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E5" w:rsidRDefault="00255581" w:rsidP="005B43C5">
      <w:pPr>
        <w:pStyle w:val="30"/>
        <w:shd w:val="clear" w:color="auto" w:fill="auto"/>
        <w:spacing w:after="0" w:line="240" w:lineRule="auto"/>
      </w:pPr>
      <w:r>
        <w:t>РОССИЙСКАЯ ФЕДЕРАЦИЯ</w:t>
      </w:r>
    </w:p>
    <w:p w:rsidR="00F24B50" w:rsidRDefault="00F24B50" w:rsidP="005B43C5">
      <w:pPr>
        <w:pStyle w:val="30"/>
        <w:shd w:val="clear" w:color="auto" w:fill="auto"/>
        <w:spacing w:after="0" w:line="240" w:lineRule="auto"/>
      </w:pPr>
      <w:r>
        <w:t>БРЯНСКАЯ ОБЛАСТЬ</w:t>
      </w:r>
    </w:p>
    <w:p w:rsidR="00CB362C" w:rsidRDefault="00F24B50" w:rsidP="005B43C5">
      <w:pPr>
        <w:pStyle w:val="30"/>
        <w:shd w:val="clear" w:color="auto" w:fill="auto"/>
        <w:spacing w:after="0" w:line="240" w:lineRule="auto"/>
        <w:rPr>
          <w:rStyle w:val="31"/>
          <w:b/>
          <w:bCs/>
          <w:u w:val="none"/>
        </w:rPr>
      </w:pPr>
      <w:r>
        <w:t xml:space="preserve">ТЕЛЕЦКАЯ СЕЛЬСКАЯ </w:t>
      </w:r>
      <w:r w:rsidR="00255581" w:rsidRPr="00F24B50">
        <w:rPr>
          <w:rStyle w:val="31"/>
          <w:b/>
          <w:bCs/>
          <w:u w:val="none"/>
        </w:rPr>
        <w:t>АДМИНИСТРАЦИЯ</w:t>
      </w:r>
    </w:p>
    <w:p w:rsidR="00811EE5" w:rsidRDefault="00255581" w:rsidP="005B43C5">
      <w:pPr>
        <w:pStyle w:val="30"/>
        <w:shd w:val="clear" w:color="auto" w:fill="auto"/>
        <w:spacing w:after="0" w:line="240" w:lineRule="auto"/>
        <w:rPr>
          <w:rStyle w:val="31"/>
          <w:b/>
          <w:bCs/>
        </w:rPr>
      </w:pPr>
      <w:r w:rsidRPr="00F24B50">
        <w:rPr>
          <w:rStyle w:val="31"/>
          <w:b/>
          <w:bCs/>
          <w:u w:val="none"/>
        </w:rPr>
        <w:t xml:space="preserve"> </w:t>
      </w:r>
      <w:r w:rsidRPr="00CB362C">
        <w:rPr>
          <w:rStyle w:val="31"/>
          <w:b/>
          <w:bCs/>
        </w:rPr>
        <w:t xml:space="preserve">ТРУБЧЕВСКОГО </w:t>
      </w:r>
      <w:r>
        <w:rPr>
          <w:rStyle w:val="31"/>
          <w:b/>
          <w:bCs/>
        </w:rPr>
        <w:t>РАЙОНА</w:t>
      </w:r>
      <w:r w:rsidR="00F24B50">
        <w:rPr>
          <w:rStyle w:val="31"/>
          <w:b/>
          <w:bCs/>
        </w:rPr>
        <w:t xml:space="preserve"> БРЯНСКОЙ ОБЛАСТИ</w:t>
      </w:r>
    </w:p>
    <w:p w:rsidR="00811EE5" w:rsidRDefault="00255581" w:rsidP="005B43C5">
      <w:pPr>
        <w:pStyle w:val="10"/>
        <w:keepNext/>
        <w:keepLines/>
        <w:shd w:val="clear" w:color="auto" w:fill="auto"/>
        <w:spacing w:before="0" w:after="0" w:line="240" w:lineRule="auto"/>
        <w:rPr>
          <w:sz w:val="36"/>
          <w:szCs w:val="36"/>
        </w:rPr>
      </w:pPr>
      <w:bookmarkStart w:id="0" w:name="bookmark0"/>
      <w:r w:rsidRPr="00D63408">
        <w:rPr>
          <w:sz w:val="36"/>
          <w:szCs w:val="36"/>
        </w:rPr>
        <w:t>ПОСТАНОВЛЕНИЕ</w:t>
      </w:r>
      <w:bookmarkEnd w:id="0"/>
    </w:p>
    <w:p w:rsidR="00D63408" w:rsidRPr="00D63408" w:rsidRDefault="00D63408" w:rsidP="005B43C5">
      <w:pPr>
        <w:pStyle w:val="10"/>
        <w:keepNext/>
        <w:keepLines/>
        <w:shd w:val="clear" w:color="auto" w:fill="auto"/>
        <w:spacing w:before="0" w:after="0" w:line="240" w:lineRule="auto"/>
        <w:rPr>
          <w:sz w:val="36"/>
          <w:szCs w:val="36"/>
        </w:rPr>
      </w:pPr>
    </w:p>
    <w:p w:rsidR="005B43C5" w:rsidRDefault="004B2EB0" w:rsidP="005B43C5">
      <w:pPr>
        <w:pStyle w:val="20"/>
        <w:shd w:val="clear" w:color="auto" w:fill="auto"/>
        <w:spacing w:before="0" w:after="0" w:line="240" w:lineRule="auto"/>
      </w:pPr>
      <w:r>
        <w:t xml:space="preserve">от </w:t>
      </w:r>
      <w:r w:rsidR="00E350EA">
        <w:t xml:space="preserve"> 28 июня </w:t>
      </w:r>
      <w:r>
        <w:t>2024</w:t>
      </w:r>
      <w:r w:rsidR="005B43C5">
        <w:t xml:space="preserve">г. </w:t>
      </w:r>
      <w:r w:rsidR="008D6FED">
        <w:t xml:space="preserve">                                                                                 </w:t>
      </w:r>
      <w:r w:rsidR="00E350EA">
        <w:t>№ 23</w:t>
      </w:r>
    </w:p>
    <w:p w:rsidR="005B43C5" w:rsidRDefault="00635730" w:rsidP="005B43C5">
      <w:pPr>
        <w:pStyle w:val="20"/>
        <w:shd w:val="clear" w:color="auto" w:fill="auto"/>
        <w:spacing w:before="0" w:after="0" w:line="240" w:lineRule="auto"/>
      </w:pPr>
      <w:r>
        <w:t>д</w:t>
      </w:r>
      <w:proofErr w:type="gramStart"/>
      <w:r>
        <w:t>.Т</w:t>
      </w:r>
      <w:proofErr w:type="gramEnd"/>
      <w:r>
        <w:t>елец</w:t>
      </w:r>
    </w:p>
    <w:p w:rsidR="005B43C5" w:rsidRDefault="005B43C5" w:rsidP="005B43C5">
      <w:pPr>
        <w:pStyle w:val="20"/>
        <w:shd w:val="clear" w:color="auto" w:fill="auto"/>
        <w:spacing w:before="0" w:after="0" w:line="240" w:lineRule="auto"/>
      </w:pPr>
    </w:p>
    <w:p w:rsidR="005B43C5" w:rsidRPr="00635730" w:rsidRDefault="00255581" w:rsidP="005B43C5">
      <w:pPr>
        <w:pStyle w:val="20"/>
        <w:shd w:val="clear" w:color="auto" w:fill="auto"/>
        <w:spacing w:before="0" w:after="0" w:line="240" w:lineRule="auto"/>
        <w:rPr>
          <w:i/>
        </w:rPr>
      </w:pPr>
      <w:r w:rsidRPr="00635730">
        <w:rPr>
          <w:i/>
        </w:rPr>
        <w:t xml:space="preserve">Об утверждении Положения об оплате труда </w:t>
      </w:r>
    </w:p>
    <w:p w:rsidR="00E26F4F" w:rsidRPr="00635730" w:rsidRDefault="00255581" w:rsidP="005B43C5">
      <w:pPr>
        <w:pStyle w:val="20"/>
        <w:shd w:val="clear" w:color="auto" w:fill="auto"/>
        <w:spacing w:before="0" w:after="0" w:line="240" w:lineRule="auto"/>
        <w:rPr>
          <w:i/>
        </w:rPr>
      </w:pPr>
      <w:r w:rsidRPr="00635730">
        <w:rPr>
          <w:i/>
        </w:rPr>
        <w:t xml:space="preserve">отдельных работников </w:t>
      </w:r>
      <w:proofErr w:type="spellStart"/>
      <w:r w:rsidR="00E26F4F" w:rsidRPr="00635730">
        <w:rPr>
          <w:i/>
        </w:rPr>
        <w:t>Телецкой</w:t>
      </w:r>
      <w:proofErr w:type="spellEnd"/>
      <w:r w:rsidR="00E26F4F" w:rsidRPr="00635730">
        <w:rPr>
          <w:i/>
        </w:rPr>
        <w:t xml:space="preserve"> </w:t>
      </w:r>
      <w:proofErr w:type="gramStart"/>
      <w:r w:rsidR="00E26F4F" w:rsidRPr="00635730">
        <w:rPr>
          <w:i/>
        </w:rPr>
        <w:t>сельской</w:t>
      </w:r>
      <w:proofErr w:type="gramEnd"/>
    </w:p>
    <w:p w:rsidR="00BE3F59" w:rsidRDefault="00E26F4F" w:rsidP="005B43C5">
      <w:pPr>
        <w:pStyle w:val="20"/>
        <w:shd w:val="clear" w:color="auto" w:fill="auto"/>
        <w:spacing w:before="0" w:after="0" w:line="240" w:lineRule="auto"/>
        <w:rPr>
          <w:i/>
        </w:rPr>
      </w:pPr>
      <w:r w:rsidRPr="00635730">
        <w:rPr>
          <w:i/>
        </w:rPr>
        <w:t xml:space="preserve"> администрации </w:t>
      </w:r>
      <w:r w:rsidR="00255581" w:rsidRPr="00635730">
        <w:rPr>
          <w:i/>
        </w:rPr>
        <w:t>Трубчевского</w:t>
      </w:r>
    </w:p>
    <w:p w:rsidR="00811EE5" w:rsidRPr="00635730" w:rsidRDefault="00255581" w:rsidP="005B43C5">
      <w:pPr>
        <w:pStyle w:val="20"/>
        <w:shd w:val="clear" w:color="auto" w:fill="auto"/>
        <w:spacing w:before="0" w:after="0" w:line="240" w:lineRule="auto"/>
        <w:rPr>
          <w:i/>
        </w:rPr>
      </w:pPr>
      <w:r w:rsidRPr="00635730">
        <w:rPr>
          <w:i/>
        </w:rPr>
        <w:t xml:space="preserve"> района</w:t>
      </w:r>
      <w:r w:rsidR="00CE6361" w:rsidRPr="00635730">
        <w:rPr>
          <w:i/>
        </w:rPr>
        <w:t xml:space="preserve"> Брянской области</w:t>
      </w:r>
    </w:p>
    <w:p w:rsidR="005B43C5" w:rsidRDefault="005B43C5" w:rsidP="005B43C5">
      <w:pPr>
        <w:pStyle w:val="20"/>
        <w:shd w:val="clear" w:color="auto" w:fill="auto"/>
        <w:spacing w:before="0" w:after="0" w:line="240" w:lineRule="auto"/>
      </w:pPr>
    </w:p>
    <w:p w:rsidR="00E547FE" w:rsidRDefault="00BC7280" w:rsidP="005E0D07">
      <w:pPr>
        <w:pStyle w:val="20"/>
        <w:spacing w:before="0" w:after="0" w:line="240" w:lineRule="auto"/>
        <w:ind w:firstLine="743"/>
        <w:jc w:val="both"/>
      </w:pPr>
      <w:r>
        <w:t>В соответствии с решени</w:t>
      </w:r>
      <w:r w:rsidR="004B2EB0">
        <w:t>ем</w:t>
      </w:r>
      <w:r w:rsidR="00FE4D1F">
        <w:t xml:space="preserve"> Телецкого сельского Совета народных депутатов от 28.12.2023 № 4-136</w:t>
      </w:r>
      <w:r w:rsidR="00255581">
        <w:t xml:space="preserve"> «</w:t>
      </w:r>
      <w:r w:rsidR="00FE4D1F">
        <w:t>Об утверждении положений по оплате труда муни</w:t>
      </w:r>
      <w:r w:rsidR="009A02FB">
        <w:t>ц</w:t>
      </w:r>
      <w:r w:rsidR="00FE4D1F">
        <w:t>ип</w:t>
      </w:r>
      <w:r w:rsidR="00801F46">
        <w:t>альных служащих, а также лиц, за</w:t>
      </w:r>
      <w:r w:rsidR="00FE4D1F">
        <w:t xml:space="preserve">мещающих </w:t>
      </w:r>
      <w:proofErr w:type="gramStart"/>
      <w:r w:rsidR="00FE4D1F">
        <w:t>должности</w:t>
      </w:r>
      <w:proofErr w:type="gramEnd"/>
      <w:r w:rsidR="00FE4D1F">
        <w:t xml:space="preserve"> не являющиеся должностями муниципальной службы в органах местного самоуправления Телецкого сельского поселения Трубчевского муниципального района Брянской области</w:t>
      </w:r>
      <w:r w:rsidR="00255581">
        <w:t>», в целях упорядочения оплаты труда отдельных работ</w:t>
      </w:r>
      <w:r w:rsidR="00FE4D1F">
        <w:t>ников администрации Телецкого сельского поселения Трубчевского</w:t>
      </w:r>
      <w:r w:rsidR="00255581">
        <w:t xml:space="preserve"> муниципального района и </w:t>
      </w:r>
      <w:r w:rsidR="00D534A8">
        <w:t>материального стимулирования деятельности,</w:t>
      </w:r>
    </w:p>
    <w:p w:rsidR="00BE3F59" w:rsidRDefault="00BE3F59" w:rsidP="005E0D07">
      <w:pPr>
        <w:pStyle w:val="20"/>
        <w:spacing w:before="0" w:after="0" w:line="240" w:lineRule="auto"/>
        <w:ind w:firstLine="743"/>
        <w:jc w:val="both"/>
      </w:pPr>
    </w:p>
    <w:p w:rsidR="00811EE5" w:rsidRDefault="00255581" w:rsidP="005B43C5">
      <w:pPr>
        <w:pStyle w:val="20"/>
        <w:shd w:val="clear" w:color="auto" w:fill="auto"/>
        <w:spacing w:before="0" w:after="0" w:line="240" w:lineRule="auto"/>
        <w:ind w:firstLine="740"/>
        <w:jc w:val="both"/>
      </w:pPr>
      <w:r>
        <w:t>ПОСТАНОВЛЯЮ:</w:t>
      </w:r>
    </w:p>
    <w:p w:rsidR="00BE3F59" w:rsidRDefault="00BE3F59" w:rsidP="005B43C5">
      <w:pPr>
        <w:pStyle w:val="20"/>
        <w:shd w:val="clear" w:color="auto" w:fill="auto"/>
        <w:spacing w:before="0" w:after="0" w:line="240" w:lineRule="auto"/>
        <w:ind w:firstLine="740"/>
        <w:jc w:val="both"/>
      </w:pPr>
    </w:p>
    <w:p w:rsidR="00811EE5" w:rsidRDefault="00255581" w:rsidP="001B08E2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40"/>
        <w:jc w:val="both"/>
      </w:pPr>
      <w:r>
        <w:t xml:space="preserve">Утвердить прилагаемое Положение об оплате труда отдельных работников администрации </w:t>
      </w:r>
      <w:r w:rsidR="00FE4D1F">
        <w:t xml:space="preserve">Телецкого сельского поселения </w:t>
      </w:r>
      <w:r>
        <w:t>Трубчевского муниципального района</w:t>
      </w:r>
      <w:r w:rsidR="00FE4D1F">
        <w:t xml:space="preserve"> Брянской области</w:t>
      </w:r>
      <w:r>
        <w:t>.</w:t>
      </w:r>
    </w:p>
    <w:p w:rsidR="00811EE5" w:rsidRDefault="00A73A09" w:rsidP="001B08E2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40"/>
        <w:jc w:val="both"/>
      </w:pPr>
      <w:r>
        <w:t>Ведущему специалист</w:t>
      </w:r>
      <w:proofErr w:type="gramStart"/>
      <w:r>
        <w:t>у(</w:t>
      </w:r>
      <w:proofErr w:type="gramEnd"/>
      <w:r>
        <w:t xml:space="preserve">финансисту) </w:t>
      </w:r>
      <w:proofErr w:type="spellStart"/>
      <w:r>
        <w:t>Телецкой</w:t>
      </w:r>
      <w:proofErr w:type="spellEnd"/>
      <w:r>
        <w:t xml:space="preserve"> сельской</w:t>
      </w:r>
      <w:r w:rsidR="00255581">
        <w:t xml:space="preserve"> админист</w:t>
      </w:r>
      <w:r w:rsidR="00BE3F59">
        <w:t xml:space="preserve">рации Трубчевского </w:t>
      </w:r>
      <w:r w:rsidR="00255581">
        <w:t xml:space="preserve"> района</w:t>
      </w:r>
      <w:r>
        <w:t xml:space="preserve"> Брянской области</w:t>
      </w:r>
      <w:r w:rsidR="00255581">
        <w:t xml:space="preserve">  руководствоваться требованиями, регламентированными настоящим постановлением.</w:t>
      </w:r>
    </w:p>
    <w:p w:rsidR="00811EE5" w:rsidRDefault="001B08E2" w:rsidP="001B08E2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40"/>
        <w:jc w:val="both"/>
      </w:pPr>
      <w:r>
        <w:t>Признать утратившим</w:t>
      </w:r>
      <w:r w:rsidR="00600C19">
        <w:t xml:space="preserve"> силу</w:t>
      </w:r>
      <w:r w:rsidR="00242B4B">
        <w:t xml:space="preserve"> Положение об оплате труда </w:t>
      </w:r>
      <w:proofErr w:type="gramStart"/>
      <w:r w:rsidR="00242B4B">
        <w:t>отдельных</w:t>
      </w:r>
      <w:proofErr w:type="gramEnd"/>
      <w:r w:rsidR="00242B4B">
        <w:t xml:space="preserve"> </w:t>
      </w:r>
      <w:proofErr w:type="gramStart"/>
      <w:r w:rsidR="00242B4B">
        <w:t>работников органов местного самоуправления Телецкого сельского поселения Трубчевского муниципального района Брянской области, утвержденного</w:t>
      </w:r>
      <w:r w:rsidR="00600C19">
        <w:t xml:space="preserve"> Решение</w:t>
      </w:r>
      <w:r w:rsidR="00242B4B">
        <w:t>м</w:t>
      </w:r>
      <w:r w:rsidR="00600C19">
        <w:t xml:space="preserve"> Телецкого сельского Совета народных депутатов</w:t>
      </w:r>
      <w:r w:rsidR="00255581">
        <w:t xml:space="preserve"> Тру</w:t>
      </w:r>
      <w:r w:rsidR="00BC7280">
        <w:t xml:space="preserve">бчевского муниципального района </w:t>
      </w:r>
      <w:r w:rsidR="00600C19">
        <w:t xml:space="preserve">Брянской области </w:t>
      </w:r>
      <w:r w:rsidR="00255581">
        <w:t xml:space="preserve">от </w:t>
      </w:r>
      <w:r w:rsidR="004B2EB0">
        <w:t>2</w:t>
      </w:r>
      <w:r w:rsidR="00600C19">
        <w:t>1</w:t>
      </w:r>
      <w:r w:rsidR="004B2EB0">
        <w:t>.</w:t>
      </w:r>
      <w:r w:rsidR="00600C19">
        <w:t>06.2023 № 4-124 «Об утверждении Положений по</w:t>
      </w:r>
      <w:r w:rsidR="00255581">
        <w:t xml:space="preserve"> оплате труда</w:t>
      </w:r>
      <w:r w:rsidR="00600C19">
        <w:t xml:space="preserve"> муниципальных служащих, лиц, замещающих должности, не являющиеся должностями муниципальной службы, а также отдельных работников органов местного самоуправления Телецкого сельского поселения Трубчевского муниципального района Брянской области»</w:t>
      </w:r>
      <w:r w:rsidR="00255581">
        <w:t>.</w:t>
      </w:r>
      <w:proofErr w:type="gramEnd"/>
    </w:p>
    <w:p w:rsidR="00811EE5" w:rsidRDefault="00255581" w:rsidP="001B08E2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40"/>
        <w:jc w:val="both"/>
      </w:pPr>
      <w:r>
        <w:t>Настоящее постановление вступает в силу с момента принятия и распространяется н</w:t>
      </w:r>
      <w:r w:rsidR="00167016">
        <w:t>а п</w:t>
      </w:r>
      <w:r w:rsidR="00626F23">
        <w:t>равоотношения, возникшие с 01.05</w:t>
      </w:r>
      <w:r w:rsidR="00167016">
        <w:t>.</w:t>
      </w:r>
      <w:r w:rsidR="003E6804">
        <w:t xml:space="preserve"> 2024</w:t>
      </w:r>
      <w:r>
        <w:t xml:space="preserve"> года.</w:t>
      </w:r>
    </w:p>
    <w:p w:rsidR="002E0432" w:rsidRDefault="00255581" w:rsidP="001B08E2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40"/>
        <w:jc w:val="both"/>
      </w:pPr>
      <w:r>
        <w:t xml:space="preserve">Контроль за исполнением настоящего постановления возложить на </w:t>
      </w:r>
      <w:r w:rsidR="002E0432">
        <w:t>ведущего специалист</w:t>
      </w:r>
      <w:proofErr w:type="gramStart"/>
      <w:r w:rsidR="002E0432">
        <w:t>а(</w:t>
      </w:r>
      <w:proofErr w:type="gramEnd"/>
      <w:r w:rsidR="002E0432">
        <w:t xml:space="preserve">финансиста) </w:t>
      </w:r>
      <w:proofErr w:type="spellStart"/>
      <w:r w:rsidR="002E0432">
        <w:t>Подобедову</w:t>
      </w:r>
      <w:proofErr w:type="spellEnd"/>
      <w:r w:rsidR="002E0432">
        <w:t xml:space="preserve"> Е. В.</w:t>
      </w:r>
    </w:p>
    <w:p w:rsidR="00B970AF" w:rsidRDefault="00B970AF" w:rsidP="005B43C5">
      <w:pPr>
        <w:pStyle w:val="30"/>
        <w:shd w:val="clear" w:color="auto" w:fill="auto"/>
        <w:spacing w:after="0" w:line="240" w:lineRule="auto"/>
        <w:jc w:val="left"/>
        <w:rPr>
          <w:b w:val="0"/>
        </w:rPr>
      </w:pPr>
    </w:p>
    <w:p w:rsidR="00BE3F59" w:rsidRDefault="00BE3F59" w:rsidP="005B43C5">
      <w:pPr>
        <w:pStyle w:val="30"/>
        <w:shd w:val="clear" w:color="auto" w:fill="auto"/>
        <w:spacing w:after="0" w:line="240" w:lineRule="auto"/>
        <w:jc w:val="left"/>
        <w:rPr>
          <w:b w:val="0"/>
        </w:rPr>
      </w:pPr>
    </w:p>
    <w:p w:rsidR="00C82A09" w:rsidRPr="006D403F" w:rsidRDefault="00C82A09" w:rsidP="005B43C5">
      <w:pPr>
        <w:pStyle w:val="30"/>
        <w:shd w:val="clear" w:color="auto" w:fill="auto"/>
        <w:spacing w:after="0" w:line="240" w:lineRule="auto"/>
        <w:jc w:val="left"/>
        <w:rPr>
          <w:b w:val="0"/>
        </w:rPr>
      </w:pPr>
      <w:r>
        <w:rPr>
          <w:b w:val="0"/>
        </w:rPr>
        <w:t xml:space="preserve">Глава  </w:t>
      </w:r>
      <w:proofErr w:type="spellStart"/>
      <w:r>
        <w:rPr>
          <w:b w:val="0"/>
        </w:rPr>
        <w:t>Телецкой</w:t>
      </w:r>
      <w:proofErr w:type="spellEnd"/>
      <w:r>
        <w:rPr>
          <w:b w:val="0"/>
        </w:rPr>
        <w:t xml:space="preserve"> сельской администрации</w:t>
      </w:r>
    </w:p>
    <w:p w:rsidR="006D403F" w:rsidRPr="006D403F" w:rsidRDefault="00255581" w:rsidP="005B43C5">
      <w:pPr>
        <w:pStyle w:val="30"/>
        <w:shd w:val="clear" w:color="auto" w:fill="auto"/>
        <w:tabs>
          <w:tab w:val="left" w:leader="underscore" w:pos="4910"/>
        </w:tabs>
        <w:spacing w:after="0" w:line="240" w:lineRule="auto"/>
        <w:jc w:val="both"/>
        <w:rPr>
          <w:b w:val="0"/>
        </w:rPr>
      </w:pPr>
      <w:r w:rsidRPr="006D403F">
        <w:rPr>
          <w:b w:val="0"/>
        </w:rPr>
        <w:t>Тр</w:t>
      </w:r>
      <w:r w:rsidR="00A8772C">
        <w:rPr>
          <w:b w:val="0"/>
        </w:rPr>
        <w:t xml:space="preserve">убчевского </w:t>
      </w:r>
      <w:r w:rsidR="00BC7280" w:rsidRPr="006D403F">
        <w:rPr>
          <w:b w:val="0"/>
        </w:rPr>
        <w:t xml:space="preserve"> района    </w:t>
      </w:r>
      <w:r w:rsidR="00A8772C">
        <w:rPr>
          <w:b w:val="0"/>
        </w:rPr>
        <w:t>Брянской области</w:t>
      </w:r>
      <w:r w:rsidR="00BC7280" w:rsidRPr="006D403F">
        <w:rPr>
          <w:b w:val="0"/>
        </w:rPr>
        <w:t xml:space="preserve">                                    </w:t>
      </w:r>
      <w:r w:rsidR="00C82A09">
        <w:rPr>
          <w:b w:val="0"/>
        </w:rPr>
        <w:t>В. В. Лушин</w:t>
      </w:r>
    </w:p>
    <w:p w:rsidR="003E6804" w:rsidRDefault="003E6804" w:rsidP="001B08E2">
      <w:pPr>
        <w:pStyle w:val="20"/>
        <w:shd w:val="clear" w:color="auto" w:fill="auto"/>
        <w:spacing w:before="0" w:after="0" w:line="240" w:lineRule="auto"/>
        <w:ind w:firstLine="2180"/>
        <w:jc w:val="right"/>
      </w:pPr>
    </w:p>
    <w:p w:rsidR="001B08E2" w:rsidRPr="001A5BFF" w:rsidRDefault="001B08E2" w:rsidP="001B08E2">
      <w:pPr>
        <w:pStyle w:val="20"/>
        <w:shd w:val="clear" w:color="auto" w:fill="auto"/>
        <w:spacing w:before="0" w:after="0" w:line="240" w:lineRule="auto"/>
        <w:ind w:firstLine="2180"/>
        <w:jc w:val="right"/>
        <w:rPr>
          <w:b/>
        </w:rPr>
      </w:pPr>
      <w:r w:rsidRPr="001A5BFF">
        <w:rPr>
          <w:b/>
        </w:rPr>
        <w:t xml:space="preserve">Приложение </w:t>
      </w:r>
    </w:p>
    <w:p w:rsidR="001A5BFF" w:rsidRDefault="001B08E2" w:rsidP="001B08E2">
      <w:pPr>
        <w:pStyle w:val="20"/>
        <w:shd w:val="clear" w:color="auto" w:fill="auto"/>
        <w:spacing w:before="0" w:after="0" w:line="240" w:lineRule="auto"/>
        <w:ind w:firstLine="2180"/>
        <w:jc w:val="right"/>
      </w:pPr>
      <w:r>
        <w:t xml:space="preserve">к постановлению </w:t>
      </w:r>
      <w:proofErr w:type="spellStart"/>
      <w:r w:rsidR="001A5BFF">
        <w:t>Телецкой</w:t>
      </w:r>
      <w:proofErr w:type="spellEnd"/>
      <w:r w:rsidR="001A5BFF">
        <w:t xml:space="preserve"> </w:t>
      </w:r>
      <w:proofErr w:type="gramStart"/>
      <w:r w:rsidR="001A5BFF">
        <w:t>сельской</w:t>
      </w:r>
      <w:proofErr w:type="gramEnd"/>
    </w:p>
    <w:p w:rsidR="001A5BFF" w:rsidRDefault="001B08E2" w:rsidP="001B08E2">
      <w:pPr>
        <w:pStyle w:val="20"/>
        <w:shd w:val="clear" w:color="auto" w:fill="auto"/>
        <w:spacing w:before="0" w:after="0" w:line="240" w:lineRule="auto"/>
        <w:ind w:firstLine="2180"/>
        <w:jc w:val="right"/>
      </w:pPr>
      <w:r>
        <w:t xml:space="preserve">администрации Трубчевского </w:t>
      </w:r>
    </w:p>
    <w:p w:rsidR="001B08E2" w:rsidRDefault="001B08E2" w:rsidP="001B08E2">
      <w:pPr>
        <w:pStyle w:val="20"/>
        <w:shd w:val="clear" w:color="auto" w:fill="auto"/>
        <w:spacing w:before="0" w:after="0" w:line="240" w:lineRule="auto"/>
        <w:ind w:firstLine="2180"/>
        <w:jc w:val="right"/>
      </w:pPr>
      <w:r>
        <w:t xml:space="preserve"> района </w:t>
      </w:r>
      <w:r w:rsidR="001A5BFF">
        <w:t>Брянской области</w:t>
      </w:r>
    </w:p>
    <w:p w:rsidR="001B08E2" w:rsidRDefault="007B0769" w:rsidP="001B08E2">
      <w:pPr>
        <w:pStyle w:val="20"/>
        <w:shd w:val="clear" w:color="auto" w:fill="auto"/>
        <w:spacing w:before="0" w:after="0" w:line="240" w:lineRule="auto"/>
        <w:ind w:firstLine="2180"/>
        <w:jc w:val="right"/>
      </w:pPr>
      <w:r>
        <w:t xml:space="preserve">от  28 июня </w:t>
      </w:r>
      <w:r w:rsidR="003E6804">
        <w:t xml:space="preserve">2024г. </w:t>
      </w:r>
      <w:r>
        <w:t>№ 23</w:t>
      </w:r>
    </w:p>
    <w:p w:rsidR="001B08E2" w:rsidRDefault="001B08E2" w:rsidP="001B08E2">
      <w:pPr>
        <w:pStyle w:val="20"/>
        <w:shd w:val="clear" w:color="auto" w:fill="auto"/>
        <w:spacing w:before="0" w:after="0" w:line="240" w:lineRule="auto"/>
        <w:ind w:firstLine="2180"/>
        <w:jc w:val="right"/>
      </w:pPr>
    </w:p>
    <w:p w:rsidR="001B08E2" w:rsidRPr="001A5BFF" w:rsidRDefault="00255581" w:rsidP="001B08E2">
      <w:pPr>
        <w:pStyle w:val="20"/>
        <w:shd w:val="clear" w:color="auto" w:fill="auto"/>
        <w:spacing w:before="0" w:after="0" w:line="240" w:lineRule="auto"/>
        <w:jc w:val="center"/>
        <w:rPr>
          <w:b/>
        </w:rPr>
      </w:pPr>
      <w:r w:rsidRPr="001A5BFF">
        <w:rPr>
          <w:b/>
        </w:rPr>
        <w:t xml:space="preserve">ПОЛОЖЕНИЕ </w:t>
      </w:r>
    </w:p>
    <w:p w:rsidR="00811EE5" w:rsidRDefault="00255581" w:rsidP="001B08E2">
      <w:pPr>
        <w:pStyle w:val="20"/>
        <w:shd w:val="clear" w:color="auto" w:fill="auto"/>
        <w:spacing w:before="0" w:after="0" w:line="240" w:lineRule="auto"/>
        <w:jc w:val="center"/>
      </w:pPr>
      <w:r>
        <w:t xml:space="preserve">об оплате труда отдельных работников </w:t>
      </w:r>
      <w:proofErr w:type="spellStart"/>
      <w:r w:rsidR="001A5BFF">
        <w:t>Телецкой</w:t>
      </w:r>
      <w:proofErr w:type="spellEnd"/>
      <w:r w:rsidR="001A5BFF">
        <w:t xml:space="preserve"> сельской </w:t>
      </w:r>
      <w:r>
        <w:t>администрации Трубчевского района</w:t>
      </w:r>
      <w:r w:rsidR="001A5BFF">
        <w:t xml:space="preserve"> Брянской области</w:t>
      </w:r>
    </w:p>
    <w:p w:rsidR="001B08E2" w:rsidRDefault="001B08E2" w:rsidP="001B08E2">
      <w:pPr>
        <w:pStyle w:val="20"/>
        <w:shd w:val="clear" w:color="auto" w:fill="auto"/>
        <w:spacing w:before="0" w:after="0" w:line="240" w:lineRule="auto"/>
        <w:jc w:val="center"/>
      </w:pPr>
    </w:p>
    <w:p w:rsidR="00811EE5" w:rsidRDefault="00255581" w:rsidP="001B08E2">
      <w:pPr>
        <w:pStyle w:val="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0"/>
        <w:jc w:val="center"/>
      </w:pPr>
      <w:r>
        <w:t>Общие положения.</w:t>
      </w:r>
    </w:p>
    <w:p w:rsidR="00811EE5" w:rsidRPr="008508BA" w:rsidRDefault="001B08E2" w:rsidP="008508BA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8508BA">
        <w:t>1.</w:t>
      </w:r>
      <w:r w:rsidR="008508BA">
        <w:t>1.</w:t>
      </w:r>
      <w:r w:rsidRPr="008508BA">
        <w:t xml:space="preserve"> </w:t>
      </w:r>
      <w:r w:rsidR="00255581" w:rsidRPr="008508BA">
        <w:t>Настоящее Положение</w:t>
      </w:r>
      <w:r w:rsidR="008508BA">
        <w:t xml:space="preserve"> (далее – Положение)</w:t>
      </w:r>
      <w:r w:rsidR="00255581" w:rsidRPr="008508BA">
        <w:t xml:space="preserve"> разработано в соответствии с Трудовым кодексом Российской Федерации в целях реализации в</w:t>
      </w:r>
      <w:r w:rsidR="00792C39">
        <w:t xml:space="preserve"> </w:t>
      </w:r>
      <w:proofErr w:type="spellStart"/>
      <w:r w:rsidR="00792C39">
        <w:t>Телецкой</w:t>
      </w:r>
      <w:proofErr w:type="spellEnd"/>
      <w:r w:rsidR="00792C39">
        <w:t xml:space="preserve"> сельской</w:t>
      </w:r>
      <w:r w:rsidR="00255581" w:rsidRPr="008508BA">
        <w:t xml:space="preserve"> администр</w:t>
      </w:r>
      <w:r w:rsidR="00792C39">
        <w:t>ации Трубчевского</w:t>
      </w:r>
      <w:r w:rsidR="00255581" w:rsidRPr="008508BA">
        <w:t xml:space="preserve"> района</w:t>
      </w:r>
      <w:r w:rsidR="003432CE">
        <w:t xml:space="preserve"> Брянской области</w:t>
      </w:r>
      <w:r w:rsidR="00255581" w:rsidRPr="008508BA">
        <w:t xml:space="preserve"> (далее - администрация) новой системы оплаты труда отде</w:t>
      </w:r>
      <w:r w:rsidR="00792C39">
        <w:t>льных работников администрации.</w:t>
      </w:r>
    </w:p>
    <w:p w:rsidR="008508BA" w:rsidRPr="008508BA" w:rsidRDefault="008508BA" w:rsidP="008508BA">
      <w:pPr>
        <w:pStyle w:val="20"/>
        <w:spacing w:before="0" w:after="0" w:line="240" w:lineRule="auto"/>
        <w:ind w:firstLine="709"/>
        <w:rPr>
          <w:bCs/>
        </w:rPr>
      </w:pPr>
      <w:r>
        <w:rPr>
          <w:bCs/>
        </w:rPr>
        <w:t>1.2</w:t>
      </w:r>
      <w:r w:rsidRPr="008508BA">
        <w:rPr>
          <w:bCs/>
        </w:rPr>
        <w:t>. Оплата труда работников устанавливается с учетом:</w:t>
      </w:r>
    </w:p>
    <w:p w:rsidR="008508BA" w:rsidRPr="008508BA" w:rsidRDefault="008508BA" w:rsidP="008508BA">
      <w:pPr>
        <w:pStyle w:val="20"/>
        <w:spacing w:before="0" w:after="0" w:line="240" w:lineRule="auto"/>
        <w:ind w:firstLine="709"/>
        <w:jc w:val="both"/>
        <w:rPr>
          <w:bCs/>
        </w:rPr>
      </w:pPr>
      <w:r w:rsidRPr="008508BA">
        <w:rPr>
          <w:bCs/>
        </w:rPr>
        <w:t>а)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8508BA" w:rsidRPr="008508BA" w:rsidRDefault="008508BA" w:rsidP="008508BA">
      <w:pPr>
        <w:pStyle w:val="20"/>
        <w:spacing w:before="0" w:after="0" w:line="240" w:lineRule="auto"/>
        <w:ind w:firstLine="709"/>
        <w:jc w:val="both"/>
        <w:rPr>
          <w:bCs/>
        </w:rPr>
      </w:pPr>
      <w:r w:rsidRPr="008508BA">
        <w:rPr>
          <w:bCs/>
        </w:rPr>
        <w:t>б) государственных гарантий по оплате труда;</w:t>
      </w:r>
    </w:p>
    <w:p w:rsidR="008508BA" w:rsidRPr="008508BA" w:rsidRDefault="008508BA" w:rsidP="008508BA">
      <w:pPr>
        <w:pStyle w:val="20"/>
        <w:spacing w:before="0" w:after="0" w:line="240" w:lineRule="auto"/>
        <w:ind w:firstLine="709"/>
        <w:jc w:val="both"/>
        <w:rPr>
          <w:bCs/>
        </w:rPr>
      </w:pPr>
      <w:r w:rsidRPr="008508BA">
        <w:rPr>
          <w:bCs/>
        </w:rPr>
        <w:t>в) профессиональных квалификационных групп, утверждаемых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труда;</w:t>
      </w:r>
    </w:p>
    <w:p w:rsidR="008508BA" w:rsidRPr="008508BA" w:rsidRDefault="008508BA" w:rsidP="008508BA">
      <w:pPr>
        <w:pStyle w:val="20"/>
        <w:spacing w:before="0" w:after="0" w:line="240" w:lineRule="auto"/>
        <w:ind w:firstLine="709"/>
        <w:jc w:val="both"/>
        <w:rPr>
          <w:bCs/>
        </w:rPr>
      </w:pPr>
      <w:r w:rsidRPr="008508BA">
        <w:rPr>
          <w:bCs/>
        </w:rPr>
        <w:t>г) рекомендаций Российской трехсторонней комиссии по регулированию социально-трудовых отношений;</w:t>
      </w:r>
    </w:p>
    <w:p w:rsidR="008508BA" w:rsidRPr="008508BA" w:rsidRDefault="008508BA" w:rsidP="008508BA">
      <w:pPr>
        <w:pStyle w:val="20"/>
        <w:spacing w:before="0" w:after="0" w:line="240" w:lineRule="auto"/>
        <w:ind w:firstLine="709"/>
        <w:jc w:val="both"/>
        <w:rPr>
          <w:bCs/>
        </w:rPr>
      </w:pPr>
      <w:r w:rsidRPr="008508BA">
        <w:rPr>
          <w:bCs/>
        </w:rPr>
        <w:t>д) мнения соответствующих профсоюзов (объединений профсоюзов) работников.</w:t>
      </w:r>
    </w:p>
    <w:p w:rsidR="008508BA" w:rsidRPr="008508BA" w:rsidRDefault="008508BA" w:rsidP="008508BA">
      <w:pPr>
        <w:pStyle w:val="20"/>
        <w:spacing w:before="0" w:after="0" w:line="240" w:lineRule="auto"/>
        <w:ind w:firstLine="709"/>
        <w:rPr>
          <w:bCs/>
        </w:rPr>
      </w:pPr>
      <w:r w:rsidRPr="008508BA">
        <w:rPr>
          <w:bCs/>
        </w:rPr>
        <w:t>1.</w:t>
      </w:r>
      <w:r>
        <w:rPr>
          <w:bCs/>
        </w:rPr>
        <w:t>3</w:t>
      </w:r>
      <w:r w:rsidRPr="008508BA">
        <w:rPr>
          <w:bCs/>
        </w:rPr>
        <w:t>. Настоящее Положение включает в себя:</w:t>
      </w:r>
    </w:p>
    <w:p w:rsidR="008508BA" w:rsidRPr="008508BA" w:rsidRDefault="008508BA" w:rsidP="008508BA">
      <w:pPr>
        <w:pStyle w:val="20"/>
        <w:spacing w:before="0" w:after="0" w:line="240" w:lineRule="auto"/>
        <w:ind w:firstLine="709"/>
        <w:jc w:val="both"/>
        <w:rPr>
          <w:bCs/>
        </w:rPr>
      </w:pPr>
      <w:r w:rsidRPr="008508BA">
        <w:rPr>
          <w:bCs/>
        </w:rPr>
        <w:t>размеры окладов, устанавливаемые на основе требований к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работы;</w:t>
      </w:r>
    </w:p>
    <w:p w:rsidR="008508BA" w:rsidRPr="008508BA" w:rsidRDefault="008508BA" w:rsidP="008508BA">
      <w:pPr>
        <w:pStyle w:val="20"/>
        <w:spacing w:before="0" w:after="0" w:line="240" w:lineRule="auto"/>
        <w:ind w:firstLine="709"/>
        <w:jc w:val="both"/>
        <w:rPr>
          <w:bCs/>
        </w:rPr>
      </w:pPr>
      <w:r w:rsidRPr="008508BA">
        <w:rPr>
          <w:bCs/>
        </w:rPr>
        <w:t>выплаты компенсационного характера, порядок и условия их осуществления в соответствии с действующим законодательством;</w:t>
      </w:r>
    </w:p>
    <w:p w:rsidR="008508BA" w:rsidRPr="008508BA" w:rsidRDefault="008508BA" w:rsidP="008508BA">
      <w:pPr>
        <w:pStyle w:val="20"/>
        <w:spacing w:before="0" w:after="0" w:line="240" w:lineRule="auto"/>
        <w:ind w:firstLine="709"/>
        <w:jc w:val="both"/>
        <w:rPr>
          <w:bCs/>
        </w:rPr>
      </w:pPr>
      <w:r w:rsidRPr="008508BA">
        <w:rPr>
          <w:bCs/>
        </w:rPr>
        <w:t>выплаты стимулирующего характера, порядок и условия их осуществления в соответствии с настоящим Положением.</w:t>
      </w:r>
    </w:p>
    <w:p w:rsidR="008508BA" w:rsidRDefault="008508BA" w:rsidP="008508BA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>1.4</w:t>
      </w:r>
      <w:r w:rsidRPr="008508BA">
        <w:t>. Оплата труда работников производится в виде заработной платы (денежного содержания), которая состоит из должностного оклада, ежемесячных и иных дополнительных выплат.</w:t>
      </w:r>
    </w:p>
    <w:p w:rsidR="008508BA" w:rsidRPr="00E11044" w:rsidRDefault="008508BA" w:rsidP="008508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044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11044">
        <w:rPr>
          <w:rFonts w:ascii="Times New Roman" w:hAnsi="Times New Roman" w:cs="Times New Roman"/>
          <w:sz w:val="26"/>
          <w:szCs w:val="26"/>
        </w:rPr>
        <w:t xml:space="preserve">. Фонд оплаты труда работников формируется исходя из объема бюджетных ассигнований на обеспечение выполнения функций органа </w:t>
      </w:r>
      <w:r>
        <w:rPr>
          <w:rFonts w:ascii="Times New Roman" w:hAnsi="Times New Roman" w:cs="Times New Roman"/>
          <w:sz w:val="26"/>
          <w:szCs w:val="26"/>
        </w:rPr>
        <w:t>местного самоуправления (структурного подразделения, наделенного правами юридического лица).</w:t>
      </w:r>
    </w:p>
    <w:p w:rsidR="008508BA" w:rsidRPr="00E11044" w:rsidRDefault="008508BA" w:rsidP="008508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044">
        <w:rPr>
          <w:rFonts w:ascii="Times New Roman" w:hAnsi="Times New Roman" w:cs="Times New Roman"/>
          <w:sz w:val="26"/>
          <w:szCs w:val="26"/>
        </w:rPr>
        <w:t>Фонд оплаты труда работников формируется на календарный год из расчета штатной численности таких работников, исходя из объема средств, предусмотренных на оплату труда.</w:t>
      </w:r>
    </w:p>
    <w:p w:rsidR="008508BA" w:rsidRPr="00E11044" w:rsidRDefault="008508BA" w:rsidP="008508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044">
        <w:rPr>
          <w:rFonts w:ascii="Times New Roman" w:hAnsi="Times New Roman" w:cs="Times New Roman"/>
          <w:sz w:val="26"/>
          <w:szCs w:val="26"/>
        </w:rPr>
        <w:t>При формировании фонда оплаты труда работников предусматриваются следующие средства для выплаты (в расчете на год):</w:t>
      </w:r>
    </w:p>
    <w:p w:rsidR="008508BA" w:rsidRPr="00E11044" w:rsidRDefault="008508BA" w:rsidP="008508B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044">
        <w:rPr>
          <w:rFonts w:ascii="Times New Roman" w:hAnsi="Times New Roman" w:cs="Times New Roman"/>
          <w:sz w:val="26"/>
          <w:szCs w:val="26"/>
        </w:rPr>
        <w:lastRenderedPageBreak/>
        <w:t>а) 12 окладов;</w:t>
      </w:r>
    </w:p>
    <w:p w:rsidR="008508BA" w:rsidRPr="00E11044" w:rsidRDefault="008508BA" w:rsidP="008508B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E11044">
        <w:rPr>
          <w:rFonts w:ascii="Times New Roman" w:hAnsi="Times New Roman" w:cs="Times New Roman"/>
          <w:sz w:val="26"/>
          <w:szCs w:val="26"/>
        </w:rPr>
        <w:t xml:space="preserve">) ежемесячная надбавка за </w:t>
      </w:r>
      <w:r w:rsidR="007D728C">
        <w:rPr>
          <w:rFonts w:ascii="Times New Roman" w:hAnsi="Times New Roman" w:cs="Times New Roman"/>
          <w:sz w:val="26"/>
          <w:szCs w:val="26"/>
        </w:rPr>
        <w:t>стаж</w:t>
      </w:r>
      <w:r w:rsidR="00A023B8">
        <w:rPr>
          <w:rFonts w:ascii="Times New Roman" w:hAnsi="Times New Roman" w:cs="Times New Roman"/>
          <w:sz w:val="26"/>
          <w:szCs w:val="26"/>
        </w:rPr>
        <w:t xml:space="preserve"> работы</w:t>
      </w:r>
      <w:r>
        <w:rPr>
          <w:rFonts w:ascii="Times New Roman" w:hAnsi="Times New Roman" w:cs="Times New Roman"/>
          <w:sz w:val="26"/>
          <w:szCs w:val="26"/>
        </w:rPr>
        <w:t xml:space="preserve"> - в размере 3 окладов</w:t>
      </w:r>
      <w:r w:rsidRPr="00E11044">
        <w:rPr>
          <w:rFonts w:ascii="Times New Roman" w:hAnsi="Times New Roman" w:cs="Times New Roman"/>
          <w:sz w:val="26"/>
          <w:szCs w:val="26"/>
        </w:rPr>
        <w:t>;</w:t>
      </w:r>
    </w:p>
    <w:p w:rsidR="008508BA" w:rsidRPr="00E11044" w:rsidRDefault="008508BA" w:rsidP="008508B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ежемесячная надбавка за сложность и напряженность</w:t>
      </w:r>
      <w:r w:rsidRPr="00E11044">
        <w:rPr>
          <w:rFonts w:ascii="Times New Roman" w:hAnsi="Times New Roman" w:cs="Times New Roman"/>
          <w:sz w:val="26"/>
          <w:szCs w:val="26"/>
        </w:rPr>
        <w:t xml:space="preserve"> - в размере </w:t>
      </w:r>
      <w:r w:rsidR="00CD1215">
        <w:rPr>
          <w:rFonts w:ascii="Times New Roman" w:hAnsi="Times New Roman" w:cs="Times New Roman"/>
          <w:sz w:val="26"/>
          <w:szCs w:val="26"/>
        </w:rPr>
        <w:t>24</w:t>
      </w:r>
      <w:r w:rsidRPr="00E11044">
        <w:rPr>
          <w:rFonts w:ascii="Times New Roman" w:hAnsi="Times New Roman" w:cs="Times New Roman"/>
          <w:sz w:val="26"/>
          <w:szCs w:val="26"/>
        </w:rPr>
        <w:t xml:space="preserve"> оклад</w:t>
      </w:r>
      <w:r w:rsidR="00CD1215">
        <w:rPr>
          <w:rFonts w:ascii="Times New Roman" w:hAnsi="Times New Roman" w:cs="Times New Roman"/>
          <w:sz w:val="26"/>
          <w:szCs w:val="26"/>
        </w:rPr>
        <w:t>а</w:t>
      </w:r>
      <w:r w:rsidRPr="00E11044">
        <w:rPr>
          <w:rFonts w:ascii="Times New Roman" w:hAnsi="Times New Roman" w:cs="Times New Roman"/>
          <w:sz w:val="26"/>
          <w:szCs w:val="26"/>
        </w:rPr>
        <w:t>;</w:t>
      </w:r>
    </w:p>
    <w:p w:rsidR="008508BA" w:rsidRDefault="008508BA" w:rsidP="008508B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E11044">
        <w:rPr>
          <w:rFonts w:ascii="Times New Roman" w:hAnsi="Times New Roman" w:cs="Times New Roman"/>
          <w:sz w:val="26"/>
          <w:szCs w:val="26"/>
        </w:rPr>
        <w:t xml:space="preserve">) ежемесячная премия за качество выполняемых работ - в размере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D1215">
        <w:rPr>
          <w:rFonts w:ascii="Times New Roman" w:hAnsi="Times New Roman" w:cs="Times New Roman"/>
          <w:sz w:val="26"/>
          <w:szCs w:val="26"/>
        </w:rPr>
        <w:t>2</w:t>
      </w:r>
      <w:r w:rsidRPr="00E11044">
        <w:rPr>
          <w:rFonts w:ascii="Times New Roman" w:hAnsi="Times New Roman" w:cs="Times New Roman"/>
          <w:sz w:val="26"/>
          <w:szCs w:val="26"/>
        </w:rPr>
        <w:t xml:space="preserve"> оклад</w:t>
      </w:r>
      <w:r>
        <w:rPr>
          <w:rFonts w:ascii="Times New Roman" w:hAnsi="Times New Roman" w:cs="Times New Roman"/>
          <w:sz w:val="26"/>
          <w:szCs w:val="26"/>
        </w:rPr>
        <w:t>ов;</w:t>
      </w:r>
    </w:p>
    <w:p w:rsidR="008508BA" w:rsidRPr="00E11044" w:rsidRDefault="008508BA" w:rsidP="008508B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E1104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ежемесячные компенсационные выплаты </w:t>
      </w:r>
      <w:r w:rsidRPr="00E11044">
        <w:rPr>
          <w:rFonts w:ascii="Times New Roman" w:hAnsi="Times New Roman" w:cs="Times New Roman"/>
          <w:sz w:val="26"/>
          <w:szCs w:val="26"/>
        </w:rPr>
        <w:t xml:space="preserve">- в размере </w:t>
      </w:r>
      <w:r w:rsidR="00CD1215">
        <w:rPr>
          <w:rFonts w:ascii="Times New Roman" w:hAnsi="Times New Roman" w:cs="Times New Roman"/>
          <w:sz w:val="26"/>
          <w:szCs w:val="26"/>
        </w:rPr>
        <w:t>2 окладов</w:t>
      </w:r>
      <w:r w:rsidRPr="00E11044">
        <w:rPr>
          <w:rFonts w:ascii="Times New Roman" w:hAnsi="Times New Roman" w:cs="Times New Roman"/>
          <w:sz w:val="26"/>
          <w:szCs w:val="26"/>
        </w:rPr>
        <w:t>;</w:t>
      </w:r>
    </w:p>
    <w:p w:rsidR="008508BA" w:rsidRPr="00D57621" w:rsidRDefault="008508BA" w:rsidP="008508B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Pr="00D57621">
        <w:rPr>
          <w:rFonts w:ascii="Times New Roman" w:hAnsi="Times New Roman" w:cs="Times New Roman"/>
          <w:sz w:val="26"/>
          <w:szCs w:val="26"/>
        </w:rPr>
        <w:t xml:space="preserve">) единовременная выплата при предоставлении ежегодного оплачиваемого отпуска - в размере 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D57621">
        <w:rPr>
          <w:rFonts w:ascii="Times New Roman" w:hAnsi="Times New Roman" w:cs="Times New Roman"/>
          <w:sz w:val="26"/>
          <w:szCs w:val="26"/>
        </w:rPr>
        <w:t>оклада;</w:t>
      </w:r>
    </w:p>
    <w:p w:rsidR="008508BA" w:rsidRPr="00D57621" w:rsidRDefault="008508BA" w:rsidP="008508B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Pr="00D57621">
        <w:rPr>
          <w:rFonts w:ascii="Times New Roman" w:hAnsi="Times New Roman" w:cs="Times New Roman"/>
          <w:sz w:val="26"/>
          <w:szCs w:val="26"/>
        </w:rPr>
        <w:t>) материальная помощь - в размере 1 оклада.</w:t>
      </w:r>
    </w:p>
    <w:p w:rsidR="008508BA" w:rsidRPr="00E11044" w:rsidRDefault="008508BA" w:rsidP="008508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044">
        <w:rPr>
          <w:rFonts w:ascii="Times New Roman" w:hAnsi="Times New Roman" w:cs="Times New Roman"/>
          <w:sz w:val="26"/>
          <w:szCs w:val="26"/>
        </w:rPr>
        <w:t xml:space="preserve">Орган </w:t>
      </w:r>
      <w:r>
        <w:rPr>
          <w:rFonts w:ascii="Times New Roman" w:hAnsi="Times New Roman" w:cs="Times New Roman"/>
          <w:sz w:val="26"/>
          <w:szCs w:val="26"/>
        </w:rPr>
        <w:t xml:space="preserve">местного самоуправления (структурное подразделение, наделенное правами юридического лица) </w:t>
      </w:r>
      <w:r w:rsidRPr="00E11044">
        <w:rPr>
          <w:rFonts w:ascii="Times New Roman" w:hAnsi="Times New Roman" w:cs="Times New Roman"/>
          <w:sz w:val="26"/>
          <w:szCs w:val="26"/>
        </w:rPr>
        <w:t>вправе перераспределять средства фонда оплаты труда работников между выплатами, предусмотренными настоящим пунктом.</w:t>
      </w:r>
    </w:p>
    <w:p w:rsidR="008508BA" w:rsidRPr="00E11044" w:rsidRDefault="008508BA" w:rsidP="0058222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Pr="00E11044">
        <w:rPr>
          <w:rFonts w:ascii="Times New Roman" w:hAnsi="Times New Roman" w:cs="Times New Roman"/>
          <w:sz w:val="26"/>
          <w:szCs w:val="26"/>
        </w:rPr>
        <w:t xml:space="preserve">. Фонд оплаты труда работников формируется за счет средств, </w:t>
      </w:r>
      <w:r w:rsidRPr="0058222D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w:anchor="P73">
        <w:r w:rsidRPr="0058222D">
          <w:rPr>
            <w:rFonts w:ascii="Times New Roman" w:hAnsi="Times New Roman" w:cs="Times New Roman"/>
            <w:sz w:val="26"/>
            <w:szCs w:val="26"/>
          </w:rPr>
          <w:t>пунктом 1.5.</w:t>
        </w:r>
      </w:hyperlink>
      <w:r w:rsidRPr="00E11044">
        <w:rPr>
          <w:rFonts w:ascii="Times New Roman" w:hAnsi="Times New Roman" w:cs="Times New Roman"/>
          <w:sz w:val="26"/>
          <w:szCs w:val="26"/>
        </w:rPr>
        <w:t xml:space="preserve"> настоящего Положения, а также за счет средств, направляемых на другие выплаты, предусмотренные федеральным и областным законодательством. Формирование фонда оплаты труда осуществляется на этапах планирования и исполнения бюджета.</w:t>
      </w:r>
    </w:p>
    <w:p w:rsidR="008508BA" w:rsidRPr="00E11044" w:rsidRDefault="00E4625E" w:rsidP="0058222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8508BA" w:rsidRPr="00E11044">
        <w:rPr>
          <w:rFonts w:ascii="Times New Roman" w:hAnsi="Times New Roman" w:cs="Times New Roman"/>
          <w:sz w:val="26"/>
          <w:szCs w:val="26"/>
        </w:rPr>
        <w:t>. Условия оплаты труда, включая размер оклада работника, размеры и условия осуществления выплат компенсационного и стимулирующего характера, являются обязательными для включения в трудовой договор.</w:t>
      </w:r>
    </w:p>
    <w:p w:rsidR="00F6732D" w:rsidRPr="008508BA" w:rsidRDefault="00E4625E" w:rsidP="0058222D">
      <w:pPr>
        <w:pStyle w:val="20"/>
        <w:tabs>
          <w:tab w:val="left" w:pos="851"/>
        </w:tabs>
        <w:spacing w:before="0" w:after="0" w:line="240" w:lineRule="auto"/>
        <w:ind w:firstLine="709"/>
        <w:jc w:val="both"/>
      </w:pPr>
      <w:r>
        <w:t>1.8</w:t>
      </w:r>
      <w:r w:rsidR="00255581" w:rsidRPr="008508BA">
        <w:t>. Увеличение (индексация) должностных окладов работников осуществляется в сроки, которые предусмотрены для увеличения (индексации) должностных окладов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самоуправления.</w:t>
      </w:r>
      <w:r w:rsidR="00F6732D" w:rsidRPr="008508BA">
        <w:t xml:space="preserve"> При увеличении (индексации) должностных окладов их размеры подлежат округлению до целого рубля в сторону увеличения.</w:t>
      </w:r>
    </w:p>
    <w:p w:rsidR="00AD6F7D" w:rsidRDefault="00AD6F7D" w:rsidP="00F6732D">
      <w:pPr>
        <w:pStyle w:val="20"/>
        <w:shd w:val="clear" w:color="auto" w:fill="auto"/>
        <w:spacing w:before="0" w:after="0" w:line="240" w:lineRule="auto"/>
        <w:ind w:firstLine="580"/>
        <w:jc w:val="both"/>
      </w:pPr>
    </w:p>
    <w:p w:rsidR="00F6732D" w:rsidRPr="0058222D" w:rsidRDefault="005D6F4C" w:rsidP="00F6732D">
      <w:pPr>
        <w:widowControl/>
        <w:spacing w:after="160" w:line="259" w:lineRule="auto"/>
        <w:contextualSpacing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58222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2. </w:t>
      </w:r>
      <w:r w:rsidR="00F6732D" w:rsidRPr="0058222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Порядок и условия о</w:t>
      </w:r>
      <w:r w:rsidRPr="0058222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плат</w:t>
      </w:r>
      <w:r w:rsidR="00F6732D" w:rsidRPr="0058222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ы</w:t>
      </w:r>
      <w:r w:rsidRPr="0058222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труда работников </w:t>
      </w:r>
    </w:p>
    <w:p w:rsidR="005D6F4C" w:rsidRDefault="005D6F4C" w:rsidP="00652B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D6F4C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652B32">
        <w:rPr>
          <w:rFonts w:ascii="Times New Roman" w:eastAsia="Calibri" w:hAnsi="Times New Roman" w:cs="Times New Roman"/>
          <w:color w:val="auto"/>
          <w:lang w:eastAsia="en-US" w:bidi="ar-SA"/>
        </w:rPr>
        <w:t>1.</w:t>
      </w:r>
      <w:r w:rsidRPr="005D6F4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F6732D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Размеры окладов работников, осуществляющих трудовую деятельность по профессиям рабочих, устанавливаются в зависимости от разряда выполняемых работ в соответствии с Единым тарифно-квалификационным справочником работ и профессий рабочих </w:t>
      </w:r>
      <w:r w:rsidRPr="00F6732D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согласно </w:t>
      </w:r>
      <w:r w:rsidRPr="00F6732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приложени</w:t>
      </w:r>
      <w:r w:rsidR="00F6732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ю </w:t>
      </w:r>
      <w:r w:rsidRPr="00F6732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 к настоящему Положению.</w:t>
      </w:r>
    </w:p>
    <w:p w:rsidR="00652B32" w:rsidRPr="00F6732D" w:rsidRDefault="00652B32" w:rsidP="00652B3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2.2. </w:t>
      </w:r>
      <w:r w:rsidRPr="00F6732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Конкретный размер ежемесячных и иных дополнительных выплат устанавливается решением руководителя органа местного самоуправления индивидуально с учетом объема выполняемых должностных обязанностей и сложности работы в пределах суммы средств, выделяемых на эти цели по фонду оплаты труда.</w:t>
      </w:r>
    </w:p>
    <w:p w:rsidR="00652B32" w:rsidRPr="00652B32" w:rsidRDefault="00652B32" w:rsidP="00652B32">
      <w:pPr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</w:pPr>
      <w:r w:rsidRPr="00652B32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2.3. Работникам устанавливаются выплаты стимулирующего характера, предусмотренные пунктом 2.</w:t>
      </w:r>
      <w:r w:rsidR="00766AC3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5</w:t>
      </w:r>
      <w:r w:rsidRPr="00652B32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. настоящего Положения.</w:t>
      </w:r>
    </w:p>
    <w:p w:rsidR="00652B32" w:rsidRPr="00652B32" w:rsidRDefault="00652B32" w:rsidP="00652B32">
      <w:pPr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</w:pPr>
      <w:r w:rsidRPr="00652B32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2.</w:t>
      </w:r>
      <w:r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4</w:t>
      </w:r>
      <w:r w:rsidRPr="00652B32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. С учетом условий труда работникам устанавливаются выплаты компенсационного характера, предусмотренные пунктом 2.</w:t>
      </w:r>
      <w:r w:rsidR="00766AC3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6</w:t>
      </w:r>
      <w:r w:rsidRPr="00652B32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. настоящего Положения.</w:t>
      </w:r>
    </w:p>
    <w:p w:rsidR="005D6F4C" w:rsidRPr="00B52441" w:rsidRDefault="00652B32" w:rsidP="00F6732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B5244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2.5. </w:t>
      </w:r>
      <w:r w:rsidR="005D6F4C" w:rsidRPr="00B5244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 ежемесячным дополнительным выплатам относятся:</w:t>
      </w:r>
    </w:p>
    <w:p w:rsidR="005D6F4C" w:rsidRPr="00F6732D" w:rsidRDefault="005D6F4C" w:rsidP="00F6732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F6732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ежемесячная надбавка к должностному окладу </w:t>
      </w:r>
      <w:r w:rsidR="00A023B8" w:rsidRPr="00E11044">
        <w:rPr>
          <w:rFonts w:ascii="Times New Roman" w:hAnsi="Times New Roman" w:cs="Times New Roman"/>
          <w:sz w:val="26"/>
          <w:szCs w:val="26"/>
        </w:rPr>
        <w:t xml:space="preserve">за </w:t>
      </w:r>
      <w:r w:rsidR="00A023B8">
        <w:rPr>
          <w:rFonts w:ascii="Times New Roman" w:hAnsi="Times New Roman" w:cs="Times New Roman"/>
          <w:sz w:val="26"/>
          <w:szCs w:val="26"/>
        </w:rPr>
        <w:t xml:space="preserve">стаж работы </w:t>
      </w:r>
      <w:r w:rsidRPr="00F6732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(учитывается общий трудовой стаж) устанавливается руководителем органа местного самоуправления и выплачивается в процентах:</w:t>
      </w:r>
    </w:p>
    <w:p w:rsidR="005D6F4C" w:rsidRPr="00977848" w:rsidRDefault="005D6F4C" w:rsidP="00977848">
      <w:pPr>
        <w:pStyle w:val="a7"/>
        <w:numPr>
          <w:ilvl w:val="0"/>
          <w:numId w:val="11"/>
        </w:numPr>
        <w:jc w:val="both"/>
        <w:rPr>
          <w:rFonts w:eastAsia="Calibri"/>
          <w:sz w:val="26"/>
          <w:szCs w:val="26"/>
        </w:rPr>
      </w:pPr>
      <w:r w:rsidRPr="00977848">
        <w:rPr>
          <w:rFonts w:eastAsia="Calibri"/>
          <w:sz w:val="26"/>
          <w:szCs w:val="26"/>
        </w:rPr>
        <w:t>от 3 до 8 лет – 10%;</w:t>
      </w:r>
    </w:p>
    <w:p w:rsidR="005D6F4C" w:rsidRPr="00977848" w:rsidRDefault="005D6F4C" w:rsidP="00977848">
      <w:pPr>
        <w:pStyle w:val="a7"/>
        <w:numPr>
          <w:ilvl w:val="0"/>
          <w:numId w:val="11"/>
        </w:numPr>
        <w:jc w:val="both"/>
        <w:rPr>
          <w:rFonts w:eastAsia="Calibri"/>
          <w:sz w:val="26"/>
          <w:szCs w:val="26"/>
        </w:rPr>
      </w:pPr>
      <w:r w:rsidRPr="00977848">
        <w:rPr>
          <w:rFonts w:eastAsia="Calibri"/>
          <w:sz w:val="26"/>
          <w:szCs w:val="26"/>
        </w:rPr>
        <w:t>от 8 до 13 лет – 15%;</w:t>
      </w:r>
    </w:p>
    <w:p w:rsidR="005D6F4C" w:rsidRPr="00977848" w:rsidRDefault="005D6F4C" w:rsidP="00977848">
      <w:pPr>
        <w:pStyle w:val="a7"/>
        <w:numPr>
          <w:ilvl w:val="0"/>
          <w:numId w:val="11"/>
        </w:numPr>
        <w:jc w:val="both"/>
        <w:rPr>
          <w:rFonts w:eastAsia="Calibri"/>
          <w:sz w:val="26"/>
          <w:szCs w:val="26"/>
        </w:rPr>
      </w:pPr>
      <w:r w:rsidRPr="00977848">
        <w:rPr>
          <w:rFonts w:eastAsia="Calibri"/>
          <w:sz w:val="26"/>
          <w:szCs w:val="26"/>
        </w:rPr>
        <w:t>от 13 до 18 лет – 20%;</w:t>
      </w:r>
    </w:p>
    <w:p w:rsidR="005D6F4C" w:rsidRPr="00977848" w:rsidRDefault="005D6F4C" w:rsidP="00977848">
      <w:pPr>
        <w:pStyle w:val="a7"/>
        <w:numPr>
          <w:ilvl w:val="0"/>
          <w:numId w:val="11"/>
        </w:numPr>
        <w:jc w:val="both"/>
        <w:rPr>
          <w:rFonts w:eastAsia="Calibri"/>
          <w:sz w:val="26"/>
          <w:szCs w:val="26"/>
        </w:rPr>
      </w:pPr>
      <w:r w:rsidRPr="00977848">
        <w:rPr>
          <w:rFonts w:eastAsia="Calibri"/>
          <w:sz w:val="26"/>
          <w:szCs w:val="26"/>
        </w:rPr>
        <w:lastRenderedPageBreak/>
        <w:t>от 18 до 23 лет – 25%;</w:t>
      </w:r>
    </w:p>
    <w:p w:rsidR="005D6F4C" w:rsidRPr="00977848" w:rsidRDefault="00EC6E20" w:rsidP="00977848">
      <w:pPr>
        <w:pStyle w:val="a7"/>
        <w:numPr>
          <w:ilvl w:val="0"/>
          <w:numId w:val="11"/>
        </w:numPr>
        <w:jc w:val="both"/>
        <w:rPr>
          <w:rFonts w:eastAsia="Calibri"/>
          <w:sz w:val="26"/>
          <w:szCs w:val="26"/>
        </w:rPr>
      </w:pPr>
      <w:r w:rsidRPr="00977848">
        <w:rPr>
          <w:rFonts w:eastAsia="Calibri"/>
          <w:sz w:val="26"/>
          <w:szCs w:val="26"/>
        </w:rPr>
        <w:t xml:space="preserve">от 23 лет </w:t>
      </w:r>
      <w:r w:rsidR="005D6F4C" w:rsidRPr="00977848">
        <w:rPr>
          <w:rFonts w:eastAsia="Calibri"/>
          <w:sz w:val="26"/>
          <w:szCs w:val="26"/>
        </w:rPr>
        <w:t>- 30%.</w:t>
      </w:r>
    </w:p>
    <w:p w:rsidR="00652B32" w:rsidRPr="00652B32" w:rsidRDefault="00652B32" w:rsidP="00652B3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652B3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б) ежемесячная надбавка к должностному окладу за сложность, напряженность и высокие достижения</w:t>
      </w:r>
      <w:r w:rsidR="00E47E3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труде – в размере от 50 до 20</w:t>
      </w:r>
      <w:r w:rsidRPr="00652B3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0 процентов;</w:t>
      </w:r>
    </w:p>
    <w:p w:rsidR="00652B32" w:rsidRDefault="00652B32" w:rsidP="00652B3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652B3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в) ежемесячная премия за качество выполняемых работ - </w:t>
      </w:r>
      <w:r w:rsidR="005C5F6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 размере не более 100 процентов</w:t>
      </w:r>
      <w:r w:rsidRPr="00652B3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040CE0" w:rsidRPr="00040CE0" w:rsidRDefault="00040CE0" w:rsidP="00040CE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2.5.1. </w:t>
      </w:r>
      <w:r w:rsidR="00F674C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Е</w:t>
      </w:r>
      <w:r w:rsidR="00F674C2" w:rsidRPr="00E11044">
        <w:rPr>
          <w:rFonts w:ascii="Times New Roman" w:hAnsi="Times New Roman" w:cs="Times New Roman"/>
          <w:sz w:val="26"/>
          <w:szCs w:val="26"/>
        </w:rPr>
        <w:t xml:space="preserve">жемесячная надбавка за </w:t>
      </w:r>
      <w:r w:rsidR="00F674C2">
        <w:rPr>
          <w:rFonts w:ascii="Times New Roman" w:hAnsi="Times New Roman" w:cs="Times New Roman"/>
          <w:sz w:val="26"/>
          <w:szCs w:val="26"/>
        </w:rPr>
        <w:t xml:space="preserve">стаж работы </w:t>
      </w:r>
      <w:r w:rsidRPr="00040CE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устанавливается за соответствующий стаж работы в соответствии с настоящим Положением и выплачивается ежемесячно.</w:t>
      </w:r>
    </w:p>
    <w:p w:rsidR="00040CE0" w:rsidRPr="00040CE0" w:rsidRDefault="00040CE0" w:rsidP="00040CE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040CE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 стаж работы, дающий право на установление размера надбавки к окладу (должностному окл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аду) за выслугу лет, включается </w:t>
      </w:r>
      <w:r w:rsidRPr="00040CE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общий трудовой стаж, устанавливаемый на основании трудовой книжки.</w:t>
      </w:r>
    </w:p>
    <w:p w:rsidR="00040CE0" w:rsidRPr="00040CE0" w:rsidRDefault="00040CE0" w:rsidP="00040CE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040CE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Периоды работы, включаемые в стаж в соответствии с настоящим Положением, суммируются.</w:t>
      </w:r>
    </w:p>
    <w:p w:rsidR="00040CE0" w:rsidRPr="00040CE0" w:rsidRDefault="00040CE0" w:rsidP="00040CE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040CE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стаж работы включаются периоды обучения работников с отрывом от работы в образовательной организации для получения дополнительного профессионального образования, повышения квалификации или профессиональной переподготовки в случае их направления на обучение органом 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местного самоуправления</w:t>
      </w:r>
      <w:r w:rsidRPr="00040CE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при продолжении работы в указанном органе после окончания обучения.</w:t>
      </w:r>
    </w:p>
    <w:p w:rsidR="00040CE0" w:rsidRPr="00040CE0" w:rsidRDefault="00040CE0" w:rsidP="00040CE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040CE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Основным документом для определения стажа работы, дающего право на установление размера надбавки к окладу за выслугу лет, является трудовая книжка или иной документ, подтверждающий стаж работы в соответствии с законодательством Российской Федерации.</w:t>
      </w:r>
    </w:p>
    <w:p w:rsidR="00040CE0" w:rsidRDefault="00040CE0" w:rsidP="00040CE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040CE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Стаж работы, дающий право на установление размера надбавки к окладу </w:t>
      </w:r>
      <w:r w:rsidR="00F674C2" w:rsidRPr="00E11044">
        <w:rPr>
          <w:rFonts w:ascii="Times New Roman" w:hAnsi="Times New Roman" w:cs="Times New Roman"/>
          <w:sz w:val="26"/>
          <w:szCs w:val="26"/>
        </w:rPr>
        <w:t xml:space="preserve">за </w:t>
      </w:r>
      <w:r w:rsidR="00F674C2">
        <w:rPr>
          <w:rFonts w:ascii="Times New Roman" w:hAnsi="Times New Roman" w:cs="Times New Roman"/>
          <w:sz w:val="26"/>
          <w:szCs w:val="26"/>
        </w:rPr>
        <w:t>стаж работы</w:t>
      </w:r>
      <w:r w:rsidRPr="00040CE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определяется 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</w:t>
      </w:r>
      <w:r w:rsidRPr="00040CE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порядке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установленном для определения стажа работы,</w:t>
      </w:r>
      <w:r w:rsidRPr="00040CE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дающего право на установление размера надбавки к окладу </w:t>
      </w:r>
      <w:r w:rsidR="00F674C2" w:rsidRPr="00E11044">
        <w:rPr>
          <w:rFonts w:ascii="Times New Roman" w:hAnsi="Times New Roman" w:cs="Times New Roman"/>
          <w:sz w:val="26"/>
          <w:szCs w:val="26"/>
        </w:rPr>
        <w:t xml:space="preserve">за </w:t>
      </w:r>
      <w:r w:rsidR="00F674C2">
        <w:rPr>
          <w:rFonts w:ascii="Times New Roman" w:hAnsi="Times New Roman" w:cs="Times New Roman"/>
          <w:sz w:val="26"/>
          <w:szCs w:val="26"/>
        </w:rPr>
        <w:t>стаж работы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лиц, занимающих должности, не отнесенные к должностям муниципальной службы, и осуществляющих техническое обеспечение деятельности органа местного самоуправления.</w:t>
      </w:r>
    </w:p>
    <w:p w:rsidR="00040CE0" w:rsidRDefault="00040CE0" w:rsidP="00040CE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040CE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Установление размера надбавки к окладу </w:t>
      </w:r>
      <w:r w:rsidR="002D0266" w:rsidRPr="00E11044">
        <w:rPr>
          <w:rFonts w:ascii="Times New Roman" w:hAnsi="Times New Roman" w:cs="Times New Roman"/>
          <w:sz w:val="26"/>
          <w:szCs w:val="26"/>
        </w:rPr>
        <w:t xml:space="preserve">за </w:t>
      </w:r>
      <w:r w:rsidR="002D0266">
        <w:rPr>
          <w:rFonts w:ascii="Times New Roman" w:hAnsi="Times New Roman" w:cs="Times New Roman"/>
          <w:sz w:val="26"/>
          <w:szCs w:val="26"/>
        </w:rPr>
        <w:t xml:space="preserve">стаж работы </w:t>
      </w:r>
      <w:r w:rsidRPr="00040CE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производится на основании 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правового акта </w:t>
      </w:r>
      <w:r w:rsidRPr="00040CE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руководителя органа 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местного самоуправления</w:t>
      </w:r>
      <w:r w:rsidRPr="00040CE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B52441" w:rsidRPr="00040CE0" w:rsidRDefault="00B52441" w:rsidP="00040CE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C04EA8" w:rsidRPr="00C04EA8" w:rsidRDefault="00040CE0" w:rsidP="00C04EA8">
      <w:pPr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2.5.2. </w:t>
      </w:r>
      <w:r w:rsidR="00C04EA8" w:rsidRPr="00C04EA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Ежемесячная надбавка за сложность, напряженность и высокие достижения в труде (далее - надбавка) устанавливается работникам в целях обеспечения социальных гарантий и материального стимулирования труда.</w:t>
      </w:r>
    </w:p>
    <w:p w:rsidR="00C04EA8" w:rsidRPr="00C04EA8" w:rsidRDefault="00C04EA8" w:rsidP="00C04E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C04EA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Основными критериями для установления надбавки являются:</w:t>
      </w:r>
    </w:p>
    <w:p w:rsidR="00C04EA8" w:rsidRPr="00C04EA8" w:rsidRDefault="00C04EA8" w:rsidP="00C04E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C04EA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исполнение работником своих функциональных обязанностей в условиях, отличающихся от нормальных (особый режим и график работы, сложность, повышенные требования к качеству работ);</w:t>
      </w:r>
    </w:p>
    <w:p w:rsidR="00C04EA8" w:rsidRPr="00C04EA8" w:rsidRDefault="00C04EA8" w:rsidP="00C04E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C04EA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привлечение работника к выполнению особых важных, срочных, ответственных работ;</w:t>
      </w:r>
    </w:p>
    <w:p w:rsidR="00C04EA8" w:rsidRPr="00C04EA8" w:rsidRDefault="00C04EA8" w:rsidP="00C04E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C04EA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компетентность и ответственность исполнителя в выполнении приоритетных работ;</w:t>
      </w:r>
    </w:p>
    <w:p w:rsidR="00040CE0" w:rsidRDefault="00C04EA8" w:rsidP="00C04E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C04EA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универсализм профессиональных знаний и трудовых навыков</w:t>
      </w:r>
      <w:r w:rsidR="00882277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B52441" w:rsidRDefault="00B52441" w:rsidP="00C04E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F6410E" w:rsidRDefault="00882277" w:rsidP="00F6410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2.5.3.</w:t>
      </w:r>
      <w:r w:rsidR="00F6410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Е</w:t>
      </w:r>
      <w:r w:rsidR="00F6410E" w:rsidRPr="00652B3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жемесячная премия за качество выполняемых работ </w:t>
      </w:r>
      <w:r w:rsidR="00F6410E" w:rsidRPr="00F6410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(ежемесячная премия) выплачивается работникам в пределах премиальных средств, предусмотренных в составе планового фонда оплаты труда, с учетом фактически </w:t>
      </w:r>
      <w:r w:rsidR="00F6410E" w:rsidRPr="00F6410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>отработанного времени в данном месяце и личного вклада работника в общие результаты работы. Время нахождения работника в командировке включается в расчетный период для начисления премии.</w:t>
      </w:r>
    </w:p>
    <w:p w:rsidR="00B52441" w:rsidRPr="00F6410E" w:rsidRDefault="00B52441" w:rsidP="00F6410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F6410E" w:rsidRPr="00F6410E" w:rsidRDefault="00652B32" w:rsidP="00F6410E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F6410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2.6.</w:t>
      </w: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 </w:t>
      </w:r>
      <w:r w:rsidR="00F6410E" w:rsidRPr="00F6410E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Выплаты компенсационного характера, размеры и условия их осуществления устанавливаются с учетом трудового законодательства.</w:t>
      </w:r>
    </w:p>
    <w:p w:rsidR="00652B32" w:rsidRPr="00F6410E" w:rsidRDefault="00F6410E" w:rsidP="00F6410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F6410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Е</w:t>
      </w:r>
      <w:r w:rsidR="00652B32" w:rsidRPr="00F6410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жем</w:t>
      </w:r>
      <w:r w:rsidR="00C367E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есячные компенсационные выплаты могут устанавливаться </w:t>
      </w:r>
      <w:r w:rsidR="00652B32" w:rsidRPr="00F6410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размере до </w:t>
      </w:r>
      <w:r w:rsidR="007861E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10</w:t>
      </w:r>
      <w:r w:rsidR="00652B32" w:rsidRPr="00F6410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процентов должностного оклада.</w:t>
      </w:r>
    </w:p>
    <w:p w:rsidR="005D6F4C" w:rsidRPr="00F6410E" w:rsidRDefault="005D6F4C" w:rsidP="00F6410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F6410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 ежемесячным компенсационным выплатам относятся:</w:t>
      </w:r>
    </w:p>
    <w:p w:rsidR="005D6F4C" w:rsidRPr="00F6732D" w:rsidRDefault="005D6F4C" w:rsidP="00EE446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F6732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выплаты при выполнении работ различной квалификации;</w:t>
      </w:r>
    </w:p>
    <w:p w:rsidR="005D6F4C" w:rsidRPr="00F6732D" w:rsidRDefault="005D6F4C" w:rsidP="00EE446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F6732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выплаты при совмещении профессий;</w:t>
      </w:r>
    </w:p>
    <w:p w:rsidR="005D6F4C" w:rsidRPr="00F6732D" w:rsidRDefault="005D6F4C" w:rsidP="00EE446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F6732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выплаты при сверхурочной работе;</w:t>
      </w:r>
    </w:p>
    <w:p w:rsidR="005D6F4C" w:rsidRPr="00F6732D" w:rsidRDefault="005D6F4C" w:rsidP="00EE446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F6732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выплаты при работе в ночное время;</w:t>
      </w:r>
    </w:p>
    <w:p w:rsidR="005D6F4C" w:rsidRPr="00F6732D" w:rsidRDefault="005D6F4C" w:rsidP="00EE446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F6732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выплаты при работе в выходные и праздничные дни;</w:t>
      </w:r>
    </w:p>
    <w:p w:rsidR="005D6F4C" w:rsidRDefault="005D6F4C" w:rsidP="00EE446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F6732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выплаты при выполнении работ в других условиях, </w:t>
      </w:r>
      <w:r w:rsidR="007C5E6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отклоняющихся </w:t>
      </w:r>
      <w:proofErr w:type="gramStart"/>
      <w:r w:rsidR="007C5E6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от</w:t>
      </w:r>
      <w:proofErr w:type="gramEnd"/>
      <w:r w:rsidR="007C5E6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нормальных.</w:t>
      </w:r>
    </w:p>
    <w:p w:rsidR="00EE4467" w:rsidRPr="00F6732D" w:rsidRDefault="00EE4467" w:rsidP="00EE446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D6F4C" w:rsidRPr="00EE4467" w:rsidRDefault="00EE4467" w:rsidP="00F6732D">
      <w:pPr>
        <w:widowControl/>
        <w:tabs>
          <w:tab w:val="left" w:pos="6525"/>
        </w:tabs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2.7. </w:t>
      </w:r>
      <w:r w:rsidR="005D6F4C" w:rsidRPr="00EE4467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 иным дополнительным выплатам относятся:</w:t>
      </w:r>
      <w:r w:rsidR="005D6F4C" w:rsidRPr="00EE4467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ab/>
      </w:r>
    </w:p>
    <w:p w:rsidR="005D6F4C" w:rsidRPr="00F6732D" w:rsidRDefault="005D6F4C" w:rsidP="00F6732D">
      <w:pPr>
        <w:widowControl/>
        <w:ind w:firstLine="709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F6732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а)</w:t>
      </w:r>
      <w:r w:rsidR="007C5E6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F6732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премии за выполнение особо важных и сложных заданий;</w:t>
      </w:r>
    </w:p>
    <w:p w:rsidR="005D6F4C" w:rsidRPr="00F6732D" w:rsidRDefault="005D6F4C" w:rsidP="00F6732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F6732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б)</w:t>
      </w:r>
      <w:r w:rsidR="007C5E6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F6732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материальная помощь, выплачиваемая за счет средств фонда оплаты труда;</w:t>
      </w:r>
    </w:p>
    <w:p w:rsidR="007C5E68" w:rsidRDefault="005D6F4C" w:rsidP="007C5E6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F6732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в)</w:t>
      </w:r>
      <w:r w:rsidR="007C5E6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F6732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единовременная выплата при предоставлении ежегодного оплачиваемого отпуска, выплачиваемая за </w:t>
      </w:r>
      <w:r w:rsidR="007C5E6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счет средств фонда оплаты труда.</w:t>
      </w:r>
    </w:p>
    <w:p w:rsidR="007C5E68" w:rsidRDefault="0094649C" w:rsidP="007C5E68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2.7.1. </w:t>
      </w:r>
      <w:r w:rsidR="007C5E68" w:rsidRPr="007C5E68">
        <w:rPr>
          <w:rFonts w:ascii="Times New Roman" w:hAnsi="Times New Roman" w:cs="Times New Roman"/>
          <w:sz w:val="26"/>
          <w:szCs w:val="26"/>
        </w:rPr>
        <w:t>Премирование работников по результатам работы за иные периоды работы</w:t>
      </w:r>
      <w:r w:rsidR="007C5E68" w:rsidRPr="007C5E6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7C5E6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(не </w:t>
      </w:r>
      <w:r w:rsidR="008D535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относится </w:t>
      </w:r>
      <w:r w:rsidR="007C5E6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ежемесячная премия) </w:t>
      </w:r>
      <w:r w:rsidR="007C5E68" w:rsidRPr="007C5E68">
        <w:rPr>
          <w:rFonts w:ascii="Times New Roman" w:hAnsi="Times New Roman" w:cs="Times New Roman"/>
          <w:sz w:val="26"/>
          <w:szCs w:val="26"/>
        </w:rPr>
        <w:t>может производиться в пределах экономии установленного фонда оплаты труда, образующейся по состоянию на дату окончания данного периода, в зависимости от личного вклада каждого работника в конечные результаты деятельности подразделений.</w:t>
      </w:r>
    </w:p>
    <w:p w:rsidR="00811EE5" w:rsidRPr="007C5E68" w:rsidRDefault="007C5E68" w:rsidP="007C5E6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7C5E68">
        <w:rPr>
          <w:rFonts w:ascii="Times New Roman" w:hAnsi="Times New Roman" w:cs="Times New Roman"/>
          <w:sz w:val="26"/>
          <w:szCs w:val="26"/>
        </w:rPr>
        <w:t xml:space="preserve">Единовременное премирование работников за выполнение важных (срочных) работ, заданий и поручений руководителей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Трубчевского</w:t>
      </w:r>
      <w:r w:rsidRPr="007C5E68">
        <w:rPr>
          <w:rFonts w:ascii="Times New Roman" w:hAnsi="Times New Roman" w:cs="Times New Roman"/>
          <w:sz w:val="26"/>
          <w:szCs w:val="26"/>
        </w:rPr>
        <w:t xml:space="preserve"> муниципального может производиться в пределах экономии установленного фонда оплаты труда по представлению руководителей структурных подразделений в зависимости от результатов деятельности работника при выполнении поставленных задач. </w:t>
      </w:r>
      <w:r w:rsidR="00255581" w:rsidRPr="007C5E68">
        <w:rPr>
          <w:rFonts w:ascii="Times New Roman" w:hAnsi="Times New Roman" w:cs="Times New Roman"/>
          <w:sz w:val="26"/>
          <w:szCs w:val="26"/>
        </w:rPr>
        <w:t>Премирование работников может производиться:</w:t>
      </w:r>
    </w:p>
    <w:p w:rsidR="00811EE5" w:rsidRPr="007C5E68" w:rsidRDefault="00255581" w:rsidP="007C5E68">
      <w:pPr>
        <w:pStyle w:val="20"/>
        <w:shd w:val="clear" w:color="auto" w:fill="auto"/>
        <w:tabs>
          <w:tab w:val="left" w:pos="939"/>
        </w:tabs>
        <w:spacing w:before="0" w:after="0" w:line="240" w:lineRule="auto"/>
        <w:ind w:firstLine="709"/>
        <w:jc w:val="both"/>
      </w:pPr>
      <w:r w:rsidRPr="007C5E68">
        <w:t>а)</w:t>
      </w:r>
      <w:r w:rsidRPr="007C5E68">
        <w:tab/>
        <w:t>по результатам работы за отчетный период (квартал, полугодие, 9 месяцев,</w:t>
      </w:r>
      <w:r w:rsidR="00050266">
        <w:t xml:space="preserve"> </w:t>
      </w:r>
      <w:r w:rsidRPr="007C5E68">
        <w:t>год);</w:t>
      </w:r>
    </w:p>
    <w:p w:rsidR="00982C8F" w:rsidRDefault="00255581" w:rsidP="00982C8F">
      <w:pPr>
        <w:pStyle w:val="20"/>
        <w:shd w:val="clear" w:color="auto" w:fill="auto"/>
        <w:tabs>
          <w:tab w:val="left" w:pos="939"/>
        </w:tabs>
        <w:spacing w:before="0" w:after="0" w:line="240" w:lineRule="auto"/>
        <w:ind w:firstLine="709"/>
        <w:jc w:val="both"/>
      </w:pPr>
      <w:r w:rsidRPr="007C5E68">
        <w:t>б)</w:t>
      </w:r>
      <w:r w:rsidRPr="007C5E68">
        <w:tab/>
        <w:t>единовременно (в связи с праздничными днями, юбилейными датами, уходом на пенсию и т.д.).</w:t>
      </w:r>
    </w:p>
    <w:p w:rsidR="0094649C" w:rsidRDefault="00255581" w:rsidP="0094649C">
      <w:pPr>
        <w:pStyle w:val="20"/>
        <w:shd w:val="clear" w:color="auto" w:fill="auto"/>
        <w:tabs>
          <w:tab w:val="left" w:pos="939"/>
        </w:tabs>
        <w:spacing w:before="0" w:after="0" w:line="240" w:lineRule="auto"/>
        <w:ind w:firstLine="709"/>
        <w:jc w:val="both"/>
      </w:pPr>
      <w:r w:rsidRPr="007C5E68">
        <w:t>Премирование работников производится на основании распоряжения администрации, руководителя структурного подразделения администрации, наделенного правами юридического лица.</w:t>
      </w:r>
    </w:p>
    <w:p w:rsidR="00811EE5" w:rsidRPr="007C5E68" w:rsidRDefault="00255581" w:rsidP="0094649C">
      <w:pPr>
        <w:pStyle w:val="20"/>
        <w:shd w:val="clear" w:color="auto" w:fill="auto"/>
        <w:tabs>
          <w:tab w:val="left" w:pos="939"/>
        </w:tabs>
        <w:spacing w:before="0" w:after="0" w:line="240" w:lineRule="auto"/>
        <w:ind w:firstLine="709"/>
        <w:jc w:val="both"/>
      </w:pPr>
      <w:r w:rsidRPr="007C5E68">
        <w:t>Премирование работников производится с учетом личного вклада каждого работника.</w:t>
      </w:r>
    </w:p>
    <w:p w:rsidR="00811EE5" w:rsidRPr="007C5E68" w:rsidRDefault="00255581" w:rsidP="007C5E68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7C5E68">
        <w:t>Основными показателями для выплаты премии являются:</w:t>
      </w:r>
    </w:p>
    <w:p w:rsidR="00811EE5" w:rsidRPr="007C5E68" w:rsidRDefault="00255581" w:rsidP="007C5E68">
      <w:pPr>
        <w:pStyle w:val="20"/>
        <w:numPr>
          <w:ilvl w:val="0"/>
          <w:numId w:val="2"/>
        </w:numPr>
        <w:shd w:val="clear" w:color="auto" w:fill="auto"/>
        <w:tabs>
          <w:tab w:val="left" w:pos="801"/>
        </w:tabs>
        <w:spacing w:before="0" w:after="0" w:line="240" w:lineRule="auto"/>
        <w:ind w:firstLine="709"/>
        <w:jc w:val="both"/>
      </w:pPr>
      <w:r w:rsidRPr="007C5E68">
        <w:t>высокое качество выполненных работ;</w:t>
      </w:r>
    </w:p>
    <w:p w:rsidR="00811EE5" w:rsidRDefault="00255581" w:rsidP="008A34A4">
      <w:pPr>
        <w:pStyle w:val="20"/>
        <w:numPr>
          <w:ilvl w:val="0"/>
          <w:numId w:val="2"/>
        </w:numPr>
        <w:shd w:val="clear" w:color="auto" w:fill="auto"/>
        <w:tabs>
          <w:tab w:val="left" w:pos="801"/>
        </w:tabs>
        <w:spacing w:before="0" w:after="0" w:line="240" w:lineRule="auto"/>
        <w:ind w:firstLine="709"/>
        <w:jc w:val="both"/>
      </w:pPr>
      <w:r>
        <w:t>оперативное и качественное выполнение заданий и поручений руководства;</w:t>
      </w:r>
    </w:p>
    <w:p w:rsidR="00811EE5" w:rsidRDefault="00255581" w:rsidP="008A34A4">
      <w:pPr>
        <w:pStyle w:val="20"/>
        <w:numPr>
          <w:ilvl w:val="0"/>
          <w:numId w:val="2"/>
        </w:numPr>
        <w:shd w:val="clear" w:color="auto" w:fill="auto"/>
        <w:tabs>
          <w:tab w:val="left" w:pos="801"/>
        </w:tabs>
        <w:spacing w:before="0" w:after="0" w:line="240" w:lineRule="auto"/>
        <w:ind w:firstLine="709"/>
        <w:jc w:val="both"/>
      </w:pPr>
      <w:r>
        <w:t>применение в работе современных форм и методов организации труда;</w:t>
      </w:r>
    </w:p>
    <w:p w:rsidR="0094649C" w:rsidRDefault="00255581" w:rsidP="0094649C">
      <w:pPr>
        <w:pStyle w:val="20"/>
        <w:numPr>
          <w:ilvl w:val="0"/>
          <w:numId w:val="2"/>
        </w:numPr>
        <w:shd w:val="clear" w:color="auto" w:fill="auto"/>
        <w:tabs>
          <w:tab w:val="left" w:pos="801"/>
        </w:tabs>
        <w:spacing w:before="0" w:after="0" w:line="240" w:lineRule="auto"/>
        <w:ind w:firstLine="709"/>
        <w:jc w:val="both"/>
      </w:pPr>
      <w:r>
        <w:t>обязательное соблюдение трудовой дисциплины.</w:t>
      </w:r>
    </w:p>
    <w:p w:rsidR="00811EE5" w:rsidRDefault="00255581" w:rsidP="0094649C">
      <w:pPr>
        <w:pStyle w:val="20"/>
        <w:numPr>
          <w:ilvl w:val="0"/>
          <w:numId w:val="2"/>
        </w:numPr>
        <w:shd w:val="clear" w:color="auto" w:fill="auto"/>
        <w:tabs>
          <w:tab w:val="left" w:pos="801"/>
        </w:tabs>
        <w:spacing w:before="0" w:after="0" w:line="240" w:lineRule="auto"/>
        <w:ind w:firstLine="709"/>
        <w:jc w:val="both"/>
      </w:pPr>
      <w:r>
        <w:t xml:space="preserve">Работники, поступившие на работу в течение периода, принятого в качестве расчетного для начисления премий, могут быть премированы с учетом их трудового </w:t>
      </w:r>
      <w:r>
        <w:lastRenderedPageBreak/>
        <w:t>вклада и фактически отработанного времени.</w:t>
      </w:r>
    </w:p>
    <w:p w:rsidR="00811EE5" w:rsidRDefault="00255581" w:rsidP="008A34A4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>Не подлежат премированию работники, имеющие дисциплинарное взыскание.</w:t>
      </w:r>
    </w:p>
    <w:p w:rsidR="00811EE5" w:rsidRDefault="00255581" w:rsidP="008A34A4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>Работники, допустившие нарушение трудовой дисциплины или ненадлежащее исполнение возложенных на них трудовых обязанностей, могут быть приказом (распоряжением) руководителя лишены премии полностью или частично.</w:t>
      </w:r>
    </w:p>
    <w:p w:rsidR="0094649C" w:rsidRDefault="00255581" w:rsidP="0094649C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>Полное или частичное лишение премии производится за расчетный период, в котором имело место ненадлежащее исполнение должностных обязанностей или нарушение трудовой дисциплины.</w:t>
      </w:r>
    </w:p>
    <w:p w:rsidR="00811EE5" w:rsidRDefault="00255581" w:rsidP="0094649C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Работникам могут быть выплачены единовременные премии в связи с государственными или профессиональными праздниками, знаменательными датами, персональными юбилейными датами, </w:t>
      </w:r>
      <w:r w:rsidR="00AD6F7D">
        <w:t xml:space="preserve">иными основаниями, </w:t>
      </w:r>
      <w:r>
        <w:t>размер которых определяется распоряжением главы администрации, руководителем структурного подразделения администрации, наделенного правами юридического лица.</w:t>
      </w:r>
    </w:p>
    <w:p w:rsidR="0094649C" w:rsidRDefault="00255581" w:rsidP="0094649C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>Выплата единовременных премий работникам производится при наличии экономии средств по фонду оплаты труда.</w:t>
      </w:r>
    </w:p>
    <w:p w:rsidR="0094649C" w:rsidRDefault="0094649C" w:rsidP="0094649C">
      <w:pPr>
        <w:pStyle w:val="20"/>
        <w:shd w:val="clear" w:color="auto" w:fill="auto"/>
        <w:spacing w:before="0" w:after="0" w:line="240" w:lineRule="auto"/>
        <w:ind w:firstLine="709"/>
        <w:jc w:val="both"/>
      </w:pPr>
    </w:p>
    <w:p w:rsidR="00811EE5" w:rsidRDefault="0094649C" w:rsidP="0094649C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2.7.2. </w:t>
      </w:r>
      <w:r w:rsidR="00255581">
        <w:t>Условия выплаты материальной помощи работникам</w:t>
      </w:r>
    </w:p>
    <w:p w:rsidR="0094649C" w:rsidRPr="0094649C" w:rsidRDefault="0094649C" w:rsidP="0094649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649C">
        <w:rPr>
          <w:rFonts w:ascii="Times New Roman" w:hAnsi="Times New Roman" w:cs="Times New Roman"/>
          <w:sz w:val="26"/>
          <w:szCs w:val="26"/>
        </w:rPr>
        <w:t>Материальная помощь выплачивается работникам, состоящим в трудовых отношениях не менее 6 месяцев на дату подачи заявления, в размере одного должностного оклада в год.</w:t>
      </w:r>
    </w:p>
    <w:p w:rsidR="0094649C" w:rsidRPr="0094649C" w:rsidRDefault="0094649C" w:rsidP="0094649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649C">
        <w:rPr>
          <w:rFonts w:ascii="Times New Roman" w:hAnsi="Times New Roman" w:cs="Times New Roman"/>
          <w:sz w:val="26"/>
          <w:szCs w:val="26"/>
        </w:rPr>
        <w:t xml:space="preserve">Решение о выплате материальной помощи и конкретный ее размер принимается руководителем органа местного самоуправления. </w:t>
      </w:r>
    </w:p>
    <w:p w:rsidR="0094649C" w:rsidRPr="0094649C" w:rsidRDefault="0094649C" w:rsidP="0094649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649C">
        <w:rPr>
          <w:rFonts w:ascii="Times New Roman" w:hAnsi="Times New Roman" w:cs="Times New Roman"/>
          <w:sz w:val="26"/>
          <w:szCs w:val="26"/>
        </w:rPr>
        <w:t>Основанием для выплаты материальной помощи является заявление работника с резолюцией руководителя органа местного самоуправления о ее выплате и решение руководителя органа местного самоуправления, изданное на основании заявления работника.</w:t>
      </w:r>
    </w:p>
    <w:p w:rsidR="0094649C" w:rsidRPr="0094649C" w:rsidRDefault="0094649C" w:rsidP="0094649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649C">
        <w:rPr>
          <w:rFonts w:ascii="Times New Roman" w:hAnsi="Times New Roman" w:cs="Times New Roman"/>
          <w:sz w:val="26"/>
          <w:szCs w:val="26"/>
        </w:rPr>
        <w:t xml:space="preserve">Выплата материальной помощи является целевой и производится в текущем календарном году. </w:t>
      </w:r>
      <w:r w:rsidRPr="0094649C">
        <w:rPr>
          <w:rFonts w:ascii="Times New Roman" w:eastAsia="Times New Roman" w:hAnsi="Times New Roman" w:cs="Times New Roman"/>
          <w:sz w:val="26"/>
          <w:szCs w:val="26"/>
        </w:rPr>
        <w:t>Выплата материальной помощи на следующий год переносу не подлежит.</w:t>
      </w:r>
      <w:r w:rsidRPr="009464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649C" w:rsidRDefault="0094649C" w:rsidP="0094649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649C">
        <w:rPr>
          <w:rFonts w:ascii="Times New Roman" w:hAnsi="Times New Roman" w:cs="Times New Roman"/>
          <w:sz w:val="26"/>
          <w:szCs w:val="26"/>
        </w:rPr>
        <w:t>При увольнении работника выплаченная материальная помощь не удерживается, а также не выплачивается, если выплата на дату увольнения не была произведена.</w:t>
      </w:r>
    </w:p>
    <w:p w:rsidR="0094649C" w:rsidRPr="0094649C" w:rsidRDefault="0094649C" w:rsidP="0094649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649C" w:rsidRPr="0094649C" w:rsidRDefault="00123E99" w:rsidP="00123E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2.7.3</w:t>
      </w:r>
      <w:r w:rsidR="0094649C" w:rsidRPr="0094649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649C" w:rsidRPr="0094649C">
        <w:rPr>
          <w:rFonts w:ascii="Times New Roman" w:hAnsi="Times New Roman" w:cs="Times New Roman"/>
          <w:sz w:val="26"/>
          <w:szCs w:val="26"/>
        </w:rPr>
        <w:t>Единовременная выплата при предоставлении ежегодного оплачиваемого отпуска независимо от периода, за который предоставляется ежегодный оплачиваемый от</w:t>
      </w:r>
      <w:r w:rsidR="0094649C">
        <w:rPr>
          <w:rFonts w:ascii="Times New Roman" w:hAnsi="Times New Roman" w:cs="Times New Roman"/>
          <w:sz w:val="26"/>
          <w:szCs w:val="26"/>
        </w:rPr>
        <w:t xml:space="preserve">пуск, выплачивается работникам </w:t>
      </w:r>
      <w:r w:rsidR="0094649C" w:rsidRPr="0094649C">
        <w:rPr>
          <w:rFonts w:ascii="Times New Roman" w:hAnsi="Times New Roman" w:cs="Times New Roman"/>
          <w:sz w:val="26"/>
          <w:szCs w:val="26"/>
        </w:rPr>
        <w:t>один раз в год в размере одного должностного оклада при предоставлении ежегодного оплачиваемого отпуска.</w:t>
      </w:r>
    </w:p>
    <w:p w:rsidR="0094649C" w:rsidRDefault="0094649C" w:rsidP="0094649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649C">
        <w:rPr>
          <w:rFonts w:ascii="Times New Roman" w:hAnsi="Times New Roman" w:cs="Times New Roman"/>
          <w:sz w:val="26"/>
          <w:szCs w:val="26"/>
        </w:rPr>
        <w:t xml:space="preserve">Единовременная выплата является целевой и производится в текущем календарном году. </w:t>
      </w:r>
      <w:r w:rsidRPr="0094649C">
        <w:rPr>
          <w:rFonts w:ascii="Times New Roman" w:eastAsia="Times New Roman" w:hAnsi="Times New Roman" w:cs="Times New Roman"/>
          <w:sz w:val="26"/>
          <w:szCs w:val="26"/>
        </w:rPr>
        <w:t>Выплата е</w:t>
      </w:r>
      <w:r w:rsidRPr="0094649C">
        <w:rPr>
          <w:rFonts w:ascii="Times New Roman" w:hAnsi="Times New Roman" w:cs="Times New Roman"/>
          <w:sz w:val="26"/>
          <w:szCs w:val="26"/>
        </w:rPr>
        <w:t>диновременной выплаты при предоставлении ежегодного оплачиваемого отпуска н</w:t>
      </w:r>
      <w:r w:rsidRPr="0094649C">
        <w:rPr>
          <w:rFonts w:ascii="Times New Roman" w:eastAsia="Times New Roman" w:hAnsi="Times New Roman" w:cs="Times New Roman"/>
          <w:sz w:val="26"/>
          <w:szCs w:val="26"/>
        </w:rPr>
        <w:t>а следующий год переносу не подлежит.</w:t>
      </w:r>
      <w:r w:rsidRPr="009464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2441" w:rsidRDefault="00B52441" w:rsidP="00B52441">
      <w:pPr>
        <w:widowControl/>
        <w:contextualSpacing/>
        <w:rPr>
          <w:rFonts w:ascii="Times New Roman" w:hAnsi="Times New Roman" w:cs="Times New Roman"/>
          <w:sz w:val="26"/>
          <w:szCs w:val="26"/>
        </w:rPr>
      </w:pPr>
    </w:p>
    <w:p w:rsidR="00B52441" w:rsidRPr="00B52441" w:rsidRDefault="00B52441" w:rsidP="00B52441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 </w:t>
      </w:r>
      <w:r w:rsidR="0005026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Заключительные положения</w:t>
      </w:r>
    </w:p>
    <w:p w:rsidR="00050266" w:rsidRDefault="00B52441" w:rsidP="00050266">
      <w:pPr>
        <w:widowControl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B5244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Для обеспечения правовой и социальной защищенности работников, в целях повышения мотивации эффективного исполнения ими своих должностных обязанностей, укрепления стабильности профессионального состава кадров администрации помимо основных гарантий, предусмотренных федеральными и законами Брянской области, предоставляются иные гарантии.</w:t>
      </w:r>
    </w:p>
    <w:p w:rsidR="00050266" w:rsidRPr="00050266" w:rsidRDefault="00050266" w:rsidP="0005026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05026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Экономия фонда оплаты труда может быть использована для осуществления выплат социального характера (включая оказание материальной помощи). Порядок и условия осуществления выплат социального характера определяются коллективным договором, 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муниципальным правовым актом, </w:t>
      </w:r>
      <w:r w:rsidRPr="0005026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локальным нормативным актом 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администрации</w:t>
      </w:r>
      <w:r w:rsidRPr="0005026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принимаемым с учетом мнения представительного органа работников.</w:t>
      </w:r>
    </w:p>
    <w:p w:rsidR="00B52441" w:rsidRPr="00B52441" w:rsidRDefault="00B52441" w:rsidP="00B52441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10DA" w:rsidRDefault="007910DA" w:rsidP="007910DA">
      <w:pPr>
        <w:pStyle w:val="20"/>
        <w:shd w:val="clear" w:color="auto" w:fill="auto"/>
        <w:tabs>
          <w:tab w:val="left" w:pos="1248"/>
        </w:tabs>
        <w:spacing w:before="0" w:after="0" w:line="240" w:lineRule="auto"/>
        <w:ind w:left="640"/>
        <w:jc w:val="both"/>
      </w:pPr>
    </w:p>
    <w:p w:rsidR="003432CE" w:rsidRDefault="003432CE" w:rsidP="007910DA">
      <w:pPr>
        <w:pStyle w:val="20"/>
        <w:shd w:val="clear" w:color="auto" w:fill="auto"/>
        <w:tabs>
          <w:tab w:val="left" w:pos="1248"/>
        </w:tabs>
        <w:spacing w:before="0" w:after="0" w:line="240" w:lineRule="auto"/>
        <w:ind w:left="640"/>
        <w:jc w:val="both"/>
      </w:pPr>
    </w:p>
    <w:p w:rsidR="00C3429F" w:rsidRDefault="00C3429F" w:rsidP="007910DA">
      <w:pPr>
        <w:pStyle w:val="20"/>
        <w:shd w:val="clear" w:color="auto" w:fill="auto"/>
        <w:spacing w:before="0" w:after="0" w:line="240" w:lineRule="auto"/>
        <w:jc w:val="right"/>
      </w:pPr>
    </w:p>
    <w:p w:rsidR="00C3429F" w:rsidRDefault="00C3429F" w:rsidP="007910DA">
      <w:pPr>
        <w:pStyle w:val="20"/>
        <w:shd w:val="clear" w:color="auto" w:fill="auto"/>
        <w:spacing w:before="0" w:after="0" w:line="240" w:lineRule="auto"/>
        <w:jc w:val="right"/>
      </w:pPr>
    </w:p>
    <w:p w:rsidR="00C3429F" w:rsidRDefault="00C3429F" w:rsidP="007910DA">
      <w:pPr>
        <w:pStyle w:val="20"/>
        <w:shd w:val="clear" w:color="auto" w:fill="auto"/>
        <w:spacing w:before="0" w:after="0" w:line="240" w:lineRule="auto"/>
        <w:jc w:val="right"/>
      </w:pPr>
    </w:p>
    <w:p w:rsidR="00C3429F" w:rsidRDefault="00C3429F" w:rsidP="007910DA">
      <w:pPr>
        <w:pStyle w:val="20"/>
        <w:shd w:val="clear" w:color="auto" w:fill="auto"/>
        <w:spacing w:before="0" w:after="0" w:line="240" w:lineRule="auto"/>
        <w:jc w:val="right"/>
      </w:pPr>
    </w:p>
    <w:p w:rsidR="007910DA" w:rsidRDefault="00255581" w:rsidP="007910DA">
      <w:pPr>
        <w:pStyle w:val="20"/>
        <w:shd w:val="clear" w:color="auto" w:fill="auto"/>
        <w:spacing w:before="0" w:after="0" w:line="240" w:lineRule="auto"/>
        <w:jc w:val="right"/>
      </w:pPr>
      <w:r>
        <w:t xml:space="preserve">Приложение к Положению об оплате труда </w:t>
      </w:r>
    </w:p>
    <w:p w:rsidR="007910DA" w:rsidRDefault="00255581" w:rsidP="007910DA">
      <w:pPr>
        <w:pStyle w:val="20"/>
        <w:shd w:val="clear" w:color="auto" w:fill="auto"/>
        <w:spacing w:before="0" w:after="0" w:line="240" w:lineRule="auto"/>
        <w:jc w:val="right"/>
      </w:pPr>
      <w:r>
        <w:t xml:space="preserve">отдельных работников администрации </w:t>
      </w:r>
    </w:p>
    <w:p w:rsidR="007910DA" w:rsidRDefault="00255581" w:rsidP="007910DA">
      <w:pPr>
        <w:pStyle w:val="20"/>
        <w:shd w:val="clear" w:color="auto" w:fill="auto"/>
        <w:spacing w:before="0" w:after="0" w:line="240" w:lineRule="auto"/>
        <w:jc w:val="right"/>
      </w:pPr>
      <w:r>
        <w:t xml:space="preserve">Трубчевского муниципального района </w:t>
      </w:r>
    </w:p>
    <w:p w:rsidR="007910DA" w:rsidRDefault="007910DA" w:rsidP="007910DA">
      <w:pPr>
        <w:pStyle w:val="20"/>
        <w:shd w:val="clear" w:color="auto" w:fill="auto"/>
        <w:spacing w:before="0" w:after="0" w:line="240" w:lineRule="auto"/>
        <w:jc w:val="right"/>
      </w:pPr>
    </w:p>
    <w:p w:rsidR="00811EE5" w:rsidRDefault="00255581" w:rsidP="007910DA">
      <w:pPr>
        <w:pStyle w:val="20"/>
        <w:shd w:val="clear" w:color="auto" w:fill="auto"/>
        <w:spacing w:before="0" w:after="0" w:line="240" w:lineRule="auto"/>
        <w:jc w:val="center"/>
      </w:pPr>
      <w:r>
        <w:t>Оклады (должностные оклады)</w:t>
      </w:r>
      <w:r>
        <w:br/>
        <w:t>отдельных работников</w:t>
      </w:r>
    </w:p>
    <w:p w:rsidR="00811EE5" w:rsidRDefault="00255581" w:rsidP="007910DA">
      <w:pPr>
        <w:pStyle w:val="20"/>
        <w:shd w:val="clear" w:color="auto" w:fill="auto"/>
        <w:spacing w:before="0" w:after="0" w:line="240" w:lineRule="auto"/>
        <w:jc w:val="center"/>
      </w:pPr>
      <w:r>
        <w:t>администрации Трубчевского муниципального района</w:t>
      </w:r>
    </w:p>
    <w:p w:rsidR="006D403F" w:rsidRDefault="006D403F" w:rsidP="007910DA">
      <w:pPr>
        <w:pStyle w:val="20"/>
        <w:shd w:val="clear" w:color="auto" w:fill="auto"/>
        <w:spacing w:before="0" w:after="0" w:line="240" w:lineRule="auto"/>
        <w:jc w:val="center"/>
      </w:pPr>
    </w:p>
    <w:tbl>
      <w:tblPr>
        <w:tblOverlap w:val="never"/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5242"/>
        <w:gridCol w:w="3216"/>
      </w:tblGrid>
      <w:tr w:rsidR="00811EE5" w:rsidRPr="006D403F" w:rsidTr="006D403F">
        <w:trPr>
          <w:trHeight w:hRule="exact" w:val="1229"/>
          <w:jc w:val="center"/>
        </w:trPr>
        <w:tc>
          <w:tcPr>
            <w:tcW w:w="1013" w:type="dxa"/>
            <w:shd w:val="clear" w:color="auto" w:fill="FFFFFF"/>
          </w:tcPr>
          <w:p w:rsidR="00811EE5" w:rsidRPr="006D403F" w:rsidRDefault="00255581" w:rsidP="006D403F">
            <w:pPr>
              <w:pStyle w:val="20"/>
              <w:shd w:val="clear" w:color="auto" w:fill="auto"/>
              <w:spacing w:before="0" w:after="0" w:line="240" w:lineRule="auto"/>
            </w:pPr>
            <w:r w:rsidRPr="006D403F">
              <w:rPr>
                <w:rStyle w:val="23"/>
              </w:rPr>
              <w:t>№</w:t>
            </w:r>
          </w:p>
          <w:p w:rsidR="00811EE5" w:rsidRPr="006D403F" w:rsidRDefault="00255581" w:rsidP="006D403F">
            <w:pPr>
              <w:pStyle w:val="20"/>
              <w:shd w:val="clear" w:color="auto" w:fill="auto"/>
              <w:spacing w:before="0" w:after="0" w:line="240" w:lineRule="auto"/>
            </w:pPr>
            <w:proofErr w:type="gramStart"/>
            <w:r w:rsidRPr="006D403F">
              <w:rPr>
                <w:rStyle w:val="23"/>
              </w:rPr>
              <w:t>п</w:t>
            </w:r>
            <w:proofErr w:type="gramEnd"/>
            <w:r w:rsidRPr="006D403F">
              <w:rPr>
                <w:rStyle w:val="23"/>
              </w:rPr>
              <w:t>/п</w:t>
            </w:r>
          </w:p>
        </w:tc>
        <w:tc>
          <w:tcPr>
            <w:tcW w:w="5242" w:type="dxa"/>
            <w:shd w:val="clear" w:color="auto" w:fill="FFFFFF"/>
          </w:tcPr>
          <w:p w:rsidR="00811EE5" w:rsidRPr="006D403F" w:rsidRDefault="00255581" w:rsidP="006D403F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6D403F">
              <w:rPr>
                <w:rStyle w:val="23"/>
              </w:rPr>
              <w:t>Наименование должности</w:t>
            </w:r>
          </w:p>
        </w:tc>
        <w:tc>
          <w:tcPr>
            <w:tcW w:w="3216" w:type="dxa"/>
            <w:shd w:val="clear" w:color="auto" w:fill="FFFFFF"/>
          </w:tcPr>
          <w:p w:rsidR="00811EE5" w:rsidRPr="006D403F" w:rsidRDefault="00255581" w:rsidP="006D403F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6D403F">
              <w:rPr>
                <w:rStyle w:val="23"/>
              </w:rPr>
              <w:t>Оклады</w:t>
            </w:r>
          </w:p>
          <w:p w:rsidR="00811EE5" w:rsidRPr="006D403F" w:rsidRDefault="00255581" w:rsidP="006D403F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6D403F">
              <w:rPr>
                <w:rStyle w:val="23"/>
              </w:rPr>
              <w:t>(должностные оклады), в рублях</w:t>
            </w:r>
          </w:p>
        </w:tc>
      </w:tr>
      <w:tr w:rsidR="006D403F" w:rsidRPr="006D403F" w:rsidTr="006D403F">
        <w:trPr>
          <w:trHeight w:hRule="exact" w:val="605"/>
          <w:jc w:val="center"/>
        </w:trPr>
        <w:tc>
          <w:tcPr>
            <w:tcW w:w="1013" w:type="dxa"/>
            <w:shd w:val="clear" w:color="auto" w:fill="FFFFFF"/>
            <w:vAlign w:val="center"/>
          </w:tcPr>
          <w:p w:rsidR="006D403F" w:rsidRPr="006D403F" w:rsidRDefault="006D403F" w:rsidP="006D403F">
            <w:pPr>
              <w:pStyle w:val="20"/>
              <w:shd w:val="clear" w:color="auto" w:fill="auto"/>
              <w:spacing w:before="0" w:after="0" w:line="240" w:lineRule="auto"/>
            </w:pPr>
            <w:r w:rsidRPr="006D403F">
              <w:rPr>
                <w:rStyle w:val="212pt"/>
                <w:sz w:val="26"/>
                <w:szCs w:val="26"/>
              </w:rPr>
              <w:t>1</w:t>
            </w:r>
            <w:r w:rsidRPr="006D403F">
              <w:rPr>
                <w:rStyle w:val="2Verdana8p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2" w:type="dxa"/>
            <w:shd w:val="clear" w:color="auto" w:fill="FFFFFF"/>
          </w:tcPr>
          <w:p w:rsidR="00792C39" w:rsidRDefault="00792C39" w:rsidP="006D403F">
            <w:pPr>
              <w:pStyle w:val="20"/>
              <w:shd w:val="clear" w:color="auto" w:fill="auto"/>
              <w:spacing w:before="0" w:after="0" w:line="240" w:lineRule="auto"/>
              <w:rPr>
                <w:rStyle w:val="23"/>
              </w:rPr>
            </w:pPr>
          </w:p>
          <w:p w:rsidR="006D403F" w:rsidRPr="006D403F" w:rsidRDefault="006D403F" w:rsidP="006D403F">
            <w:pPr>
              <w:pStyle w:val="20"/>
              <w:shd w:val="clear" w:color="auto" w:fill="auto"/>
              <w:spacing w:before="0" w:after="0" w:line="240" w:lineRule="auto"/>
            </w:pPr>
            <w:r w:rsidRPr="006D403F">
              <w:rPr>
                <w:rStyle w:val="23"/>
              </w:rPr>
              <w:t>Водитель легкового автомобиля всех типов</w:t>
            </w:r>
          </w:p>
        </w:tc>
        <w:tc>
          <w:tcPr>
            <w:tcW w:w="3216" w:type="dxa"/>
            <w:shd w:val="clear" w:color="auto" w:fill="auto"/>
          </w:tcPr>
          <w:p w:rsidR="006D403F" w:rsidRDefault="006D403F" w:rsidP="004E19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"/>
            <w:bookmarkEnd w:id="1"/>
          </w:p>
          <w:p w:rsidR="00792C39" w:rsidRPr="006D403F" w:rsidRDefault="00792C39" w:rsidP="004E19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5 390,0</w:t>
            </w:r>
            <w:r w:rsidR="00BA6E7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811EE5" w:rsidRDefault="00811EE5" w:rsidP="006D403F">
      <w:pPr>
        <w:rPr>
          <w:sz w:val="2"/>
          <w:szCs w:val="2"/>
        </w:rPr>
      </w:pPr>
    </w:p>
    <w:p w:rsidR="00811EE5" w:rsidRDefault="00811EE5" w:rsidP="005B43C5">
      <w:pPr>
        <w:rPr>
          <w:sz w:val="2"/>
          <w:szCs w:val="2"/>
        </w:rPr>
      </w:pPr>
    </w:p>
    <w:p w:rsidR="00811EE5" w:rsidRDefault="00811EE5" w:rsidP="005B43C5">
      <w:pPr>
        <w:rPr>
          <w:sz w:val="2"/>
          <w:szCs w:val="2"/>
        </w:rPr>
      </w:pPr>
    </w:p>
    <w:sectPr w:rsidR="00811EE5" w:rsidSect="00D534A8">
      <w:pgSz w:w="11900" w:h="16840"/>
      <w:pgMar w:top="993" w:right="729" w:bottom="993" w:left="16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224" w:rsidRDefault="00CD4224">
      <w:r>
        <w:separator/>
      </w:r>
    </w:p>
  </w:endnote>
  <w:endnote w:type="continuationSeparator" w:id="0">
    <w:p w:rsidR="00CD4224" w:rsidRDefault="00CD4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224" w:rsidRDefault="00CD4224"/>
  </w:footnote>
  <w:footnote w:type="continuationSeparator" w:id="0">
    <w:p w:rsidR="00CD4224" w:rsidRDefault="00CD422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F76"/>
    <w:multiLevelType w:val="multilevel"/>
    <w:tmpl w:val="DAC2E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4649F"/>
    <w:multiLevelType w:val="multilevel"/>
    <w:tmpl w:val="F5926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AF7211"/>
    <w:multiLevelType w:val="hybridMultilevel"/>
    <w:tmpl w:val="53F8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35194"/>
    <w:multiLevelType w:val="multilevel"/>
    <w:tmpl w:val="E1B0CF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347CAD"/>
    <w:multiLevelType w:val="multilevel"/>
    <w:tmpl w:val="73A26C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3336C6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6">
    <w:nsid w:val="649574EC"/>
    <w:multiLevelType w:val="hybridMultilevel"/>
    <w:tmpl w:val="8940E930"/>
    <w:lvl w:ilvl="0" w:tplc="607E303A">
      <w:start w:val="1"/>
      <w:numFmt w:val="decimal"/>
      <w:lvlText w:val="%1."/>
      <w:lvlJc w:val="left"/>
      <w:pPr>
        <w:ind w:left="2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7">
    <w:nsid w:val="6AD77958"/>
    <w:multiLevelType w:val="multilevel"/>
    <w:tmpl w:val="D01C706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415A6D"/>
    <w:multiLevelType w:val="multilevel"/>
    <w:tmpl w:val="8F30A1C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680D84"/>
    <w:multiLevelType w:val="hybridMultilevel"/>
    <w:tmpl w:val="47E6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B4516"/>
    <w:multiLevelType w:val="hybridMultilevel"/>
    <w:tmpl w:val="65E45D8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11EE5"/>
    <w:rsid w:val="00040CE0"/>
    <w:rsid w:val="00050266"/>
    <w:rsid w:val="00061E98"/>
    <w:rsid w:val="000A410D"/>
    <w:rsid w:val="000B7537"/>
    <w:rsid w:val="000E500D"/>
    <w:rsid w:val="000F5ADD"/>
    <w:rsid w:val="00123E99"/>
    <w:rsid w:val="00142B85"/>
    <w:rsid w:val="00155302"/>
    <w:rsid w:val="0016281E"/>
    <w:rsid w:val="00167016"/>
    <w:rsid w:val="001801F2"/>
    <w:rsid w:val="001A5BFF"/>
    <w:rsid w:val="001B08E2"/>
    <w:rsid w:val="00242B4B"/>
    <w:rsid w:val="00255581"/>
    <w:rsid w:val="00287AC2"/>
    <w:rsid w:val="002D0266"/>
    <w:rsid w:val="002E0432"/>
    <w:rsid w:val="00300949"/>
    <w:rsid w:val="00307085"/>
    <w:rsid w:val="003101CD"/>
    <w:rsid w:val="003432CE"/>
    <w:rsid w:val="003E6804"/>
    <w:rsid w:val="00407158"/>
    <w:rsid w:val="00471C96"/>
    <w:rsid w:val="0049249B"/>
    <w:rsid w:val="004A7BA3"/>
    <w:rsid w:val="004B2EB0"/>
    <w:rsid w:val="004E19CC"/>
    <w:rsid w:val="005476EC"/>
    <w:rsid w:val="0058222D"/>
    <w:rsid w:val="005A7B9B"/>
    <w:rsid w:val="005B43C5"/>
    <w:rsid w:val="005C5F66"/>
    <w:rsid w:val="005C70C1"/>
    <w:rsid w:val="005D6F4C"/>
    <w:rsid w:val="005E0D07"/>
    <w:rsid w:val="00600C19"/>
    <w:rsid w:val="00626F23"/>
    <w:rsid w:val="00635730"/>
    <w:rsid w:val="00652B32"/>
    <w:rsid w:val="006C2A3F"/>
    <w:rsid w:val="006D008A"/>
    <w:rsid w:val="006D0419"/>
    <w:rsid w:val="006D403F"/>
    <w:rsid w:val="00715C73"/>
    <w:rsid w:val="007165B3"/>
    <w:rsid w:val="00753209"/>
    <w:rsid w:val="00766AC3"/>
    <w:rsid w:val="007861EC"/>
    <w:rsid w:val="007910DA"/>
    <w:rsid w:val="00792C39"/>
    <w:rsid w:val="007B0769"/>
    <w:rsid w:val="007C5B8D"/>
    <w:rsid w:val="007C5E68"/>
    <w:rsid w:val="007D728C"/>
    <w:rsid w:val="007E456F"/>
    <w:rsid w:val="007F1170"/>
    <w:rsid w:val="007F2AF2"/>
    <w:rsid w:val="00801F46"/>
    <w:rsid w:val="00811EE5"/>
    <w:rsid w:val="008508BA"/>
    <w:rsid w:val="00882277"/>
    <w:rsid w:val="00885B30"/>
    <w:rsid w:val="008A34A4"/>
    <w:rsid w:val="008D5351"/>
    <w:rsid w:val="008D6FED"/>
    <w:rsid w:val="0094649C"/>
    <w:rsid w:val="00977848"/>
    <w:rsid w:val="00982C8F"/>
    <w:rsid w:val="00984C4F"/>
    <w:rsid w:val="009A02FB"/>
    <w:rsid w:val="009A40D1"/>
    <w:rsid w:val="009D2C3F"/>
    <w:rsid w:val="009E3B1F"/>
    <w:rsid w:val="009F351B"/>
    <w:rsid w:val="00A023B8"/>
    <w:rsid w:val="00A73A09"/>
    <w:rsid w:val="00A7675B"/>
    <w:rsid w:val="00A80333"/>
    <w:rsid w:val="00A8772C"/>
    <w:rsid w:val="00A94127"/>
    <w:rsid w:val="00AD6F7D"/>
    <w:rsid w:val="00AE2CF8"/>
    <w:rsid w:val="00AE405E"/>
    <w:rsid w:val="00B06279"/>
    <w:rsid w:val="00B45FDE"/>
    <w:rsid w:val="00B52441"/>
    <w:rsid w:val="00B849DD"/>
    <w:rsid w:val="00B970AF"/>
    <w:rsid w:val="00BA6E7E"/>
    <w:rsid w:val="00BC7280"/>
    <w:rsid w:val="00BD1174"/>
    <w:rsid w:val="00BE028D"/>
    <w:rsid w:val="00BE3F59"/>
    <w:rsid w:val="00BF25B4"/>
    <w:rsid w:val="00C016F2"/>
    <w:rsid w:val="00C04EA8"/>
    <w:rsid w:val="00C3429F"/>
    <w:rsid w:val="00C367E5"/>
    <w:rsid w:val="00C82A09"/>
    <w:rsid w:val="00C926E4"/>
    <w:rsid w:val="00CB362C"/>
    <w:rsid w:val="00CD1215"/>
    <w:rsid w:val="00CD4224"/>
    <w:rsid w:val="00CE52EC"/>
    <w:rsid w:val="00CE6361"/>
    <w:rsid w:val="00D12AAA"/>
    <w:rsid w:val="00D311AA"/>
    <w:rsid w:val="00D534A8"/>
    <w:rsid w:val="00D63408"/>
    <w:rsid w:val="00D642A9"/>
    <w:rsid w:val="00E26F4F"/>
    <w:rsid w:val="00E350EA"/>
    <w:rsid w:val="00E4625E"/>
    <w:rsid w:val="00E47E32"/>
    <w:rsid w:val="00E547FE"/>
    <w:rsid w:val="00E85382"/>
    <w:rsid w:val="00E9016D"/>
    <w:rsid w:val="00EC6E20"/>
    <w:rsid w:val="00EE0AB0"/>
    <w:rsid w:val="00EE4467"/>
    <w:rsid w:val="00F06737"/>
    <w:rsid w:val="00F24B50"/>
    <w:rsid w:val="00F3349C"/>
    <w:rsid w:val="00F374A5"/>
    <w:rsid w:val="00F430EF"/>
    <w:rsid w:val="00F6410E"/>
    <w:rsid w:val="00F6732D"/>
    <w:rsid w:val="00F674C2"/>
    <w:rsid w:val="00FA4CDF"/>
    <w:rsid w:val="00FB18CB"/>
    <w:rsid w:val="00FC577E"/>
    <w:rsid w:val="00FE4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03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0333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A80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6pt1pt200Exact">
    <w:name w:val="Подпись к картинке + 16 pt;Курсив;Интервал 1 pt;Масштаб 200% Exact"/>
    <w:basedOn w:val="Exact"/>
    <w:rsid w:val="00A803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200"/>
      <w:position w:val="0"/>
      <w:sz w:val="32"/>
      <w:szCs w:val="32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A803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A803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803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sid w:val="00A80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libri20pt-1pt">
    <w:name w:val="Основной текст (2) + Calibri;20 pt;Курсив;Интервал -1 pt"/>
    <w:basedOn w:val="2"/>
    <w:rsid w:val="00A8033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221pt">
    <w:name w:val="Основной текст (2) + 21 pt"/>
    <w:basedOn w:val="2"/>
    <w:rsid w:val="00A80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A80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A80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libri20pt-1pt0">
    <w:name w:val="Основной текст (2) + Calibri;20 pt;Курсив;Интервал -1 pt"/>
    <w:basedOn w:val="2"/>
    <w:rsid w:val="00A8033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80333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A8033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A8033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A80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A80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"/>
    <w:rsid w:val="00A8033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A80333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033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80333"/>
    <w:pPr>
      <w:shd w:val="clear" w:color="auto" w:fill="FFFFFF"/>
      <w:spacing w:before="42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20"/>
      <w:sz w:val="44"/>
      <w:szCs w:val="44"/>
    </w:rPr>
  </w:style>
  <w:style w:type="paragraph" w:customStyle="1" w:styleId="20">
    <w:name w:val="Основной текст (2)"/>
    <w:basedOn w:val="a"/>
    <w:link w:val="2"/>
    <w:rsid w:val="00A80333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A80333"/>
    <w:pPr>
      <w:shd w:val="clear" w:color="auto" w:fill="FFFFFF"/>
      <w:spacing w:line="283" w:lineRule="exact"/>
      <w:jc w:val="center"/>
    </w:pPr>
    <w:rPr>
      <w:rFonts w:ascii="Arial Narrow" w:eastAsia="Arial Narrow" w:hAnsi="Arial Narrow" w:cs="Arial Narrow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67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675B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155302"/>
    <w:pPr>
      <w:widowControl/>
      <w:ind w:left="720"/>
      <w:contextualSpacing/>
    </w:pPr>
    <w:rPr>
      <w:rFonts w:ascii="Times New Roman" w:eastAsiaTheme="minorHAnsi" w:hAnsi="Times New Roman" w:cs="Times New Roman"/>
      <w:color w:val="auto"/>
      <w:sz w:val="28"/>
      <w:lang w:eastAsia="en-US" w:bidi="ar-SA"/>
    </w:rPr>
  </w:style>
  <w:style w:type="paragraph" w:customStyle="1" w:styleId="ConsPlusNormal">
    <w:name w:val="ConsPlusNormal"/>
    <w:rsid w:val="008508BA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F804-81BB-4BA0-9F61-D7431132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7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OP-BOSS</dc:creator>
  <cp:lastModifiedBy>Finansist</cp:lastModifiedBy>
  <cp:revision>111</cp:revision>
  <cp:lastPrinted>2024-06-28T08:12:00Z</cp:lastPrinted>
  <dcterms:created xsi:type="dcterms:W3CDTF">2023-10-23T06:34:00Z</dcterms:created>
  <dcterms:modified xsi:type="dcterms:W3CDTF">2024-06-28T08:13:00Z</dcterms:modified>
</cp:coreProperties>
</file>