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ИНФОРМАЦИОННЫЙ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БЮЛЛЕТЕНЬ</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ТЕЛЕЦКОГО СЕЛЬСКОГО ПОСЕЛЕНИЯ</w:t>
      </w: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183681" w:rsidRDefault="006003EA"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1</w:t>
      </w:r>
      <w:r w:rsidR="009022BC">
        <w:rPr>
          <w:rFonts w:ascii="Times New Roman" w:eastAsia="Times New Roman" w:hAnsi="Times New Roman" w:cs="Times New Roman"/>
          <w:b/>
          <w:sz w:val="40"/>
          <w:szCs w:val="40"/>
        </w:rPr>
        <w:t>8</w:t>
      </w:r>
      <w:r w:rsidR="00183681">
        <w:rPr>
          <w:rFonts w:ascii="Times New Roman" w:eastAsia="Times New Roman" w:hAnsi="Times New Roman" w:cs="Times New Roman"/>
          <w:b/>
          <w:color w:val="FF0000"/>
          <w:sz w:val="40"/>
          <w:szCs w:val="40"/>
        </w:rPr>
        <w:t xml:space="preserve"> </w:t>
      </w:r>
      <w:r w:rsidR="00183681">
        <w:rPr>
          <w:rFonts w:ascii="Times New Roman" w:eastAsia="Times New Roman" w:hAnsi="Times New Roman" w:cs="Times New Roman"/>
          <w:b/>
          <w:sz w:val="40"/>
          <w:szCs w:val="40"/>
        </w:rPr>
        <w:t xml:space="preserve"> / 202</w:t>
      </w:r>
      <w:r w:rsidR="00343924">
        <w:rPr>
          <w:rFonts w:ascii="Times New Roman" w:eastAsia="Times New Roman" w:hAnsi="Times New Roman" w:cs="Times New Roman"/>
          <w:b/>
          <w:sz w:val="40"/>
          <w:szCs w:val="40"/>
        </w:rPr>
        <w:t>6</w:t>
      </w:r>
      <w:r w:rsidR="006D493D">
        <w:rPr>
          <w:rFonts w:ascii="Times New Roman" w:eastAsia="Times New Roman" w:hAnsi="Times New Roman" w:cs="Times New Roman"/>
          <w:b/>
          <w:sz w:val="40"/>
          <w:szCs w:val="40"/>
        </w:rPr>
        <w:t xml:space="preserve"> </w:t>
      </w:r>
      <w:r w:rsidR="00183681">
        <w:rPr>
          <w:rFonts w:ascii="Times New Roman" w:eastAsia="Times New Roman" w:hAnsi="Times New Roman" w:cs="Times New Roman"/>
          <w:b/>
          <w:sz w:val="40"/>
          <w:szCs w:val="40"/>
        </w:rPr>
        <w:t>г.</w:t>
      </w:r>
    </w:p>
    <w:p w:rsidR="00183681" w:rsidRDefault="009022BC"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20 октября</w:t>
      </w:r>
      <w:r w:rsidR="00183681" w:rsidRPr="00EE4F9C">
        <w:rPr>
          <w:rFonts w:ascii="Times New Roman" w:eastAsia="Times New Roman" w:hAnsi="Times New Roman" w:cs="Times New Roman"/>
          <w:b/>
          <w:sz w:val="40"/>
          <w:szCs w:val="40"/>
        </w:rPr>
        <w:t xml:space="preserve"> 202</w:t>
      </w:r>
      <w:r w:rsidR="00343924" w:rsidRPr="00EE4F9C">
        <w:rPr>
          <w:rFonts w:ascii="Times New Roman" w:eastAsia="Times New Roman" w:hAnsi="Times New Roman" w:cs="Times New Roman"/>
          <w:b/>
          <w:sz w:val="40"/>
          <w:szCs w:val="40"/>
        </w:rPr>
        <w:t>6</w:t>
      </w:r>
      <w:r w:rsidR="00183681" w:rsidRPr="00EE4F9C">
        <w:rPr>
          <w:rFonts w:ascii="Times New Roman" w:eastAsia="Times New Roman" w:hAnsi="Times New Roman" w:cs="Times New Roman"/>
          <w:b/>
          <w:sz w:val="40"/>
          <w:szCs w:val="40"/>
        </w:rPr>
        <w:t xml:space="preserve"> года</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Телец</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E101C1" w:rsidRPr="0010333D" w:rsidRDefault="00E101C1" w:rsidP="00E101C1">
      <w:pPr>
        <w:jc w:val="center"/>
      </w:pPr>
    </w:p>
    <w:p w:rsidR="00E101C1" w:rsidRDefault="00E101C1" w:rsidP="00E101C1">
      <w:pPr>
        <w:jc w:val="center"/>
      </w:pPr>
    </w:p>
    <w:p w:rsidR="00C005D7" w:rsidRDefault="00B8265E" w:rsidP="00C005D7">
      <w:pPr>
        <w:spacing w:after="0" w:line="240" w:lineRule="auto"/>
        <w:jc w:val="center"/>
        <w:rPr>
          <w:rFonts w:ascii="Arial" w:hAnsi="Arial" w:cs="Arial"/>
        </w:rPr>
      </w:pPr>
      <w:r>
        <w:rPr>
          <w:sz w:val="24"/>
          <w:szCs w:val="24"/>
        </w:rPr>
        <w:tab/>
      </w:r>
    </w:p>
    <w:p w:rsidR="00D536C9" w:rsidRDefault="00D536C9" w:rsidP="00B8265E">
      <w:pPr>
        <w:tabs>
          <w:tab w:val="left" w:pos="2880"/>
        </w:tabs>
        <w:rPr>
          <w:rFonts w:ascii="Arial" w:hAnsi="Arial" w:cs="Arial"/>
        </w:rPr>
      </w:pPr>
    </w:p>
    <w:p w:rsidR="00C005D7" w:rsidRDefault="00C005D7" w:rsidP="00C005D7">
      <w:pPr>
        <w:spacing w:after="0" w:line="240" w:lineRule="auto"/>
        <w:jc w:val="center"/>
        <w:rPr>
          <w:rFonts w:ascii="Arial" w:hAnsi="Arial" w:cs="Arial"/>
          <w:b/>
          <w:sz w:val="32"/>
          <w:szCs w:val="32"/>
        </w:rPr>
      </w:pPr>
    </w:p>
    <w:p w:rsidR="00C005D7" w:rsidRDefault="00C005D7" w:rsidP="00C005D7">
      <w:pPr>
        <w:spacing w:after="0" w:line="240" w:lineRule="auto"/>
        <w:jc w:val="center"/>
        <w:rPr>
          <w:rFonts w:ascii="Arial" w:hAnsi="Arial" w:cs="Arial"/>
          <w:b/>
          <w:sz w:val="32"/>
          <w:szCs w:val="32"/>
        </w:rPr>
        <w:sectPr w:rsidR="00C005D7" w:rsidSect="00C005D7">
          <w:headerReference w:type="default" r:id="rId8"/>
          <w:pgSz w:w="11906" w:h="16838"/>
          <w:pgMar w:top="425" w:right="851" w:bottom="1134" w:left="1701" w:header="709" w:footer="709" w:gutter="0"/>
          <w:cols w:space="708"/>
          <w:docGrid w:linePitch="360"/>
        </w:sectPr>
      </w:pPr>
    </w:p>
    <w:p w:rsidR="009022BC" w:rsidRDefault="009022BC" w:rsidP="009022BC">
      <w:pPr>
        <w:ind w:right="170"/>
        <w:jc w:val="center"/>
        <w:rPr>
          <w:b/>
          <w:sz w:val="24"/>
          <w:szCs w:val="24"/>
        </w:rPr>
      </w:pPr>
      <w:r>
        <w:rPr>
          <w:b/>
          <w:sz w:val="24"/>
          <w:szCs w:val="24"/>
        </w:rPr>
        <w:lastRenderedPageBreak/>
        <w:t>Извещение</w:t>
      </w:r>
    </w:p>
    <w:p w:rsidR="009022BC" w:rsidRDefault="009022BC" w:rsidP="009022BC">
      <w:pPr>
        <w:ind w:right="170" w:firstLine="709"/>
        <w:jc w:val="center"/>
        <w:rPr>
          <w:b/>
          <w:sz w:val="24"/>
          <w:szCs w:val="24"/>
        </w:rPr>
      </w:pPr>
      <w:r>
        <w:rPr>
          <w:b/>
          <w:sz w:val="24"/>
          <w:szCs w:val="24"/>
        </w:rPr>
        <w:t>о проведен</w:t>
      </w:r>
      <w:proofErr w:type="gramStart"/>
      <w:r>
        <w:rPr>
          <w:b/>
          <w:sz w:val="24"/>
          <w:szCs w:val="24"/>
        </w:rPr>
        <w:t>ии ау</w:t>
      </w:r>
      <w:proofErr w:type="gramEnd"/>
      <w:r>
        <w:rPr>
          <w:b/>
          <w:sz w:val="24"/>
          <w:szCs w:val="24"/>
        </w:rPr>
        <w:t>кциона в электронной форме по продаже земельного участка</w:t>
      </w:r>
    </w:p>
    <w:p w:rsidR="009022BC" w:rsidRDefault="009022BC" w:rsidP="009022BC">
      <w:pPr>
        <w:ind w:right="170" w:firstLine="709"/>
        <w:jc w:val="center"/>
        <w:rPr>
          <w:b/>
          <w:sz w:val="24"/>
          <w:szCs w:val="24"/>
        </w:rPr>
      </w:pPr>
    </w:p>
    <w:p w:rsidR="009022BC" w:rsidRDefault="009022BC" w:rsidP="009022BC">
      <w:pPr>
        <w:ind w:right="-172" w:firstLine="709"/>
        <w:jc w:val="both"/>
        <w:rPr>
          <w:b/>
          <w:sz w:val="24"/>
          <w:szCs w:val="24"/>
        </w:rPr>
      </w:pPr>
      <w:r>
        <w:rPr>
          <w:b/>
          <w:sz w:val="24"/>
          <w:szCs w:val="24"/>
        </w:rPr>
        <w:t>Администрация Трубчевского муниципального района сообщает о проведен</w:t>
      </w:r>
      <w:proofErr w:type="gramStart"/>
      <w:r>
        <w:rPr>
          <w:b/>
          <w:sz w:val="24"/>
          <w:szCs w:val="24"/>
        </w:rPr>
        <w:t>ии ау</w:t>
      </w:r>
      <w:proofErr w:type="gramEnd"/>
      <w:r>
        <w:rPr>
          <w:b/>
          <w:sz w:val="24"/>
          <w:szCs w:val="24"/>
        </w:rPr>
        <w:t xml:space="preserve">кциона в электронной форме (электронного аукциона) по продаже  земельного участка.  </w:t>
      </w:r>
    </w:p>
    <w:p w:rsidR="009022BC" w:rsidRDefault="009022BC" w:rsidP="009022BC">
      <w:pPr>
        <w:ind w:firstLine="567"/>
        <w:jc w:val="both"/>
        <w:rPr>
          <w:b/>
          <w:sz w:val="24"/>
          <w:szCs w:val="24"/>
        </w:rPr>
      </w:pPr>
      <w:r>
        <w:rPr>
          <w:b/>
          <w:sz w:val="24"/>
          <w:szCs w:val="24"/>
        </w:rPr>
        <w:t xml:space="preserve">  Аукцион проводится в случае, предусмотренном п. 7 ст. 39.18 Земельного кодекса Российской Федерации (далее - ЗК РФ). Участниками аукциона могут являться только граждане.</w:t>
      </w:r>
    </w:p>
    <w:p w:rsidR="009022BC" w:rsidRDefault="009022BC" w:rsidP="009022BC">
      <w:pPr>
        <w:jc w:val="both"/>
        <w:rPr>
          <w:b/>
          <w:sz w:val="24"/>
          <w:szCs w:val="24"/>
        </w:rPr>
      </w:pPr>
      <w:r>
        <w:rPr>
          <w:b/>
          <w:sz w:val="24"/>
          <w:szCs w:val="24"/>
        </w:rPr>
        <w:t xml:space="preserve">          Организатор аукционов</w:t>
      </w:r>
      <w:r>
        <w:rPr>
          <w:sz w:val="24"/>
          <w:szCs w:val="24"/>
        </w:rPr>
        <w:t xml:space="preserve"> – </w:t>
      </w:r>
      <w:r>
        <w:rPr>
          <w:sz w:val="23"/>
          <w:szCs w:val="23"/>
        </w:rPr>
        <w:t>Администрация Трубчевского муниципального района, 242220 Брянская область, г</w:t>
      </w:r>
      <w:proofErr w:type="gramStart"/>
      <w:r>
        <w:rPr>
          <w:sz w:val="23"/>
          <w:szCs w:val="23"/>
        </w:rPr>
        <w:t>.Т</w:t>
      </w:r>
      <w:proofErr w:type="gramEnd"/>
      <w:r>
        <w:rPr>
          <w:sz w:val="23"/>
          <w:szCs w:val="23"/>
        </w:rPr>
        <w:t xml:space="preserve">рубчевск, ул. Брянская, д. 59, тел. 8-(48352) 2-23-13, факс 8-(48352) 2-27-00, электронная почта – </w:t>
      </w:r>
      <w:proofErr w:type="spellStart"/>
      <w:r>
        <w:rPr>
          <w:sz w:val="23"/>
          <w:szCs w:val="23"/>
          <w:lang w:val="en-US"/>
        </w:rPr>
        <w:t>trubkumi</w:t>
      </w:r>
      <w:proofErr w:type="spellEnd"/>
      <w:r>
        <w:rPr>
          <w:sz w:val="23"/>
          <w:szCs w:val="23"/>
        </w:rPr>
        <w:t>@</w:t>
      </w:r>
      <w:r>
        <w:rPr>
          <w:sz w:val="23"/>
          <w:szCs w:val="23"/>
          <w:lang w:val="en-US"/>
        </w:rPr>
        <w:t>mail</w:t>
      </w:r>
      <w:r>
        <w:rPr>
          <w:sz w:val="23"/>
          <w:szCs w:val="23"/>
        </w:rPr>
        <w:t>.</w:t>
      </w:r>
      <w:proofErr w:type="spellStart"/>
      <w:r>
        <w:rPr>
          <w:sz w:val="23"/>
          <w:szCs w:val="23"/>
          <w:lang w:val="en-US"/>
        </w:rPr>
        <w:t>ru</w:t>
      </w:r>
      <w:proofErr w:type="spellEnd"/>
    </w:p>
    <w:p w:rsidR="009022BC" w:rsidRDefault="009022BC" w:rsidP="009022BC">
      <w:pPr>
        <w:ind w:firstLine="709"/>
        <w:jc w:val="both"/>
        <w:rPr>
          <w:b/>
        </w:rPr>
      </w:pPr>
      <w:r>
        <w:rPr>
          <w:b/>
          <w:sz w:val="24"/>
          <w:szCs w:val="24"/>
        </w:rPr>
        <w:t>Уполномоченный орган, принявший решение о проведен</w:t>
      </w:r>
      <w:proofErr w:type="gramStart"/>
      <w:r>
        <w:rPr>
          <w:b/>
          <w:sz w:val="24"/>
          <w:szCs w:val="24"/>
        </w:rPr>
        <w:t>ии ау</w:t>
      </w:r>
      <w:proofErr w:type="gramEnd"/>
      <w:r>
        <w:rPr>
          <w:b/>
          <w:sz w:val="24"/>
          <w:szCs w:val="24"/>
        </w:rPr>
        <w:t>кциона:</w:t>
      </w:r>
      <w:r>
        <w:rPr>
          <w:sz w:val="24"/>
          <w:szCs w:val="24"/>
        </w:rPr>
        <w:t xml:space="preserve"> </w:t>
      </w:r>
      <w:r>
        <w:rPr>
          <w:sz w:val="23"/>
          <w:szCs w:val="23"/>
        </w:rPr>
        <w:t>Администрация Трубчевского муниципального района</w:t>
      </w:r>
    </w:p>
    <w:p w:rsidR="009022BC" w:rsidRDefault="009022BC" w:rsidP="009022BC">
      <w:pPr>
        <w:ind w:firstLine="709"/>
        <w:jc w:val="both"/>
        <w:rPr>
          <w:sz w:val="24"/>
          <w:szCs w:val="24"/>
        </w:rPr>
      </w:pPr>
      <w:r>
        <w:rPr>
          <w:b/>
        </w:rPr>
        <w:t>Оператор электронной площадки:</w:t>
      </w:r>
      <w:r>
        <w:rPr>
          <w:b/>
          <w:color w:val="000000"/>
        </w:rPr>
        <w:t xml:space="preserve"> </w:t>
      </w:r>
      <w:r>
        <w:t xml:space="preserve">Общество с ограниченной ответственностью                           «РТС-тендер» (ООО «РТС-тендер»). Адрес: </w:t>
      </w:r>
      <w:r>
        <w:rPr>
          <w:bdr w:val="none" w:sz="0" w:space="0" w:color="000000"/>
          <w:shd w:val="clear" w:color="auto" w:fill="FFFFFF"/>
        </w:rPr>
        <w:t xml:space="preserve">121151, г. Москва, </w:t>
      </w:r>
      <w:proofErr w:type="spellStart"/>
      <w:r>
        <w:rPr>
          <w:bdr w:val="none" w:sz="0" w:space="0" w:color="000000"/>
          <w:shd w:val="clear" w:color="auto" w:fill="FFFFFF"/>
        </w:rPr>
        <w:t>наб</w:t>
      </w:r>
      <w:proofErr w:type="spellEnd"/>
      <w:r>
        <w:rPr>
          <w:bdr w:val="none" w:sz="0" w:space="0" w:color="000000"/>
          <w:shd w:val="clear" w:color="auto" w:fill="FFFFFF"/>
        </w:rPr>
        <w:t>. Тараса Шевченко, д.23А</w:t>
      </w:r>
      <w:r>
        <w:rPr>
          <w:shd w:val="clear" w:color="auto" w:fill="FFFFFF"/>
        </w:rPr>
        <w:t> , сектор</w:t>
      </w:r>
      <w:proofErr w:type="gramStart"/>
      <w:r>
        <w:rPr>
          <w:shd w:val="clear" w:color="auto" w:fill="FFFFFF"/>
        </w:rPr>
        <w:t xml:space="preserve"> В</w:t>
      </w:r>
      <w:proofErr w:type="gramEnd"/>
      <w:r>
        <w:rPr>
          <w:shd w:val="clear" w:color="auto" w:fill="FFFFFF"/>
        </w:rPr>
        <w:t xml:space="preserve">, 25 этаж, </w:t>
      </w:r>
      <w:r>
        <w:rPr>
          <w:shd w:val="clear" w:color="auto" w:fill="FFFFFF"/>
          <w:lang w:val="en-US"/>
        </w:rPr>
        <w:t>c</w:t>
      </w:r>
      <w:proofErr w:type="spellStart"/>
      <w:r>
        <w:t>айт</w:t>
      </w:r>
      <w:proofErr w:type="spellEnd"/>
      <w:r>
        <w:t xml:space="preserve"> - </w:t>
      </w:r>
      <w:hyperlink r:id="rId9" w:history="1">
        <w:r>
          <w:rPr>
            <w:rStyle w:val="a6"/>
          </w:rPr>
          <w:t>https://www.rts-tender.ru/</w:t>
        </w:r>
      </w:hyperlink>
      <w:r>
        <w:t xml:space="preserve"> (далее – электронная площадка).</w:t>
      </w:r>
    </w:p>
    <w:p w:rsidR="009022BC" w:rsidRDefault="009022BC" w:rsidP="009022BC">
      <w:pPr>
        <w:ind w:firstLine="567"/>
        <w:jc w:val="both"/>
        <w:rPr>
          <w:b/>
          <w:sz w:val="24"/>
          <w:szCs w:val="24"/>
        </w:rPr>
      </w:pPr>
      <w:r>
        <w:rPr>
          <w:sz w:val="24"/>
          <w:szCs w:val="24"/>
        </w:rPr>
        <w:t xml:space="preserve">    Настоящее извещение размещено на сайте Организатора аукционов в сети Интернет </w:t>
      </w:r>
      <w:proofErr w:type="spellStart"/>
      <w:r>
        <w:rPr>
          <w:sz w:val="23"/>
          <w:szCs w:val="23"/>
        </w:rPr>
        <w:t>www.trubech.ru</w:t>
      </w:r>
      <w:proofErr w:type="spellEnd"/>
      <w:r>
        <w:rPr>
          <w:sz w:val="24"/>
          <w:szCs w:val="24"/>
        </w:rPr>
        <w:t>, на сайте</w:t>
      </w:r>
      <w:r>
        <w:rPr>
          <w:b/>
          <w:sz w:val="24"/>
          <w:szCs w:val="24"/>
        </w:rPr>
        <w:t xml:space="preserve"> </w:t>
      </w:r>
      <w:r>
        <w:rPr>
          <w:sz w:val="24"/>
          <w:szCs w:val="24"/>
        </w:rPr>
        <w:t>оператора электронной площадк</w:t>
      </w:r>
      <w:proofErr w:type="gramStart"/>
      <w:r>
        <w:rPr>
          <w:sz w:val="24"/>
          <w:szCs w:val="24"/>
        </w:rPr>
        <w:t>и ООО</w:t>
      </w:r>
      <w:proofErr w:type="gramEnd"/>
      <w:r>
        <w:rPr>
          <w:sz w:val="24"/>
          <w:szCs w:val="24"/>
        </w:rPr>
        <w:t xml:space="preserve"> «РТС-тендер» </w:t>
      </w:r>
      <w:hyperlink r:id="rId10" w:history="1">
        <w:r>
          <w:rPr>
            <w:rStyle w:val="a6"/>
            <w:sz w:val="24"/>
            <w:szCs w:val="24"/>
          </w:rPr>
          <w:t>www.rts-tender.ru/</w:t>
        </w:r>
      </w:hyperlink>
      <w:r>
        <w:rPr>
          <w:sz w:val="24"/>
          <w:szCs w:val="24"/>
        </w:rPr>
        <w:t xml:space="preserve">, а также на официальном сайте Российской Федерации для размещения информации о проведении торгов в сети Интернет </w:t>
      </w:r>
      <w:hyperlink r:id="rId11" w:history="1">
        <w:r>
          <w:rPr>
            <w:rStyle w:val="a6"/>
            <w:sz w:val="24"/>
            <w:szCs w:val="24"/>
          </w:rPr>
          <w:t>www.torgi.gov.ru/new</w:t>
        </w:r>
      </w:hyperlink>
      <w:r>
        <w:rPr>
          <w:color w:val="143370"/>
          <w:sz w:val="24"/>
          <w:szCs w:val="24"/>
        </w:rPr>
        <w:t> (ГИС Торги)</w:t>
      </w:r>
      <w:r>
        <w:rPr>
          <w:sz w:val="24"/>
          <w:szCs w:val="24"/>
        </w:rPr>
        <w:t>.</w:t>
      </w:r>
    </w:p>
    <w:p w:rsidR="009022BC" w:rsidRDefault="009022BC" w:rsidP="009022BC">
      <w:pPr>
        <w:ind w:right="-58"/>
        <w:jc w:val="both"/>
        <w:rPr>
          <w:b/>
          <w:sz w:val="24"/>
          <w:szCs w:val="24"/>
        </w:rPr>
      </w:pPr>
      <w:r>
        <w:rPr>
          <w:b/>
          <w:sz w:val="24"/>
          <w:szCs w:val="24"/>
        </w:rPr>
        <w:t xml:space="preserve">            Форма торгов</w:t>
      </w:r>
      <w:r>
        <w:rPr>
          <w:b/>
          <w:color w:val="000000"/>
          <w:sz w:val="24"/>
          <w:szCs w:val="24"/>
        </w:rPr>
        <w:t>:</w:t>
      </w:r>
      <w:r>
        <w:rPr>
          <w:color w:val="000000"/>
          <w:sz w:val="24"/>
          <w:szCs w:val="24"/>
        </w:rPr>
        <w:t xml:space="preserve"> аукцион</w:t>
      </w:r>
      <w:r>
        <w:rPr>
          <w:sz w:val="24"/>
          <w:szCs w:val="24"/>
        </w:rPr>
        <w:t xml:space="preserve">  в электронной форме</w:t>
      </w:r>
      <w:r>
        <w:rPr>
          <w:color w:val="000000"/>
          <w:sz w:val="24"/>
          <w:szCs w:val="24"/>
        </w:rPr>
        <w:t xml:space="preserve">, </w:t>
      </w:r>
      <w:r>
        <w:rPr>
          <w:sz w:val="24"/>
          <w:szCs w:val="24"/>
        </w:rPr>
        <w:t xml:space="preserve">открытый по составу участников с открытой формой  подачи предложений о цене. </w:t>
      </w:r>
    </w:p>
    <w:p w:rsidR="009022BC" w:rsidRDefault="009022BC" w:rsidP="009022BC">
      <w:pPr>
        <w:ind w:firstLine="709"/>
        <w:jc w:val="both"/>
        <w:rPr>
          <w:b/>
          <w:sz w:val="24"/>
          <w:szCs w:val="24"/>
        </w:rPr>
      </w:pPr>
      <w:r>
        <w:rPr>
          <w:b/>
          <w:sz w:val="24"/>
          <w:szCs w:val="24"/>
        </w:rPr>
        <w:t>Предмет аукциона</w:t>
      </w:r>
      <w:r>
        <w:rPr>
          <w:sz w:val="24"/>
          <w:szCs w:val="24"/>
        </w:rPr>
        <w:t xml:space="preserve"> – продажа земельного участка.</w:t>
      </w:r>
    </w:p>
    <w:p w:rsidR="009022BC" w:rsidRDefault="009022BC" w:rsidP="009022BC">
      <w:pPr>
        <w:ind w:firstLine="709"/>
        <w:jc w:val="both"/>
      </w:pPr>
      <w:r>
        <w:rPr>
          <w:b/>
          <w:sz w:val="24"/>
          <w:szCs w:val="24"/>
        </w:rPr>
        <w:t>Земельный участок из категории земель</w:t>
      </w:r>
      <w:r>
        <w:rPr>
          <w:sz w:val="24"/>
          <w:szCs w:val="24"/>
        </w:rPr>
        <w:t xml:space="preserve"> – земли населенных пунктов</w:t>
      </w:r>
      <w:r>
        <w:t xml:space="preserve">.  </w:t>
      </w:r>
    </w:p>
    <w:tbl>
      <w:tblPr>
        <w:tblW w:w="0" w:type="auto"/>
        <w:tblLayout w:type="fixed"/>
        <w:tblLook w:val="0000"/>
      </w:tblPr>
      <w:tblGrid>
        <w:gridCol w:w="391"/>
        <w:gridCol w:w="1277"/>
        <w:gridCol w:w="1265"/>
        <w:gridCol w:w="1428"/>
        <w:gridCol w:w="992"/>
        <w:gridCol w:w="1701"/>
        <w:gridCol w:w="1131"/>
        <w:gridCol w:w="995"/>
        <w:gridCol w:w="1134"/>
      </w:tblGrid>
      <w:tr w:rsidR="009022BC" w:rsidTr="00F1469F">
        <w:trPr>
          <w:trHeight w:val="1715"/>
        </w:trPr>
        <w:tc>
          <w:tcPr>
            <w:tcW w:w="391"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 xml:space="preserve">№ </w:t>
            </w:r>
            <w:proofErr w:type="spellStart"/>
            <w:proofErr w:type="gramStart"/>
            <w:r>
              <w:t>п</w:t>
            </w:r>
            <w:proofErr w:type="spellEnd"/>
            <w:proofErr w:type="gramEnd"/>
            <w:r>
              <w:t>/</w:t>
            </w:r>
            <w:proofErr w:type="spellStart"/>
            <w:r>
              <w:t>п</w:t>
            </w:r>
            <w:proofErr w:type="spellEnd"/>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pStyle w:val="Default"/>
              <w:jc w:val="center"/>
              <w:rPr>
                <w:sz w:val="22"/>
                <w:szCs w:val="22"/>
              </w:rPr>
            </w:pPr>
            <w:r>
              <w:rPr>
                <w:sz w:val="22"/>
                <w:szCs w:val="22"/>
              </w:rPr>
              <w:t>Дата и время проведения аукционов (подведения итогов)</w:t>
            </w:r>
          </w:p>
          <w:p w:rsidR="009022BC" w:rsidRDefault="009022BC" w:rsidP="00F1469F">
            <w:pPr>
              <w:jc w:val="center"/>
            </w:pPr>
            <w:r>
              <w:t>(время указано московское)</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Дата и время окончания приёма заявок и документов</w:t>
            </w:r>
          </w:p>
          <w:p w:rsidR="009022BC" w:rsidRDefault="009022BC" w:rsidP="00F1469F">
            <w:pPr>
              <w:jc w:val="center"/>
            </w:pPr>
            <w:r>
              <w:t>(время указано московско</w:t>
            </w:r>
            <w:r>
              <w:lastRenderedPageBreak/>
              <w:t>е)</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lastRenderedPageBreak/>
              <w:t>Реквизиты решения администрации Трубчевского муниципального района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Площадь, кв.м.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Кадастровый номер</w:t>
            </w:r>
          </w:p>
          <w:p w:rsidR="009022BC" w:rsidRDefault="009022BC" w:rsidP="00F1469F">
            <w:pPr>
              <w:jc w:val="center"/>
            </w:pPr>
            <w:r>
              <w:t>земельного</w:t>
            </w:r>
          </w:p>
          <w:p w:rsidR="009022BC" w:rsidRDefault="009022BC" w:rsidP="00F1469F">
            <w:pPr>
              <w:jc w:val="center"/>
            </w:pPr>
            <w:r>
              <w:t>участка</w:t>
            </w:r>
          </w:p>
          <w:p w:rsidR="009022BC" w:rsidRDefault="009022BC" w:rsidP="00F1469F">
            <w:pPr>
              <w:jc w:val="cente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Начальная цена  земельного участка (</w:t>
            </w:r>
            <w:proofErr w:type="spellStart"/>
            <w:r>
              <w:t>руб</w:t>
            </w:r>
            <w:proofErr w:type="spellEnd"/>
            <w:r>
              <w:t>)</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Шаг аукциона,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Задаток, (руб.)</w:t>
            </w:r>
          </w:p>
        </w:tc>
      </w:tr>
    </w:tbl>
    <w:p w:rsidR="009022BC" w:rsidRDefault="009022BC" w:rsidP="009022BC">
      <w:pPr>
        <w:jc w:val="both"/>
      </w:pPr>
      <w:r>
        <w:rPr>
          <w:sz w:val="24"/>
          <w:szCs w:val="24"/>
        </w:rPr>
        <w:lastRenderedPageBreak/>
        <w:t xml:space="preserve">        </w:t>
      </w:r>
    </w:p>
    <w:tbl>
      <w:tblPr>
        <w:tblW w:w="0" w:type="auto"/>
        <w:tblLayout w:type="fixed"/>
        <w:tblLook w:val="0000"/>
      </w:tblPr>
      <w:tblGrid>
        <w:gridCol w:w="391"/>
        <w:gridCol w:w="1277"/>
        <w:gridCol w:w="1265"/>
        <w:gridCol w:w="1428"/>
        <w:gridCol w:w="992"/>
        <w:gridCol w:w="1701"/>
        <w:gridCol w:w="1131"/>
        <w:gridCol w:w="995"/>
        <w:gridCol w:w="1134"/>
      </w:tblGrid>
      <w:tr w:rsidR="009022BC" w:rsidTr="00F1469F">
        <w:trPr>
          <w:trHeight w:val="531"/>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22BC" w:rsidRDefault="009022BC" w:rsidP="00F1469F">
            <w:pPr>
              <w:widowControl w:val="0"/>
              <w:jc w:val="both"/>
            </w:pPr>
            <w:r>
              <w:t>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19.11.2026</w:t>
            </w:r>
          </w:p>
          <w:p w:rsidR="009022BC" w:rsidRDefault="009022BC" w:rsidP="00F1469F">
            <w:pPr>
              <w:jc w:val="center"/>
            </w:pPr>
            <w:r>
              <w:t xml:space="preserve"> в 09:00</w:t>
            </w: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center"/>
            </w:pPr>
            <w:r>
              <w:t>16.11.2026</w:t>
            </w:r>
          </w:p>
          <w:p w:rsidR="009022BC" w:rsidRDefault="009022BC" w:rsidP="00F1469F">
            <w:pPr>
              <w:widowControl w:val="0"/>
              <w:jc w:val="center"/>
            </w:pPr>
            <w:r>
              <w:t>в 12.00</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widowControl w:val="0"/>
            </w:pPr>
            <w:r>
              <w:t>Постановление администрации Трубчевского муниципального района от 15.10.2026 №601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widowControl w:val="0"/>
              <w:jc w:val="center"/>
            </w:pPr>
            <w:r>
              <w:t>1000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widowControl w:val="0"/>
              <w:jc w:val="center"/>
            </w:pPr>
            <w:r>
              <w:t>32:26:0370701:160</w:t>
            </w:r>
          </w:p>
        </w:tc>
        <w:tc>
          <w:tcPr>
            <w:tcW w:w="1131"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autoSpaceDE w:val="0"/>
              <w:jc w:val="both"/>
            </w:pPr>
            <w:r>
              <w:t>84640 руб. 00 коп</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widowControl w:val="0"/>
              <w:jc w:val="center"/>
            </w:pPr>
            <w:r>
              <w:rPr>
                <w:lang w:val="en-US"/>
              </w:rPr>
              <w:t>2539.2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widowControl w:val="0"/>
              <w:jc w:val="center"/>
            </w:pPr>
            <w:r>
              <w:rPr>
                <w:lang w:val="en-US"/>
              </w:rPr>
              <w:t>25392.00</w:t>
            </w:r>
          </w:p>
        </w:tc>
      </w:tr>
      <w:tr w:rsidR="009022BC" w:rsidTr="00F1469F">
        <w:tc>
          <w:tcPr>
            <w:tcW w:w="10314" w:type="dxa"/>
            <w:gridSpan w:val="9"/>
            <w:tcBorders>
              <w:top w:val="single" w:sz="4" w:space="0" w:color="000000"/>
              <w:left w:val="single" w:sz="4" w:space="0" w:color="000000"/>
              <w:bottom w:val="single" w:sz="4" w:space="0" w:color="000000"/>
              <w:right w:val="single" w:sz="4" w:space="0" w:color="000000"/>
            </w:tcBorders>
            <w:shd w:val="clear" w:color="auto" w:fill="auto"/>
          </w:tcPr>
          <w:p w:rsidR="009022BC" w:rsidRDefault="009022BC" w:rsidP="00F1469F">
            <w:pPr>
              <w:jc w:val="both"/>
              <w:rPr>
                <w:b/>
              </w:rPr>
            </w:pPr>
            <w:r>
              <w:t xml:space="preserve">местоположение: Российская Федерация, Брянская область, Трубчевский муниципальный район, Телецкое сельское поселение, </w:t>
            </w:r>
            <w:proofErr w:type="spellStart"/>
            <w:r>
              <w:t>рзд</w:t>
            </w:r>
            <w:proofErr w:type="spellEnd"/>
            <w:r>
              <w:t xml:space="preserve">. Непорень, ул. </w:t>
            </w:r>
            <w:proofErr w:type="gramStart"/>
            <w:r>
              <w:t>Лесная</w:t>
            </w:r>
            <w:proofErr w:type="gramEnd"/>
            <w:r>
              <w:t>, земельный участок 10, вид разрешенного использования: для ведения личного подсобного хозяйства (приусадебный земельный участок)</w:t>
            </w:r>
          </w:p>
          <w:p w:rsidR="009022BC" w:rsidRDefault="009022BC" w:rsidP="00F1469F">
            <w:pPr>
              <w:ind w:firstLine="234"/>
              <w:jc w:val="both"/>
            </w:pPr>
            <w:r>
              <w:rPr>
                <w:b/>
              </w:rPr>
              <w:t>Параметры разрешенного строительства объекта капитального строительства:</w:t>
            </w:r>
            <w:r>
              <w:t xml:space="preserve"> согласно карте градостроительного зонирования  Правил землепользования и застройки Телецкого сельского поселения Трубчевского муниципального района Брянской области, утвержденных решением Трубчевского муниципального района от 27.02.2019 №5-687 участок расположен в территориальной зоне – Ж-1: Зона </w:t>
            </w:r>
            <w:r>
              <w:rPr>
                <w:bCs/>
              </w:rPr>
              <w:t>застройки индивидуальными жилыми домами</w:t>
            </w:r>
            <w:r>
              <w:t>. Предельная минимальная норма предоставления гражданам в собственность земельных участков из земель поселений, находящихся в муниципальной собственности, под личное подсобное хозяйство – 1000 кв.м.</w:t>
            </w:r>
          </w:p>
          <w:p w:rsidR="009022BC" w:rsidRDefault="009022BC" w:rsidP="00F1469F">
            <w:pPr>
              <w:ind w:firstLine="234"/>
              <w:jc w:val="both"/>
            </w:pPr>
            <w:r>
              <w:t>Предельная максимальная норма предоставления гражданам в собственность земельных участков из земель поселений, находящихся в муниципальной собственности, под личное подсобное хозяйство – 2500 кв.м.</w:t>
            </w:r>
          </w:p>
          <w:p w:rsidR="009022BC" w:rsidRDefault="009022BC" w:rsidP="00F1469F">
            <w:pPr>
              <w:ind w:firstLine="234"/>
              <w:jc w:val="both"/>
            </w:pPr>
            <w:r>
              <w:t>В соответствии с градостроительным планом земельного участка</w:t>
            </w:r>
          </w:p>
          <w:p w:rsidR="009022BC" w:rsidRDefault="009022BC" w:rsidP="00F1469F">
            <w:pPr>
              <w:ind w:firstLine="234"/>
              <w:jc w:val="both"/>
            </w:pPr>
            <w:r>
              <w:t>Минимальные отступы от границ земельного участка в целях определения мест допустимого размещения зданий, строений, за пределами которых запрещено строительство зданий, строений, сооружени</w:t>
            </w:r>
            <w:proofErr w:type="gramStart"/>
            <w:r>
              <w:t>й-</w:t>
            </w:r>
            <w:proofErr w:type="gramEnd"/>
            <w:r>
              <w:t xml:space="preserve"> не менее 5 м со стороны улиц; не менее 3м со стороны проездов. Минимальное расстояние от границ соседнего участка до : </w:t>
            </w:r>
            <w:proofErr w:type="gramStart"/>
            <w:r>
              <w:t>-ж</w:t>
            </w:r>
            <w:proofErr w:type="gramEnd"/>
            <w:r>
              <w:t xml:space="preserve">илого дома-3 м, открытой автостянки-1 </w:t>
            </w:r>
            <w:proofErr w:type="spellStart"/>
            <w:r>
              <w:t>м,-отдельно</w:t>
            </w:r>
            <w:proofErr w:type="spellEnd"/>
            <w:r>
              <w:t xml:space="preserve"> стоящего гаража-1м. </w:t>
            </w:r>
            <w:proofErr w:type="gramStart"/>
            <w:r>
              <w:t xml:space="preserve">Минимальное расстояние от окон жилых помещений: до соседнего жилого дома и </w:t>
            </w:r>
            <w:proofErr w:type="spellStart"/>
            <w:r>
              <w:t>хоз</w:t>
            </w:r>
            <w:proofErr w:type="spellEnd"/>
            <w:r>
              <w:t>. строений на соседнем участке-6 м; по противопожарным нормам в зависимости от огнестойкости зданий и сооружений от 6 м до 15 м; до построек для содержания скота и птицы от 6 до 15 м, жилого дома и хозяйственных строений на соседнем участке-6м;</w:t>
            </w:r>
            <w:proofErr w:type="gramEnd"/>
            <w:r>
              <w:t xml:space="preserve"> до построек с содержанием скота и птицы,  дворовых туалетов, помойных ям, душа, бани, сауны-12 м. Минимальное расстояние от границ соседнего участка: </w:t>
            </w:r>
            <w:proofErr w:type="gramStart"/>
            <w:r>
              <w:t>-д</w:t>
            </w:r>
            <w:proofErr w:type="gramEnd"/>
            <w:r>
              <w:t xml:space="preserve">о построек для содержания скота и птицы не пене 47м, от остальных хозпостроек-1м, до стволов высокорослых деревьев-4м, до стволов </w:t>
            </w:r>
            <w:proofErr w:type="spellStart"/>
            <w:r>
              <w:t>среднерослых</w:t>
            </w:r>
            <w:proofErr w:type="spellEnd"/>
            <w:r>
              <w:t xml:space="preserve"> деревьев-2м, до кустарников-1м.</w:t>
            </w:r>
          </w:p>
          <w:p w:rsidR="009022BC" w:rsidRDefault="009022BC" w:rsidP="00F1469F">
            <w:pPr>
              <w:ind w:firstLine="234"/>
              <w:jc w:val="both"/>
            </w:pPr>
            <w:r>
              <w:lastRenderedPageBreak/>
              <w:t xml:space="preserve">Предельное количество этажей и (или) предельная высота зданий, строений, сооружений: Для малоэтажной застройки-4 включая </w:t>
            </w:r>
            <w:proofErr w:type="gramStart"/>
            <w:r>
              <w:t>мансардный</w:t>
            </w:r>
            <w:proofErr w:type="gramEnd"/>
            <w:r>
              <w:t xml:space="preserve"> для застройки блокированного типа, индивидуальной жилой застройки, приусадебного участка личного подсобного хозяйства-3. Максимальное количество этажей для прочих основных и условно разрешенных видов-3 этажа для всех вспомогательных видов=2 этажа.</w:t>
            </w:r>
          </w:p>
          <w:p w:rsidR="009022BC" w:rsidRDefault="009022BC" w:rsidP="00F1469F">
            <w:pPr>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участка- 60%, для гаражной застройки, индивидуальных бань, хозяйственных построек – 80%.</w:t>
            </w:r>
          </w:p>
          <w:p w:rsidR="009022BC" w:rsidRDefault="009022BC" w:rsidP="00F1469F">
            <w:pPr>
              <w:jc w:val="both"/>
              <w:rPr>
                <w:b/>
              </w:rPr>
            </w:pPr>
            <w:r>
              <w:t xml:space="preserve">Максимальная высота ограждения между соседними участками не более 2м. Расстояние между жилыми домами при новом строительстве </w:t>
            </w:r>
            <w:proofErr w:type="gramStart"/>
            <w:r>
              <w:t>-в</w:t>
            </w:r>
            <w:proofErr w:type="gramEnd"/>
            <w:r>
              <w:t xml:space="preserve"> соответствии с нормами противопожарной безопасности, инсоляции и освещенности.</w:t>
            </w:r>
          </w:p>
          <w:p w:rsidR="009022BC" w:rsidRDefault="009022BC" w:rsidP="00F1469F">
            <w:pPr>
              <w:widowControl w:val="0"/>
              <w:jc w:val="both"/>
              <w:rPr>
                <w:b/>
              </w:rPr>
            </w:pPr>
            <w:r>
              <w:rPr>
                <w:b/>
              </w:rPr>
              <w:t xml:space="preserve">Газификация: </w:t>
            </w:r>
            <w:proofErr w:type="gramStart"/>
            <w:r>
              <w:t>Подключение к сетям газоснабжения объектов, планируемых к строительству и расположенных на данном земельном участке возможно при условии осуществления подключения (технологического присоединения) к сетям газораспределения  объекта капитального строительства по индивидуальному проекту с возмещением расходов, связанных с осуществлением мероприятий, направленных на обеспечение технической возможности подключения (технологического присоединения) к сетям газораспределения объекта капитального строительства.</w:t>
            </w:r>
            <w:proofErr w:type="gramEnd"/>
            <w:r>
              <w:t xml:space="preserve"> Газовые сети, проходящие в границах участк</w:t>
            </w:r>
            <w:proofErr w:type="gramStart"/>
            <w:r>
              <w:t>а-</w:t>
            </w:r>
            <w:proofErr w:type="gramEnd"/>
            <w:r>
              <w:t xml:space="preserve"> отсутствуют. Срок подключения (технологического присоединения)  объекта капитального строительства к сетям газораспределения, будет </w:t>
            </w:r>
            <w:proofErr w:type="gramStart"/>
            <w:r>
              <w:t>рассчитываться</w:t>
            </w:r>
            <w:proofErr w:type="gramEnd"/>
            <w:r>
              <w:t xml:space="preserve"> и определяться индивидуально после подачи соответствующей заявки на газификацию лично от собственника, либо его уполномоченного представителя для выдачи технических условий и зависеть от условий прокладки газопровода. Информация о предельной мощности и максимальной нагрузке существующих газовых сетей может быть определена в ходе работ  по гидравлическому расчету газопровода после подачи соответствующей заявки.</w:t>
            </w:r>
          </w:p>
          <w:p w:rsidR="009022BC" w:rsidRDefault="009022BC" w:rsidP="00F1469F">
            <w:pPr>
              <w:widowControl w:val="0"/>
              <w:jc w:val="both"/>
              <w:rPr>
                <w:b/>
              </w:rPr>
            </w:pPr>
            <w:r>
              <w:rPr>
                <w:b/>
              </w:rPr>
              <w:t xml:space="preserve">Электроснабжение: имеется техническая возможность технологического присоединения к электросетям объекта. </w:t>
            </w:r>
            <w:proofErr w:type="gramStart"/>
            <w:r>
              <w:t xml:space="preserve">В соответствии с требованиями п.25 Правил технологического присоединения: </w:t>
            </w:r>
            <w:proofErr w:type="spellStart"/>
            <w:r>
              <w:t>энергопринимающих</w:t>
            </w:r>
            <w:proofErr w:type="spellEnd"/>
            <w:r>
              <w:t xml:space="preserve"> устройств (энергетических установок) юридических и физических лиц к электрическим сетям, утверждённым постановлением Правительства РФ от 27 декабря 2004г. № 861, (в ред. ПП РФ от 04.05.2012г. №442), далее (Правил ТП) точка присоединения объекта к сетям филиала ПАО «</w:t>
            </w:r>
            <w:proofErr w:type="spellStart"/>
            <w:r>
              <w:t>Россети</w:t>
            </w:r>
            <w:proofErr w:type="spellEnd"/>
            <w:r>
              <w:t xml:space="preserve"> Центр» - «</w:t>
            </w:r>
            <w:proofErr w:type="spellStart"/>
            <w:r>
              <w:t>Брянскэнерго</w:t>
            </w:r>
            <w:proofErr w:type="spellEnd"/>
            <w:r>
              <w:t>» и мероприятия будут определены при выдаче технических условий.</w:t>
            </w:r>
            <w:proofErr w:type="gramEnd"/>
            <w:r>
              <w:t xml:space="preserve"> </w:t>
            </w:r>
            <w:proofErr w:type="gramStart"/>
            <w:r>
              <w:t>Для осуществления технологического присоединения заявителю необходимо обратиться в филиал ПАО «</w:t>
            </w:r>
            <w:proofErr w:type="spellStart"/>
            <w:r>
              <w:t>Россети</w:t>
            </w:r>
            <w:proofErr w:type="spellEnd"/>
            <w:r>
              <w:t xml:space="preserve"> Центр» - «</w:t>
            </w:r>
            <w:proofErr w:type="spellStart"/>
            <w:r>
              <w:t>Брянскэнерго</w:t>
            </w:r>
            <w:proofErr w:type="spellEnd"/>
            <w:r>
              <w:t>» с заявкой любым способом ее подачи (почтой или с использованием официального сайта сетевой организации) с приложением документов в соответствии с требованиями п.10 Правил ТП, получить технические условия для технологического присоединения и заключить договор об осуществлении технологического присоединения.</w:t>
            </w:r>
            <w:proofErr w:type="gramEnd"/>
            <w:r>
              <w:t xml:space="preserve"> Плата за присоединение запрашиваемой мощности будет определена в соответствии с постановлением Управления государственного регулирования тарифов Брянской области. Срок действия справки 1 год.</w:t>
            </w:r>
          </w:p>
          <w:p w:rsidR="009022BC" w:rsidRDefault="009022BC" w:rsidP="00F1469F">
            <w:pPr>
              <w:widowControl w:val="0"/>
              <w:jc w:val="both"/>
              <w:rPr>
                <w:b/>
              </w:rPr>
            </w:pPr>
            <w:r>
              <w:rPr>
                <w:b/>
              </w:rPr>
              <w:t>Тепло:</w:t>
            </w:r>
            <w:r>
              <w:t xml:space="preserve"> возможность подключения к сетям теплоснабжения ГУП «</w:t>
            </w:r>
            <w:proofErr w:type="spellStart"/>
            <w:r>
              <w:t>Брянсккоммунэнерго</w:t>
            </w:r>
            <w:proofErr w:type="spellEnd"/>
            <w:r>
              <w:t xml:space="preserve">» отсутствует в связи с отсутствием близкорасположенного источника теплоснабжения и тепловых сетей. В границах земельного участка сети теплоснабжения  отсутствуют. </w:t>
            </w:r>
          </w:p>
          <w:p w:rsidR="009022BC" w:rsidRDefault="009022BC" w:rsidP="00F1469F">
            <w:pPr>
              <w:widowControl w:val="0"/>
              <w:jc w:val="both"/>
            </w:pPr>
            <w:r>
              <w:rPr>
                <w:b/>
              </w:rPr>
              <w:t xml:space="preserve">Водоснабжение и водоотведение: </w:t>
            </w:r>
            <w:r>
              <w:t xml:space="preserve">Централизованные сети водоснабжения и водоотведения отсутствуют. В связи с этим предоставить справочную информацию о возможности подключения к централизованным сетям водоснабжения и канализации не представляется возможным. Сети водоснабжения и </w:t>
            </w:r>
            <w:r>
              <w:lastRenderedPageBreak/>
              <w:t xml:space="preserve">водоотведения в границах участка отсутствуют. Для водоснабжения и водоотведения объектов капитального строительства на данном участке рекомендуется предусмотреть локальные (автономные) источники водоснабжения (скважины, колодцы) и локальные очистные сооружения (септики, выгребные ямы) в соответствии с действующими санитарными и строительными нормами.  </w:t>
            </w:r>
          </w:p>
        </w:tc>
      </w:tr>
    </w:tbl>
    <w:p w:rsidR="009022BC" w:rsidRDefault="009022BC" w:rsidP="009022BC">
      <w:pPr>
        <w:jc w:val="both"/>
        <w:rPr>
          <w:sz w:val="24"/>
          <w:szCs w:val="24"/>
        </w:rPr>
      </w:pPr>
      <w:r>
        <w:rPr>
          <w:sz w:val="24"/>
          <w:szCs w:val="24"/>
        </w:rPr>
        <w:lastRenderedPageBreak/>
        <w:t xml:space="preserve">  Границы земельного участка определены в соответствии с Выпиской из Единого государственного реестра недвижимости об объекте недвижимости. </w:t>
      </w:r>
    </w:p>
    <w:p w:rsidR="009022BC" w:rsidRDefault="009022BC" w:rsidP="009022BC">
      <w:pPr>
        <w:ind w:firstLine="567"/>
        <w:jc w:val="both"/>
        <w:rPr>
          <w:sz w:val="24"/>
          <w:szCs w:val="24"/>
        </w:rPr>
      </w:pPr>
      <w:r>
        <w:rPr>
          <w:sz w:val="24"/>
          <w:szCs w:val="24"/>
        </w:rPr>
        <w:t>Ограничения использования земельного участка: в рамках договора купли-продажи земельного участка, в соответствии со ст. 36 Федерального закона от 25.06.2002 №73-ФЗ «Об объектах культурного наследия (памятниках истории и культуры) народов РФ» земляные, строительные, хозяйственные и иные работы должны быть немедленно приостановлены  в случае обнаружения объекта, обладающего признаками объекта культурного наследия. Собственник  (исполнитель работ) в течени</w:t>
      </w:r>
      <w:proofErr w:type="gramStart"/>
      <w:r>
        <w:rPr>
          <w:sz w:val="24"/>
          <w:szCs w:val="24"/>
        </w:rPr>
        <w:t>и</w:t>
      </w:r>
      <w:proofErr w:type="gramEnd"/>
      <w:r>
        <w:rPr>
          <w:sz w:val="24"/>
          <w:szCs w:val="24"/>
        </w:rPr>
        <w:t xml:space="preserve"> трех рабочих дней со дня их обнаружения обязан направить заявление в письменной форме  об указанных объектах в региональный орган охраны объектов культурного наследия.</w:t>
      </w:r>
    </w:p>
    <w:p w:rsidR="009022BC" w:rsidRDefault="009022BC" w:rsidP="009022BC">
      <w:pPr>
        <w:ind w:firstLine="567"/>
        <w:jc w:val="both"/>
        <w:rPr>
          <w:b/>
        </w:rPr>
      </w:pPr>
      <w:r>
        <w:rPr>
          <w:sz w:val="24"/>
          <w:szCs w:val="24"/>
        </w:rPr>
        <w:t xml:space="preserve">Дата размещения извещения о предоставлении земельного участка в соответствии с </w:t>
      </w:r>
      <w:proofErr w:type="spellStart"/>
      <w:r>
        <w:rPr>
          <w:sz w:val="24"/>
          <w:szCs w:val="24"/>
        </w:rPr>
        <w:t>пп</w:t>
      </w:r>
      <w:proofErr w:type="spellEnd"/>
      <w:r>
        <w:rPr>
          <w:sz w:val="24"/>
          <w:szCs w:val="24"/>
        </w:rPr>
        <w:t>. 1 п. 1 ст. 39.18 ЗК РФ: 26.06.2026.</w:t>
      </w:r>
    </w:p>
    <w:p w:rsidR="009022BC" w:rsidRDefault="009022BC" w:rsidP="009022BC">
      <w:pPr>
        <w:pStyle w:val="a8"/>
        <w:contextualSpacing/>
        <w:jc w:val="both"/>
        <w:rPr>
          <w:b/>
          <w:bCs/>
          <w:color w:val="000000"/>
        </w:rPr>
      </w:pPr>
      <w:r>
        <w:rPr>
          <w:b/>
        </w:rPr>
        <w:t xml:space="preserve">          Дата и время начала приема заявок</w:t>
      </w:r>
      <w:r>
        <w:t xml:space="preserve">:  Прием заявок начинается  </w:t>
      </w:r>
      <w:r>
        <w:rPr>
          <w:b/>
          <w:bCs/>
        </w:rPr>
        <w:t>21</w:t>
      </w:r>
      <w:r>
        <w:rPr>
          <w:b/>
        </w:rPr>
        <w:t xml:space="preserve">.10.2026 г. с 09.00 </w:t>
      </w:r>
      <w:r>
        <w:t>по московскому времени</w:t>
      </w:r>
      <w:r>
        <w:rPr>
          <w:b/>
        </w:rPr>
        <w:t>.</w:t>
      </w:r>
      <w:r>
        <w:t xml:space="preserve"> </w:t>
      </w:r>
    </w:p>
    <w:p w:rsidR="009022BC" w:rsidRDefault="009022BC" w:rsidP="009022BC">
      <w:pPr>
        <w:jc w:val="both"/>
      </w:pPr>
      <w:r>
        <w:rPr>
          <w:b/>
          <w:bCs/>
          <w:color w:val="000000"/>
          <w:sz w:val="24"/>
          <w:szCs w:val="24"/>
        </w:rPr>
        <w:t xml:space="preserve">          Дата и время окончания приема заявок</w:t>
      </w:r>
      <w:r>
        <w:rPr>
          <w:color w:val="000000"/>
          <w:sz w:val="24"/>
          <w:szCs w:val="24"/>
        </w:rPr>
        <w:t>: 16</w:t>
      </w:r>
      <w:r>
        <w:rPr>
          <w:b/>
          <w:bCs/>
          <w:color w:val="000000"/>
          <w:sz w:val="24"/>
          <w:szCs w:val="24"/>
        </w:rPr>
        <w:t>.11</w:t>
      </w:r>
      <w:r>
        <w:rPr>
          <w:b/>
          <w:color w:val="000000"/>
          <w:sz w:val="24"/>
          <w:szCs w:val="24"/>
        </w:rPr>
        <w:t>.2026</w:t>
      </w:r>
      <w:r>
        <w:rPr>
          <w:b/>
          <w:bCs/>
          <w:color w:val="000000"/>
          <w:sz w:val="24"/>
          <w:szCs w:val="24"/>
        </w:rPr>
        <w:t>. в 12.00.</w:t>
      </w:r>
    </w:p>
    <w:p w:rsidR="009022BC" w:rsidRDefault="009022BC" w:rsidP="009022BC">
      <w:pPr>
        <w:pStyle w:val="a8"/>
        <w:contextualSpacing/>
        <w:jc w:val="both"/>
        <w:rPr>
          <w:b/>
          <w:bCs/>
        </w:rPr>
      </w:pPr>
      <w:r>
        <w:t xml:space="preserve">          </w:t>
      </w:r>
      <w:r>
        <w:rPr>
          <w:b/>
        </w:rPr>
        <w:t>Место подачи  заявок</w:t>
      </w:r>
      <w:r>
        <w:t>: Электронная площадка (</w:t>
      </w:r>
      <w:hyperlink r:id="rId12" w:history="1">
        <w:r>
          <w:rPr>
            <w:rStyle w:val="a6"/>
            <w:rFonts w:eastAsiaTheme="majorEastAsia"/>
            <w:color w:val="000000"/>
          </w:rPr>
          <w:t>https://www.rts-tender.ru</w:t>
        </w:r>
      </w:hyperlink>
      <w:r>
        <w:t>).</w:t>
      </w:r>
    </w:p>
    <w:p w:rsidR="009022BC" w:rsidRDefault="009022BC" w:rsidP="009022BC">
      <w:pPr>
        <w:pStyle w:val="Default"/>
        <w:jc w:val="both"/>
        <w:rPr>
          <w:rFonts w:ascii="PT Astra Serif" w:eastAsia="PT Astra Serif" w:hAnsi="PT Astra Serif" w:cs="PT Astra Serif"/>
          <w:bCs/>
        </w:rPr>
      </w:pPr>
      <w:r>
        <w:rPr>
          <w:b/>
          <w:bCs/>
        </w:rPr>
        <w:t xml:space="preserve">          </w:t>
      </w:r>
      <w:r>
        <w:rPr>
          <w:b/>
        </w:rPr>
        <w:t xml:space="preserve"> </w:t>
      </w:r>
      <w:r>
        <w:rPr>
          <w:b/>
          <w:bCs/>
        </w:rPr>
        <w:t xml:space="preserve">  </w:t>
      </w:r>
      <w:r>
        <w:rPr>
          <w:b/>
        </w:rPr>
        <w:t xml:space="preserve"> Порядок регистрации на электронной площадке:</w:t>
      </w:r>
      <w:r>
        <w:t xml:space="preserve"> </w:t>
      </w:r>
      <w:r>
        <w:rPr>
          <w:rFonts w:ascii="PT Astra Serif" w:hAnsi="PT Astra Serif" w:cs="PT Astra Serif"/>
        </w:rPr>
        <w:t>Для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rsidR="009022BC" w:rsidRDefault="009022BC" w:rsidP="009022BC">
      <w:pPr>
        <w:pStyle w:val="Default"/>
        <w:jc w:val="both"/>
        <w:rPr>
          <w:rFonts w:ascii="PT Astra Serif" w:eastAsia="PT Astra Serif" w:hAnsi="PT Astra Serif" w:cs="PT Astra Serif"/>
        </w:rPr>
      </w:pPr>
      <w:r>
        <w:rPr>
          <w:rFonts w:ascii="PT Astra Serif" w:eastAsia="PT Astra Serif" w:hAnsi="PT Astra Serif" w:cs="PT Astra Serif"/>
          <w:bCs/>
        </w:rPr>
        <w:t xml:space="preserve">       </w:t>
      </w:r>
      <w:r>
        <w:rPr>
          <w:rFonts w:ascii="PT Astra Serif" w:hAnsi="PT Astra Serif" w:cs="PT Astra Serif"/>
          <w:bCs/>
        </w:rPr>
        <w:t xml:space="preserve">1. </w:t>
      </w:r>
      <w:r>
        <w:rPr>
          <w:rFonts w:ascii="PT Astra Serif" w:hAnsi="PT Astra Serif" w:cs="PT Astra Serif"/>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3" w:history="1">
        <w:r>
          <w:rPr>
            <w:rStyle w:val="a6"/>
            <w:rFonts w:ascii="PT Astra Serif" w:eastAsiaTheme="majorEastAsia" w:hAnsi="PT Astra Serif" w:cs="PT Astra Serif"/>
          </w:rPr>
          <w:t>www.torgi.gov.ru/new</w:t>
        </w:r>
      </w:hyperlink>
      <w:r>
        <w:rPr>
          <w:rFonts w:ascii="PT Astra Serif" w:hAnsi="PT Astra Serif" w:cs="PT Astra Serif"/>
          <w:color w:val="143370"/>
        </w:rPr>
        <w:t> (ГИС Торги).</w:t>
      </w:r>
      <w:r>
        <w:rPr>
          <w:rFonts w:ascii="PT Astra Serif" w:hAnsi="PT Astra Serif" w:cs="PT Astra Serif"/>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w:t>
      </w:r>
      <w:proofErr w:type="spellStart"/>
      <w:r>
        <w:rPr>
          <w:rFonts w:ascii="PT Astra Serif" w:hAnsi="PT Astra Serif" w:cs="PT Astra Serif"/>
        </w:rPr>
        <w:t>госуслугах</w:t>
      </w:r>
      <w:proofErr w:type="spellEnd"/>
      <w:r>
        <w:rPr>
          <w:rFonts w:ascii="PT Astra Serif" w:hAnsi="PT Astra Serif" w:cs="PT Astra Serif"/>
        </w:rPr>
        <w:t xml:space="preserve">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w:t>
      </w:r>
      <w:proofErr w:type="spellStart"/>
      <w:r>
        <w:rPr>
          <w:rFonts w:ascii="PT Astra Serif" w:hAnsi="PT Astra Serif" w:cs="PT Astra Serif"/>
        </w:rPr>
        <w:t>госуслугах</w:t>
      </w:r>
      <w:proofErr w:type="spellEnd"/>
      <w:r>
        <w:rPr>
          <w:rFonts w:ascii="PT Astra Serif" w:hAnsi="PT Astra Serif" w:cs="PT Astra Serif"/>
        </w:rPr>
        <w:t xml:space="preserve"> (ЕСИА)</w:t>
      </w:r>
      <w:r>
        <w:rPr>
          <w:rFonts w:ascii="PT Astra Serif" w:hAnsi="PT Astra Serif" w:cs="PT Astra Serif"/>
        </w:rPr>
        <w:br/>
        <w:t>- заполнить заявление на регистрацию и при необходимости приложить документы</w:t>
      </w:r>
      <w:r>
        <w:rPr>
          <w:rFonts w:ascii="PT Astra Serif" w:hAnsi="PT Astra Serif" w:cs="PT Astra Serif"/>
        </w:rPr>
        <w:br/>
        <w:t xml:space="preserve">-    подписать заявление на регистрацию квалифицированной электронной подписью.               </w:t>
      </w:r>
      <w:r>
        <w:rPr>
          <w:rFonts w:ascii="PT Astra Serif" w:hAnsi="PT Astra Serif" w:cs="PT Astra Serif"/>
          <w:b/>
        </w:rPr>
        <w:t xml:space="preserve">          </w:t>
      </w:r>
    </w:p>
    <w:p w:rsidR="009022BC" w:rsidRDefault="009022BC" w:rsidP="009022BC">
      <w:pPr>
        <w:pStyle w:val="Default"/>
        <w:jc w:val="both"/>
        <w:rPr>
          <w:rFonts w:ascii="PT Astra Serif" w:eastAsia="PT Astra Serif" w:hAnsi="PT Astra Serif" w:cs="PT Astra Serif"/>
          <w:b/>
          <w:bCs/>
        </w:rPr>
      </w:pPr>
      <w:r>
        <w:rPr>
          <w:rFonts w:ascii="PT Astra Serif" w:eastAsia="PT Astra Serif" w:hAnsi="PT Astra Serif" w:cs="PT Astra Serif"/>
        </w:rPr>
        <w:t xml:space="preserve">    </w:t>
      </w:r>
      <w:r>
        <w:rPr>
          <w:rFonts w:ascii="PT Astra Serif" w:hAnsi="PT Astra Serif" w:cs="PT Astra Serif"/>
        </w:rPr>
        <w:t>2. Для получения регистрации на электронной площадке</w:t>
      </w:r>
      <w:r>
        <w:rPr>
          <w:rFonts w:ascii="PT Astra Serif" w:hAnsi="PT Astra Serif" w:cs="PT Astra Serif"/>
          <w:b/>
        </w:rPr>
        <w:t xml:space="preserve"> </w:t>
      </w:r>
      <w:r>
        <w:rPr>
          <w:rFonts w:ascii="PT Astra Serif" w:hAnsi="PT Astra Serif" w:cs="PT Astra Serif"/>
        </w:rPr>
        <w:t>ООО «РТС-тендер                      (</w:t>
      </w:r>
      <w:hyperlink r:id="rId14" w:history="1">
        <w:r>
          <w:rPr>
            <w:rStyle w:val="a6"/>
            <w:rFonts w:ascii="PT Astra Serif" w:eastAsiaTheme="majorEastAsia" w:hAnsi="PT Astra Serif" w:cs="PT Astra Serif"/>
          </w:rPr>
          <w:t>https://www.rts-tender.ru/</w:t>
        </w:r>
      </w:hyperlink>
      <w:r>
        <w:rPr>
          <w:rFonts w:ascii="PT Astra Serif" w:hAnsi="PT Astra Serif" w:cs="PT Astra Serif"/>
        </w:rPr>
        <w:t>) необходимо пройти регистрацию (аккредитацию) на электронной площадке в соответствии с Регламентом и Инструкциями</w:t>
      </w:r>
      <w:r>
        <w:rPr>
          <w:rFonts w:ascii="PT Astra Serif" w:hAnsi="PT Astra Serif" w:cs="PT Astra Serif"/>
          <w:b/>
          <w:bCs/>
        </w:rPr>
        <w:t xml:space="preserve"> </w:t>
      </w:r>
      <w:r>
        <w:rPr>
          <w:rFonts w:ascii="PT Astra Serif" w:hAnsi="PT Astra Serif" w:cs="PT Astra Serif"/>
        </w:rPr>
        <w:t>электронной площадки</w:t>
      </w:r>
      <w:r>
        <w:rPr>
          <w:rFonts w:ascii="PT Astra Serif" w:hAnsi="PT Astra Serif" w:cs="PT Astra Serif"/>
          <w:b/>
          <w:bCs/>
        </w:rPr>
        <w:t>.</w:t>
      </w:r>
    </w:p>
    <w:p w:rsidR="009022BC" w:rsidRDefault="009022BC" w:rsidP="009022BC">
      <w:pPr>
        <w:pStyle w:val="Default"/>
        <w:jc w:val="both"/>
        <w:rPr>
          <w:b/>
        </w:rPr>
      </w:pPr>
      <w:r>
        <w:rPr>
          <w:rFonts w:ascii="PT Astra Serif" w:eastAsia="PT Astra Serif" w:hAnsi="PT Astra Serif" w:cs="PT Astra Serif"/>
          <w:b/>
          <w:bCs/>
        </w:rPr>
        <w:t xml:space="preserve">   </w:t>
      </w:r>
      <w:r>
        <w:rPr>
          <w:rFonts w:ascii="PT Astra Serif" w:eastAsia="PT Astra Serif" w:hAnsi="PT Astra Serif" w:cs="PT Astra Serif"/>
        </w:rPr>
        <w:t xml:space="preserve">      </w:t>
      </w:r>
      <w:r>
        <w:rPr>
          <w:rFonts w:ascii="PT Astra Serif" w:hAnsi="PT Astra Serif" w:cs="PT Astra Serif"/>
        </w:rPr>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rsidR="009022BC" w:rsidRDefault="009022BC" w:rsidP="009022BC">
      <w:pPr>
        <w:pStyle w:val="Default"/>
        <w:jc w:val="both"/>
        <w:rPr>
          <w:rFonts w:ascii="PT Astra Serif" w:hAnsi="PT Astra Serif" w:cs="PT Astra Serif"/>
          <w:bCs/>
        </w:rPr>
      </w:pPr>
      <w:r>
        <w:rPr>
          <w:b/>
        </w:rPr>
        <w:lastRenderedPageBreak/>
        <w:t xml:space="preserve">          Документы, представляемые заявителями для участия в электронном аукционе:</w:t>
      </w:r>
    </w:p>
    <w:p w:rsidR="009022BC" w:rsidRDefault="009022BC" w:rsidP="009022BC">
      <w:pPr>
        <w:ind w:firstLine="709"/>
        <w:jc w:val="both"/>
        <w:rPr>
          <w:rFonts w:ascii="PT Astra Serif" w:hAnsi="PT Astra Serif" w:cs="PT Astra Serif"/>
          <w:bCs/>
          <w:sz w:val="24"/>
          <w:szCs w:val="24"/>
        </w:rPr>
      </w:pPr>
      <w:r>
        <w:rPr>
          <w:rFonts w:ascii="PT Astra Serif" w:hAnsi="PT Astra Serif" w:cs="PT Astra Serif"/>
          <w:bCs/>
          <w:sz w:val="24"/>
          <w:szCs w:val="24"/>
        </w:rPr>
        <w:t xml:space="preserve">1)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r:id="rId15" w:history="1">
        <w:r>
          <w:rPr>
            <w:rStyle w:val="a6"/>
            <w:rFonts w:ascii="PT Astra Serif" w:hAnsi="PT Astra Serif" w:cs="PT Astra Serif"/>
            <w:sz w:val="24"/>
            <w:szCs w:val="24"/>
          </w:rPr>
          <w:t>подпунктах 2</w:t>
        </w:r>
      </w:hyperlink>
      <w:r>
        <w:rPr>
          <w:rFonts w:ascii="PT Astra Serif" w:hAnsi="PT Astra Serif" w:cs="PT Astra Serif"/>
          <w:bCs/>
          <w:sz w:val="24"/>
          <w:szCs w:val="24"/>
        </w:rPr>
        <w:t xml:space="preserve"> и 3</w:t>
      </w:r>
      <w:hyperlink r:id="rId16" w:history="1">
        <w:r>
          <w:rPr>
            <w:rStyle w:val="a6"/>
            <w:rFonts w:ascii="PT Astra Serif" w:hAnsi="PT Astra Serif" w:cs="PT Astra Serif"/>
            <w:sz w:val="24"/>
            <w:szCs w:val="24"/>
          </w:rPr>
          <w:t xml:space="preserve"> пункта 1</w:t>
        </w:r>
      </w:hyperlink>
      <w:r>
        <w:rPr>
          <w:rFonts w:ascii="PT Astra Serif" w:hAnsi="PT Astra Serif" w:cs="PT Astra Serif"/>
          <w:bCs/>
          <w:sz w:val="24"/>
          <w:szCs w:val="24"/>
        </w:rPr>
        <w:t xml:space="preserve">, </w:t>
      </w:r>
      <w:hyperlink r:id="rId17" w:history="1">
        <w:r>
          <w:rPr>
            <w:rStyle w:val="a6"/>
            <w:rFonts w:ascii="PT Astra Serif" w:hAnsi="PT Astra Serif" w:cs="PT Astra Serif"/>
            <w:sz w:val="24"/>
            <w:szCs w:val="24"/>
          </w:rPr>
          <w:t>пункте 1.1 статьи 39.12</w:t>
        </w:r>
      </w:hyperlink>
      <w:r>
        <w:rPr>
          <w:rFonts w:ascii="PT Astra Serif" w:hAnsi="PT Astra Serif" w:cs="PT Astra Serif"/>
          <w:bCs/>
          <w:sz w:val="24"/>
          <w:szCs w:val="24"/>
        </w:rPr>
        <w:t xml:space="preserve"> Земельного кодекса Российской Федерации;</w:t>
      </w:r>
    </w:p>
    <w:p w:rsidR="009022BC" w:rsidRDefault="009022BC" w:rsidP="009022BC">
      <w:pPr>
        <w:ind w:firstLine="709"/>
        <w:jc w:val="both"/>
        <w:rPr>
          <w:rFonts w:ascii="PT Astra Serif" w:hAnsi="PT Astra Serif" w:cs="PT Astra Serif"/>
          <w:bCs/>
          <w:sz w:val="24"/>
          <w:szCs w:val="24"/>
        </w:rPr>
      </w:pPr>
      <w:proofErr w:type="gramStart"/>
      <w:r>
        <w:rPr>
          <w:rFonts w:ascii="PT Astra Serif" w:hAnsi="PT Astra Serif" w:cs="PT Astra Serif"/>
          <w:bCs/>
          <w:sz w:val="24"/>
          <w:szCs w:val="24"/>
        </w:rPr>
        <w:t>2) копии документов, удостоверяющих личность заявителя (для граждан)</w:t>
      </w:r>
      <w:r>
        <w:rPr>
          <w:rFonts w:ascii="PT Astra Serif" w:hAnsi="PT Astra Serif" w:cs="PT Astra Serif"/>
          <w:sz w:val="24"/>
          <w:szCs w:val="24"/>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 (Постановление Правительства РФ от 23.12.2023 N 2267 «Об утверждении Положения о паспорте гражданина Российской Федерации, образца</w:t>
      </w:r>
      <w:proofErr w:type="gramEnd"/>
      <w:r>
        <w:rPr>
          <w:rFonts w:ascii="PT Astra Serif" w:hAnsi="PT Astra Serif" w:cs="PT Astra Serif"/>
          <w:sz w:val="24"/>
          <w:szCs w:val="24"/>
        </w:rPr>
        <w:t xml:space="preserve"> и описания бланка паспорта гражданина Российской Федерации»);</w:t>
      </w:r>
    </w:p>
    <w:p w:rsidR="009022BC" w:rsidRDefault="009022BC" w:rsidP="009022BC">
      <w:pPr>
        <w:ind w:firstLine="709"/>
        <w:jc w:val="both"/>
        <w:rPr>
          <w:rFonts w:ascii="PT Astra Serif" w:hAnsi="PT Astra Serif" w:cs="PT Astra Serif"/>
          <w:bCs/>
          <w:color w:val="000000"/>
          <w:sz w:val="24"/>
          <w:szCs w:val="24"/>
        </w:rPr>
      </w:pPr>
      <w:r>
        <w:rPr>
          <w:rFonts w:ascii="PT Astra Serif" w:hAnsi="PT Astra Serif" w:cs="PT Astra Serif"/>
          <w:bCs/>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022BC" w:rsidRDefault="009022BC" w:rsidP="009022BC">
      <w:pPr>
        <w:ind w:firstLine="709"/>
        <w:jc w:val="both"/>
        <w:rPr>
          <w:rFonts w:ascii="Times New Roman" w:eastAsia="Times New Roman" w:hAnsi="Times New Roman" w:cs="Times New Roman"/>
          <w:b/>
          <w:bCs/>
          <w:sz w:val="24"/>
          <w:szCs w:val="24"/>
        </w:rPr>
      </w:pPr>
      <w:r>
        <w:rPr>
          <w:rFonts w:ascii="PT Astra Serif" w:hAnsi="PT Astra Serif" w:cs="PT Astra Serif"/>
          <w:bCs/>
          <w:color w:val="000000"/>
          <w:sz w:val="24"/>
          <w:szCs w:val="24"/>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w:t>
      </w:r>
      <w:proofErr w:type="gramStart"/>
      <w:r>
        <w:rPr>
          <w:rFonts w:ascii="PT Astra Serif" w:hAnsi="PT Astra Serif" w:cs="PT Astra Serif"/>
          <w:bCs/>
          <w:color w:val="000000"/>
          <w:sz w:val="24"/>
          <w:szCs w:val="24"/>
        </w:rPr>
        <w:t>дств в р</w:t>
      </w:r>
      <w:proofErr w:type="gramEnd"/>
      <w:r>
        <w:rPr>
          <w:rFonts w:ascii="PT Astra Serif" w:hAnsi="PT Astra Serif" w:cs="PT Astra Serif"/>
          <w:bCs/>
          <w:color w:val="000000"/>
          <w:sz w:val="24"/>
          <w:szCs w:val="24"/>
        </w:rPr>
        <w:t>азмере задатка направляется Оператором электронной площадки организатору торгов вместе с заявкой на участие в аукционе. Блокирование денежных сре</w:t>
      </w:r>
      <w:proofErr w:type="gramStart"/>
      <w:r>
        <w:rPr>
          <w:rFonts w:ascii="PT Astra Serif" w:hAnsi="PT Astra Serif" w:cs="PT Astra Serif"/>
          <w:bCs/>
          <w:color w:val="000000"/>
          <w:sz w:val="24"/>
          <w:szCs w:val="24"/>
        </w:rPr>
        <w:t>дств в р</w:t>
      </w:r>
      <w:proofErr w:type="gramEnd"/>
      <w:r>
        <w:rPr>
          <w:rFonts w:ascii="PT Astra Serif" w:hAnsi="PT Astra Serif" w:cs="PT Astra Serif"/>
          <w:bCs/>
          <w:color w:val="000000"/>
          <w:sz w:val="24"/>
          <w:szCs w:val="24"/>
        </w:rPr>
        <w:t>азмере задатка Оператором электронной площадки на расчетном счете Оператора электронной площадки признается заключением соглашения о задатке.</w:t>
      </w:r>
    </w:p>
    <w:p w:rsidR="009022BC" w:rsidRDefault="009022BC" w:rsidP="009022BC">
      <w:pPr>
        <w:pStyle w:val="ConsPlusNormal"/>
        <w:ind w:firstLine="709"/>
        <w:jc w:val="both"/>
        <w:rPr>
          <w:rFonts w:eastAsia="Arial"/>
          <w:bCs/>
          <w:sz w:val="24"/>
          <w:szCs w:val="24"/>
        </w:rPr>
      </w:pPr>
      <w:r>
        <w:rPr>
          <w:rFonts w:ascii="Times New Roman" w:hAnsi="Times New Roman" w:cs="Times New Roman"/>
          <w:b/>
          <w:bCs/>
          <w:sz w:val="24"/>
          <w:szCs w:val="24"/>
        </w:rPr>
        <w:t xml:space="preserve"> Порядок  приема заявок:</w:t>
      </w:r>
    </w:p>
    <w:p w:rsidR="009022BC" w:rsidRDefault="009022BC" w:rsidP="009022BC">
      <w:pPr>
        <w:pStyle w:val="ConsPlusNormal"/>
        <w:ind w:firstLine="709"/>
        <w:jc w:val="both"/>
        <w:rPr>
          <w:rFonts w:ascii="PT Astra Serif" w:eastAsia="PT Astra Serif" w:hAnsi="PT Astra Serif" w:cs="PT Astra Serif"/>
        </w:rPr>
      </w:pPr>
      <w:r>
        <w:rPr>
          <w:rFonts w:eastAsia="Arial"/>
          <w:bCs/>
          <w:sz w:val="24"/>
          <w:szCs w:val="24"/>
        </w:rPr>
        <w:t xml:space="preserve"> </w:t>
      </w:r>
      <w:r>
        <w:rPr>
          <w:rFonts w:ascii="PT Astra Serif" w:eastAsia="Arial" w:hAnsi="PT Astra Serif" w:cs="PT Astra Serif"/>
          <w:bCs/>
          <w:color w:val="000000"/>
          <w:sz w:val="24"/>
          <w:szCs w:val="24"/>
        </w:rPr>
        <w:t>Заявка на участие в электронном аукционе, поданная в электронной форме на электронной площадке, а также прилагаемые к ней документы подписываются усиленной квалифицированной электронной подписью Заявителя. Прием заявок обеспечивается Оператором электронной площадки в соответствии с Регламентом и Инструкциями электронной площадки</w:t>
      </w:r>
      <w:r>
        <w:rPr>
          <w:rFonts w:ascii="PT Astra Serif" w:hAnsi="PT Astra Serif" w:cs="PT Astra Serif"/>
          <w:bCs/>
          <w:sz w:val="24"/>
          <w:szCs w:val="24"/>
        </w:rPr>
        <w:t>.</w:t>
      </w:r>
    </w:p>
    <w:p w:rsidR="009022BC" w:rsidRDefault="009022BC" w:rsidP="009022BC">
      <w:pPr>
        <w:pStyle w:val="Default"/>
        <w:jc w:val="both"/>
        <w:rPr>
          <w:rFonts w:ascii="PT Astra Serif" w:hAnsi="PT Astra Serif" w:cs="PT Astra Serif"/>
        </w:rPr>
      </w:pPr>
      <w:r>
        <w:rPr>
          <w:rFonts w:ascii="PT Astra Serif" w:eastAsia="PT Astra Serif" w:hAnsi="PT Astra Serif" w:cs="PT Astra Serif"/>
        </w:rPr>
        <w:t xml:space="preserve">      </w:t>
      </w:r>
      <w:r>
        <w:rPr>
          <w:rFonts w:ascii="PT Astra Serif" w:hAnsi="PT Astra Serif" w:cs="PT Astra Serif"/>
        </w:rPr>
        <w:t>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9022BC" w:rsidRDefault="009022BC" w:rsidP="009022BC">
      <w:pPr>
        <w:pStyle w:val="ConsPlusNormal"/>
        <w:ind w:firstLine="709"/>
        <w:jc w:val="both"/>
        <w:rPr>
          <w:rFonts w:ascii="PT Astra Serif" w:hAnsi="PT Astra Serif" w:cs="PT Astra Serif"/>
          <w:sz w:val="24"/>
          <w:szCs w:val="24"/>
        </w:rPr>
      </w:pPr>
      <w:r>
        <w:rPr>
          <w:rFonts w:ascii="PT Astra Serif" w:hAnsi="PT Astra Serif" w:cs="PT Astra Serif"/>
          <w:sz w:val="24"/>
          <w:szCs w:val="24"/>
        </w:rPr>
        <w:t>Один Заявитель вправе подать только одну Заявку.</w:t>
      </w:r>
    </w:p>
    <w:p w:rsidR="009022BC" w:rsidRDefault="009022BC" w:rsidP="009022BC">
      <w:pPr>
        <w:pStyle w:val="ConsPlusNormal"/>
        <w:ind w:firstLine="709"/>
        <w:jc w:val="both"/>
        <w:rPr>
          <w:rFonts w:ascii="PT Astra Serif" w:eastAsia="PT Astra Serif" w:hAnsi="PT Astra Serif" w:cs="PT Astra Serif"/>
          <w:b/>
          <w:bCs/>
        </w:rPr>
      </w:pPr>
      <w:r>
        <w:rPr>
          <w:rFonts w:ascii="PT Astra Serif" w:hAnsi="PT Astra Serif" w:cs="PT Astra Serif"/>
          <w:sz w:val="24"/>
          <w:szCs w:val="24"/>
        </w:rPr>
        <w:t xml:space="preserve">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w:t>
      </w:r>
      <w:proofErr w:type="gramStart"/>
      <w:r>
        <w:rPr>
          <w:rFonts w:ascii="PT Astra Serif" w:hAnsi="PT Astra Serif" w:cs="PT Astra Serif"/>
          <w:sz w:val="24"/>
          <w:szCs w:val="24"/>
        </w:rPr>
        <w:t>В соответствии с Регламентом и Инструкциями Оператор электронной площадки возвращает заявку Заявителю в случаях: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w:t>
      </w:r>
      <w:proofErr w:type="gramEnd"/>
      <w:r>
        <w:rPr>
          <w:rFonts w:ascii="PT Astra Serif" w:hAnsi="PT Astra Serif" w:cs="PT Astra Serif"/>
          <w:sz w:val="24"/>
          <w:szCs w:val="24"/>
        </w:rPr>
        <w:t xml:space="preserve"> </w:t>
      </w:r>
      <w:r>
        <w:rPr>
          <w:rFonts w:ascii="PT Astra Serif" w:hAnsi="PT Astra Serif" w:cs="PT Astra Serif"/>
          <w:sz w:val="24"/>
          <w:szCs w:val="24"/>
        </w:rPr>
        <w:lastRenderedPageBreak/>
        <w:t>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w:t>
      </w:r>
      <w:proofErr w:type="gramStart"/>
      <w:r>
        <w:rPr>
          <w:rFonts w:ascii="PT Astra Serif" w:hAnsi="PT Astra Serif" w:cs="PT Astra Serif"/>
          <w:sz w:val="24"/>
          <w:szCs w:val="24"/>
        </w:rPr>
        <w:t>дств в д</w:t>
      </w:r>
      <w:proofErr w:type="gramEnd"/>
      <w:r>
        <w:rPr>
          <w:rFonts w:ascii="PT Astra Serif" w:hAnsi="PT Astra Serif" w:cs="PT Astra Serif"/>
          <w:sz w:val="24"/>
          <w:szCs w:val="24"/>
        </w:rPr>
        <w:t>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Pr>
          <w:rFonts w:ascii="PT Astra Serif" w:hAnsi="PT Astra Serif" w:cs="PT Astra Serif"/>
          <w:b/>
          <w:sz w:val="24"/>
          <w:szCs w:val="24"/>
          <w:shd w:val="clear" w:color="auto" w:fill="FFFF00"/>
        </w:rPr>
        <w:t xml:space="preserve"> </w:t>
      </w:r>
    </w:p>
    <w:p w:rsidR="009022BC" w:rsidRDefault="009022BC" w:rsidP="009022BC">
      <w:pPr>
        <w:pStyle w:val="Default"/>
        <w:jc w:val="both"/>
        <w:rPr>
          <w:rFonts w:ascii="PT Astra Serif" w:hAnsi="PT Astra Serif" w:cs="PT Astra Serif"/>
        </w:rPr>
      </w:pPr>
      <w:r>
        <w:rPr>
          <w:rFonts w:ascii="PT Astra Serif" w:eastAsia="PT Astra Serif" w:hAnsi="PT Astra Serif" w:cs="PT Astra Serif"/>
          <w:b/>
          <w:bCs/>
        </w:rPr>
        <w:t xml:space="preserve">    </w:t>
      </w:r>
      <w:r>
        <w:rPr>
          <w:rFonts w:ascii="PT Astra Serif" w:hAnsi="PT Astra Serif" w:cs="PT Astra Serif"/>
          <w:b/>
        </w:rPr>
        <w:t xml:space="preserve">Для участия в электронном аукционе Заявителями вносится задаток. </w:t>
      </w:r>
      <w:r>
        <w:rPr>
          <w:rFonts w:ascii="PT Astra Serif" w:hAnsi="PT Astra Serif" w:cs="PT Astra Serif"/>
        </w:rPr>
        <w:t xml:space="preserve">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w:t>
      </w:r>
      <w:proofErr w:type="gramStart"/>
      <w:r>
        <w:rPr>
          <w:rFonts w:ascii="PT Astra Serif" w:hAnsi="PT Astra Serif" w:cs="PT Astra Serif"/>
        </w:rPr>
        <w:t>с даты начала</w:t>
      </w:r>
      <w:proofErr w:type="gramEnd"/>
      <w:r>
        <w:rPr>
          <w:rFonts w:ascii="PT Astra Serif" w:hAnsi="PT Astra Serif" w:cs="PT Astra Serif"/>
        </w:rPr>
        <w:t xml:space="preserve"> приема заявок единовременно по следующим реквизитам:</w:t>
      </w:r>
    </w:p>
    <w:p w:rsidR="009022BC" w:rsidRDefault="009022BC" w:rsidP="009022BC">
      <w:pPr>
        <w:ind w:firstLine="567"/>
        <w:jc w:val="both"/>
        <w:rPr>
          <w:rFonts w:ascii="PT Astra Serif" w:eastAsia="PT Astra Serif" w:hAnsi="PT Astra Serif" w:cs="PT Astra Serif"/>
        </w:rPr>
      </w:pPr>
      <w:r>
        <w:rPr>
          <w:rFonts w:ascii="PT Astra Serif" w:hAnsi="PT Astra Serif" w:cs="PT Astra Serif"/>
          <w:sz w:val="24"/>
          <w:szCs w:val="24"/>
        </w:rPr>
        <w:t xml:space="preserve">Получатель задатка – ООО «РТС-тендер», </w:t>
      </w:r>
      <w:proofErr w:type="spellStart"/>
      <w:proofErr w:type="gramStart"/>
      <w:r>
        <w:rPr>
          <w:rFonts w:ascii="PT Astra Serif" w:hAnsi="PT Astra Serif" w:cs="PT Astra Serif"/>
          <w:sz w:val="24"/>
          <w:szCs w:val="24"/>
        </w:rPr>
        <w:t>р</w:t>
      </w:r>
      <w:proofErr w:type="spellEnd"/>
      <w:proofErr w:type="gramEnd"/>
      <w:r>
        <w:rPr>
          <w:rFonts w:ascii="PT Astra Serif" w:hAnsi="PT Astra Serif" w:cs="PT Astra Serif"/>
          <w:sz w:val="24"/>
          <w:szCs w:val="24"/>
        </w:rPr>
        <w:t>/с № 40702810512030016362 филиал «Корпоративный» ПАО «</w:t>
      </w:r>
      <w:proofErr w:type="spellStart"/>
      <w:r>
        <w:rPr>
          <w:rFonts w:ascii="PT Astra Serif" w:hAnsi="PT Astra Serif" w:cs="PT Astra Serif"/>
          <w:sz w:val="24"/>
          <w:szCs w:val="24"/>
        </w:rPr>
        <w:t>Совкомбанк</w:t>
      </w:r>
      <w:proofErr w:type="spellEnd"/>
      <w:r>
        <w:rPr>
          <w:rFonts w:ascii="PT Astra Serif" w:hAnsi="PT Astra Serif" w:cs="PT Astra Serif"/>
          <w:sz w:val="24"/>
          <w:szCs w:val="24"/>
        </w:rPr>
        <w:t xml:space="preserve">» , БИК 044525360, КПП 773001001, ИНН 7710357167  </w:t>
      </w:r>
      <w:proofErr w:type="spellStart"/>
      <w:r>
        <w:rPr>
          <w:rFonts w:ascii="PT Astra Serif" w:hAnsi="PT Astra Serif" w:cs="PT Astra Serif"/>
          <w:sz w:val="24"/>
          <w:szCs w:val="24"/>
        </w:rPr>
        <w:t>кор</w:t>
      </w:r>
      <w:proofErr w:type="spellEnd"/>
      <w:r>
        <w:rPr>
          <w:rFonts w:ascii="PT Astra Serif" w:hAnsi="PT Astra Serif" w:cs="PT Astra Serif"/>
          <w:sz w:val="24"/>
          <w:szCs w:val="24"/>
        </w:rPr>
        <w:t>. счет 30101810445250000360 назначение платежа- Внесение гарантийного обеспечения по Соглашению о внесении гарантийного обеспечения</w:t>
      </w:r>
      <w:r>
        <w:rPr>
          <w:rFonts w:ascii="PT Astra Serif" w:hAnsi="PT Astra Serif" w:cs="PT Astra Serif"/>
          <w:color w:val="444444"/>
          <w:sz w:val="24"/>
          <w:szCs w:val="24"/>
          <w:shd w:val="clear" w:color="auto" w:fill="F7F7F7"/>
        </w:rPr>
        <w:t xml:space="preserve"> </w:t>
      </w:r>
      <w:r>
        <w:rPr>
          <w:rFonts w:ascii="PT Astra Serif" w:hAnsi="PT Astra Serif" w:cs="PT Astra Serif"/>
          <w:sz w:val="24"/>
          <w:szCs w:val="24"/>
          <w:shd w:val="clear" w:color="auto" w:fill="F7F7F7"/>
        </w:rPr>
        <w:t xml:space="preserve">№ аналитического счета _________, без НДС. </w:t>
      </w:r>
    </w:p>
    <w:p w:rsidR="009022BC" w:rsidRDefault="009022BC" w:rsidP="009022BC">
      <w:pPr>
        <w:pStyle w:val="Default"/>
        <w:jc w:val="both"/>
        <w:rPr>
          <w:rFonts w:ascii="PT Astra Serif" w:hAnsi="PT Astra Serif" w:cs="PT Astra Serif"/>
        </w:rPr>
      </w:pPr>
      <w:r>
        <w:rPr>
          <w:rFonts w:ascii="PT Astra Serif" w:eastAsia="PT Astra Serif" w:hAnsi="PT Astra Serif" w:cs="PT Astra Serif"/>
        </w:rPr>
        <w:t xml:space="preserve">       </w:t>
      </w:r>
      <w:r>
        <w:rPr>
          <w:rFonts w:ascii="PT Astra Serif" w:hAnsi="PT Astra Serif" w:cs="PT Astra Serif"/>
        </w:rPr>
        <w:t xml:space="preserve">Задаток возвращается электронной площадкой Заявителям в соответствии с Регламентом и Инструкциями в следующем порядке: </w:t>
      </w:r>
    </w:p>
    <w:p w:rsidR="009022BC" w:rsidRDefault="009022BC" w:rsidP="009022BC">
      <w:pPr>
        <w:pStyle w:val="Default"/>
        <w:jc w:val="both"/>
        <w:rPr>
          <w:rFonts w:ascii="PT Astra Serif" w:hAnsi="PT Astra Serif" w:cs="PT Astra Serif"/>
        </w:rPr>
      </w:pPr>
      <w:r>
        <w:rPr>
          <w:rFonts w:ascii="PT Astra Serif" w:hAnsi="PT Astra Serif" w:cs="PT Astra Serif"/>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rsidR="009022BC" w:rsidRDefault="009022BC" w:rsidP="009022BC">
      <w:pPr>
        <w:pStyle w:val="Default"/>
        <w:spacing w:after="60"/>
        <w:jc w:val="both"/>
        <w:rPr>
          <w:rFonts w:ascii="PT Astra Serif" w:hAnsi="PT Astra Serif" w:cs="PT Astra Serif"/>
        </w:rPr>
      </w:pPr>
      <w:r>
        <w:rPr>
          <w:rFonts w:ascii="PT Astra Serif" w:hAnsi="PT Astra Serif" w:cs="PT Astra Serif"/>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rsidR="009022BC" w:rsidRDefault="009022BC" w:rsidP="009022BC">
      <w:pPr>
        <w:pStyle w:val="Default"/>
        <w:jc w:val="both"/>
        <w:rPr>
          <w:rFonts w:ascii="PT Astra Serif" w:eastAsia="PT Astra Serif" w:hAnsi="PT Astra Serif" w:cs="PT Astra Serif"/>
        </w:rPr>
      </w:pPr>
      <w:r>
        <w:rPr>
          <w:rFonts w:ascii="PT Astra Serif" w:hAnsi="PT Astra Serif" w:cs="PT Astra Serif"/>
        </w:rPr>
        <w:t xml:space="preserve">- для участников аукциона (далее - Участник), участвовавших в аукционе, но не победивших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земельного участка победителем аукциона в соответствии с Регламентом и Инструкциями электронной площадки. </w:t>
      </w:r>
    </w:p>
    <w:p w:rsidR="009022BC" w:rsidRDefault="009022BC" w:rsidP="009022BC">
      <w:pPr>
        <w:jc w:val="both"/>
        <w:rPr>
          <w:b/>
        </w:rPr>
      </w:pPr>
      <w:r>
        <w:rPr>
          <w:rFonts w:ascii="PT Astra Serif" w:eastAsia="PT Astra Serif" w:hAnsi="PT Astra Serif" w:cs="PT Astra Serif"/>
          <w:sz w:val="24"/>
          <w:szCs w:val="24"/>
        </w:rPr>
        <w:t xml:space="preserve">     </w:t>
      </w:r>
      <w:r>
        <w:rPr>
          <w:rFonts w:ascii="PT Astra Serif" w:hAnsi="PT Astra Serif" w:cs="PT Astra Serif"/>
          <w:sz w:val="24"/>
          <w:szCs w:val="24"/>
        </w:rPr>
        <w:t xml:space="preserve">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 14, 20 или 25 статьи 39.12 Земельного кодекса Российской Федерации, засчитывается в счет </w:t>
      </w:r>
      <w:r>
        <w:rPr>
          <w:rFonts w:ascii="PT Astra Serif" w:hAnsi="PT Astra Serif" w:cs="PT Astra Serif"/>
          <w:bCs/>
          <w:sz w:val="24"/>
          <w:szCs w:val="24"/>
        </w:rPr>
        <w:t>оплаты приобретаемого земельного участка</w:t>
      </w:r>
      <w:r>
        <w:rPr>
          <w:rFonts w:ascii="PT Astra Serif" w:hAnsi="PT Astra Serif" w:cs="PT Astra Serif"/>
          <w:sz w:val="24"/>
          <w:szCs w:val="24"/>
        </w:rPr>
        <w:t xml:space="preserve">. Задатки, внесенные этими лицами, не заключившими в установленном законодательством порядке договор купли-продажи земельного участка вследствие уклонения от заключения договоров, не возвращаются. Перечисление задатка Продавцу в оплату </w:t>
      </w:r>
      <w:r>
        <w:rPr>
          <w:rFonts w:ascii="PT Astra Serif" w:hAnsi="PT Astra Serif" w:cs="PT Astra Serif"/>
          <w:bCs/>
          <w:sz w:val="24"/>
          <w:szCs w:val="24"/>
        </w:rPr>
        <w:t>приобретаемого земельного участка</w:t>
      </w:r>
      <w:r>
        <w:rPr>
          <w:rFonts w:ascii="PT Astra Serif" w:hAnsi="PT Astra Serif" w:cs="PT Astra Serif"/>
          <w:sz w:val="24"/>
          <w:szCs w:val="24"/>
        </w:rPr>
        <w:t xml:space="preserve"> осуществляется Оператором электронной площадки в соответствии с Регламентом и Инструкциями. </w:t>
      </w:r>
    </w:p>
    <w:p w:rsidR="009022BC" w:rsidRDefault="009022BC" w:rsidP="009022BC">
      <w:pPr>
        <w:pStyle w:val="Default"/>
        <w:jc w:val="both"/>
        <w:rPr>
          <w:b/>
        </w:rPr>
      </w:pPr>
      <w:r>
        <w:rPr>
          <w:b/>
        </w:rPr>
        <w:lastRenderedPageBreak/>
        <w:t xml:space="preserve">     Порядок рассмотрения заявок  </w:t>
      </w:r>
    </w:p>
    <w:p w:rsidR="009022BC" w:rsidRDefault="009022BC" w:rsidP="009022BC">
      <w:pPr>
        <w:pStyle w:val="a8"/>
        <w:contextualSpacing/>
        <w:jc w:val="both"/>
      </w:pPr>
      <w:r>
        <w:rPr>
          <w:b/>
        </w:rPr>
        <w:t xml:space="preserve">     Дата рассмотрения заявок</w:t>
      </w:r>
      <w:r>
        <w:t>:</w:t>
      </w:r>
      <w:r>
        <w:rPr>
          <w:b/>
        </w:rPr>
        <w:t xml:space="preserve"> 17.11.2026 г</w:t>
      </w:r>
      <w:r>
        <w:t xml:space="preserve">. </w:t>
      </w:r>
    </w:p>
    <w:p w:rsidR="009022BC" w:rsidRDefault="009022BC" w:rsidP="009022BC">
      <w:pPr>
        <w:pStyle w:val="Default"/>
        <w:jc w:val="both"/>
        <w:rPr>
          <w:rFonts w:ascii="PT Astra Serif" w:eastAsia="PT Astra Serif" w:hAnsi="PT Astra Serif" w:cs="PT Astra Serif"/>
        </w:rPr>
      </w:pPr>
      <w:r>
        <w:t xml:space="preserve">      </w:t>
      </w:r>
      <w:r>
        <w:rPr>
          <w:rFonts w:ascii="PT Astra Serif" w:eastAsia="PT Astra Serif" w:hAnsi="PT Astra Serif" w:cs="PT Astra Serif"/>
        </w:rPr>
        <w:t xml:space="preserve">В день определения Участников аукциона, Оператор электронной площадки через Личный кабинет Организатора аукциона обеспечивает доступ к поданным Заявителями заявкам и документам, а также к журналу приема заявок. </w:t>
      </w:r>
    </w:p>
    <w:p w:rsidR="009022BC" w:rsidRDefault="009022BC" w:rsidP="009022BC">
      <w:pPr>
        <w:jc w:val="both"/>
        <w:rPr>
          <w:rFonts w:ascii="PT Astra Serif" w:eastAsia="PT Astra Serif" w:hAnsi="PT Astra Serif" w:cs="PT Astra Serif"/>
          <w:bCs/>
          <w:color w:val="000000"/>
          <w:sz w:val="24"/>
          <w:szCs w:val="24"/>
        </w:rPr>
      </w:pPr>
      <w:r>
        <w:rPr>
          <w:rFonts w:ascii="PT Astra Serif" w:eastAsia="PT Astra Serif" w:hAnsi="PT Astra Serif" w:cs="PT Astra Serif"/>
          <w:sz w:val="24"/>
          <w:szCs w:val="24"/>
        </w:rPr>
        <w:t xml:space="preserve">    </w:t>
      </w:r>
      <w:proofErr w:type="gramStart"/>
      <w:r>
        <w:rPr>
          <w:rFonts w:ascii="PT Astra Serif" w:hAnsi="PT Astra Serif" w:cs="PT Astra Serif"/>
          <w:color w:val="000000"/>
          <w:sz w:val="24"/>
          <w:szCs w:val="24"/>
        </w:rPr>
        <w:t xml:space="preserve">В протоколе </w:t>
      </w:r>
      <w:r>
        <w:rPr>
          <w:rFonts w:ascii="PT Astra Serif" w:hAnsi="PT Astra Serif" w:cs="PT Astra Serif"/>
          <w:bCs/>
          <w:color w:val="000000"/>
          <w:sz w:val="24"/>
          <w:szCs w:val="24"/>
        </w:rPr>
        <w:t>рассмотрения заявок на участие в электронном аукционе</w:t>
      </w:r>
      <w:r>
        <w:rPr>
          <w:rFonts w:ascii="PT Astra Serif" w:hAnsi="PT Astra Serif" w:cs="PT Astra Serif"/>
          <w:color w:val="000000"/>
          <w:sz w:val="24"/>
          <w:szCs w:val="24"/>
        </w:rPr>
        <w:t>, указываются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электронного</w:t>
      </w:r>
      <w:proofErr w:type="gramEnd"/>
      <w:r>
        <w:rPr>
          <w:rFonts w:ascii="PT Astra Serif" w:hAnsi="PT Astra Serif" w:cs="PT Astra Serif"/>
          <w:color w:val="000000"/>
          <w:sz w:val="24"/>
          <w:szCs w:val="24"/>
        </w:rPr>
        <w:t xml:space="preserve"> аукциона протокола рассмотрения заявок. </w:t>
      </w:r>
      <w:r>
        <w:rPr>
          <w:rFonts w:ascii="PT Astra Serif" w:hAnsi="PT Astra Serif" w:cs="PT Astra Serif"/>
          <w:bCs/>
          <w:color w:val="000000"/>
          <w:sz w:val="24"/>
          <w:szCs w:val="24"/>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электронного аукциона. </w:t>
      </w:r>
      <w:r>
        <w:rPr>
          <w:rFonts w:ascii="PT Astra Serif" w:hAnsi="PT Astra Serif" w:cs="PT Astra Serif"/>
          <w:color w:val="000000"/>
          <w:sz w:val="24"/>
          <w:szCs w:val="24"/>
        </w:rPr>
        <w:t xml:space="preserve">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и размещается </w:t>
      </w:r>
      <w:r>
        <w:rPr>
          <w:rFonts w:ascii="PT Astra Serif" w:hAnsi="PT Astra Serif" w:cs="PT Astra Serif"/>
          <w:bCs/>
          <w:color w:val="000000"/>
          <w:sz w:val="24"/>
          <w:szCs w:val="24"/>
        </w:rPr>
        <w:t>на электронной площадке не позднее, чем на следующий рабочий день после дня подписания протокола.</w:t>
      </w:r>
    </w:p>
    <w:p w:rsidR="009022BC" w:rsidRDefault="009022BC" w:rsidP="009022BC">
      <w:pPr>
        <w:jc w:val="both"/>
        <w:rPr>
          <w:rFonts w:ascii="PT Astra Serif" w:eastAsia="PT Astra Serif" w:hAnsi="PT Astra Serif" w:cs="PT Astra Serif"/>
          <w:bCs/>
          <w:sz w:val="24"/>
          <w:szCs w:val="24"/>
        </w:rPr>
      </w:pPr>
      <w:r>
        <w:rPr>
          <w:rFonts w:ascii="PT Astra Serif" w:eastAsia="PT Astra Serif" w:hAnsi="PT Astra Serif" w:cs="PT Astra Serif"/>
          <w:bCs/>
          <w:color w:val="000000"/>
          <w:sz w:val="24"/>
          <w:szCs w:val="24"/>
        </w:rPr>
        <w:t xml:space="preserve">   </w:t>
      </w:r>
      <w:r>
        <w:rPr>
          <w:rFonts w:ascii="PT Astra Serif" w:hAnsi="PT Astra Serif" w:cs="PT Astra Serif"/>
          <w:bCs/>
          <w:color w:val="000000"/>
          <w:sz w:val="24"/>
          <w:szCs w:val="24"/>
        </w:rPr>
        <w:t>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9022BC" w:rsidRDefault="009022BC" w:rsidP="009022BC">
      <w:pPr>
        <w:jc w:val="both"/>
        <w:rPr>
          <w:rFonts w:ascii="PT Astra Serif" w:eastAsia="PT Astra Serif" w:hAnsi="PT Astra Serif" w:cs="PT Astra Serif"/>
          <w:sz w:val="24"/>
          <w:szCs w:val="24"/>
        </w:rPr>
      </w:pPr>
      <w:r>
        <w:rPr>
          <w:rFonts w:ascii="PT Astra Serif" w:eastAsia="PT Astra Serif" w:hAnsi="PT Astra Serif" w:cs="PT Astra Serif"/>
          <w:bCs/>
          <w:sz w:val="24"/>
          <w:szCs w:val="24"/>
        </w:rPr>
        <w:t xml:space="preserve">      </w:t>
      </w:r>
      <w:proofErr w:type="gramStart"/>
      <w:r>
        <w:rPr>
          <w:rFonts w:ascii="PT Astra Serif" w:hAnsi="PT Astra Serif" w:cs="PT Astra Serif"/>
          <w:bCs/>
          <w:sz w:val="24"/>
          <w:szCs w:val="24"/>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proofErr w:type="gramEnd"/>
    </w:p>
    <w:p w:rsidR="009022BC" w:rsidRDefault="009022BC" w:rsidP="009022BC">
      <w:pPr>
        <w:jc w:val="both"/>
        <w:rPr>
          <w:rFonts w:ascii="PT Astra Serif" w:hAnsi="PT Astra Serif" w:cs="PT Astra Serif"/>
          <w:sz w:val="24"/>
          <w:szCs w:val="24"/>
        </w:rPr>
      </w:pPr>
      <w:r>
        <w:rPr>
          <w:rFonts w:ascii="PT Astra Serif" w:eastAsia="PT Astra Serif" w:hAnsi="PT Astra Serif" w:cs="PT Astra Serif"/>
          <w:sz w:val="24"/>
          <w:szCs w:val="24"/>
        </w:rPr>
        <w:t xml:space="preserve">       </w:t>
      </w:r>
      <w:r>
        <w:rPr>
          <w:rFonts w:ascii="PT Astra Serif" w:hAnsi="PT Astra Serif" w:cs="PT Astra Serif"/>
          <w:sz w:val="24"/>
          <w:szCs w:val="24"/>
        </w:rPr>
        <w:t>Заявитель не допускается к участию в электронном аукционе в следующих случаях:</w:t>
      </w:r>
    </w:p>
    <w:p w:rsidR="009022BC" w:rsidRDefault="009022BC" w:rsidP="009022BC">
      <w:pPr>
        <w:ind w:firstLine="709"/>
        <w:jc w:val="both"/>
        <w:rPr>
          <w:rFonts w:ascii="PT Astra Serif" w:hAnsi="PT Astra Serif" w:cs="PT Astra Serif"/>
          <w:sz w:val="24"/>
          <w:szCs w:val="24"/>
        </w:rPr>
      </w:pPr>
      <w:r>
        <w:rPr>
          <w:rFonts w:ascii="PT Astra Serif" w:hAnsi="PT Astra Serif" w:cs="PT Astra Serif"/>
          <w:sz w:val="24"/>
          <w:szCs w:val="24"/>
        </w:rPr>
        <w:t>1) непредставление необходимых для участия в электронном аукционе документов или представление недостоверных сведений;</w:t>
      </w:r>
    </w:p>
    <w:p w:rsidR="009022BC" w:rsidRDefault="009022BC" w:rsidP="009022BC">
      <w:pPr>
        <w:ind w:firstLine="709"/>
        <w:jc w:val="both"/>
        <w:rPr>
          <w:rFonts w:ascii="PT Astra Serif" w:hAnsi="PT Astra Serif" w:cs="PT Astra Serif"/>
          <w:sz w:val="24"/>
          <w:szCs w:val="24"/>
        </w:rPr>
      </w:pPr>
      <w:r>
        <w:rPr>
          <w:rFonts w:ascii="PT Astra Serif" w:hAnsi="PT Astra Serif" w:cs="PT Astra Serif"/>
          <w:sz w:val="24"/>
          <w:szCs w:val="24"/>
        </w:rPr>
        <w:t xml:space="preserve">2) </w:t>
      </w:r>
      <w:proofErr w:type="spellStart"/>
      <w:r>
        <w:rPr>
          <w:rFonts w:ascii="PT Astra Serif" w:hAnsi="PT Astra Serif" w:cs="PT Astra Serif"/>
          <w:sz w:val="24"/>
          <w:szCs w:val="24"/>
        </w:rPr>
        <w:t>непоступление</w:t>
      </w:r>
      <w:proofErr w:type="spellEnd"/>
      <w:r>
        <w:rPr>
          <w:rFonts w:ascii="PT Astra Serif" w:hAnsi="PT Astra Serif" w:cs="PT Astra Serif"/>
          <w:sz w:val="24"/>
          <w:szCs w:val="24"/>
        </w:rPr>
        <w:t xml:space="preserve"> задатка на дату рассмотрения заявок на участие в электронном аукционе;</w:t>
      </w:r>
    </w:p>
    <w:p w:rsidR="009022BC" w:rsidRDefault="009022BC" w:rsidP="009022BC">
      <w:pPr>
        <w:ind w:firstLine="709"/>
        <w:jc w:val="both"/>
        <w:rPr>
          <w:rFonts w:ascii="PT Astra Serif" w:hAnsi="PT Astra Serif" w:cs="PT Astra Serif"/>
          <w:sz w:val="24"/>
          <w:szCs w:val="24"/>
        </w:rPr>
      </w:pPr>
      <w:r>
        <w:rPr>
          <w:rFonts w:ascii="PT Astra Serif" w:hAnsi="PT Astra Serif" w:cs="PT Astra Serif"/>
          <w:sz w:val="24"/>
          <w:szCs w:val="24"/>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rsidR="009022BC" w:rsidRDefault="009022BC" w:rsidP="009022BC">
      <w:pPr>
        <w:ind w:firstLine="709"/>
        <w:jc w:val="both"/>
        <w:rPr>
          <w:rFonts w:ascii="PT Astra Serif" w:eastAsia="PT Astra Serif" w:hAnsi="PT Astra Serif" w:cs="PT Astra Serif"/>
          <w:b/>
        </w:rPr>
      </w:pPr>
      <w:proofErr w:type="gramStart"/>
      <w:r>
        <w:rPr>
          <w:rFonts w:ascii="PT Astra Serif" w:hAnsi="PT Astra Serif" w:cs="PT Astra Serif"/>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9022BC" w:rsidRDefault="009022BC" w:rsidP="009022BC">
      <w:pPr>
        <w:pStyle w:val="Default"/>
        <w:contextualSpacing/>
        <w:jc w:val="both"/>
        <w:rPr>
          <w:rFonts w:ascii="PT Astra Serif" w:eastAsia="PT Astra Serif" w:hAnsi="PT Astra Serif" w:cs="PT Astra Serif"/>
        </w:rPr>
      </w:pPr>
      <w:r>
        <w:rPr>
          <w:rFonts w:ascii="PT Astra Serif" w:eastAsia="PT Astra Serif" w:hAnsi="PT Astra Serif" w:cs="PT Astra Serif"/>
          <w:b/>
        </w:rPr>
        <w:t xml:space="preserve">            </w:t>
      </w:r>
      <w:r>
        <w:rPr>
          <w:rFonts w:ascii="PT Astra Serif" w:hAnsi="PT Astra Serif" w:cs="PT Astra Serif"/>
          <w:b/>
        </w:rPr>
        <w:t>Порядок проведения электронного аукциона:</w:t>
      </w:r>
    </w:p>
    <w:p w:rsidR="009022BC" w:rsidRDefault="009022BC" w:rsidP="009022BC">
      <w:pPr>
        <w:pStyle w:val="a8"/>
        <w:contextualSpacing/>
        <w:jc w:val="both"/>
        <w:rPr>
          <w:rFonts w:ascii="PT Astra Serif" w:eastAsia="PT Astra Serif" w:hAnsi="PT Astra Serif" w:cs="PT Astra Serif"/>
        </w:rPr>
      </w:pPr>
      <w:r>
        <w:rPr>
          <w:rFonts w:ascii="PT Astra Serif" w:eastAsia="PT Astra Serif" w:hAnsi="PT Astra Serif" w:cs="PT Astra Serif"/>
        </w:rPr>
        <w:lastRenderedPageBreak/>
        <w:t xml:space="preserve">      </w:t>
      </w:r>
      <w:r>
        <w:rPr>
          <w:rFonts w:ascii="PT Astra Serif" w:hAnsi="PT Astra Serif" w:cs="PT Astra Serif"/>
        </w:rPr>
        <w:t>Электронный аукцион проводится на электронной площадке (</w:t>
      </w:r>
      <w:hyperlink r:id="rId18" w:history="1">
        <w:r>
          <w:rPr>
            <w:rStyle w:val="a6"/>
            <w:rFonts w:ascii="PT Astra Serif" w:eastAsiaTheme="majorEastAsia" w:hAnsi="PT Astra Serif" w:cs="PT Astra Serif"/>
          </w:rPr>
          <w:t>https://www.rts-tender.ru</w:t>
        </w:r>
      </w:hyperlink>
      <w:r>
        <w:rPr>
          <w:rFonts w:ascii="PT Astra Serif" w:hAnsi="PT Astra Serif" w:cs="PT Astra Serif"/>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Pr>
          <w:rFonts w:ascii="PT Astra Serif" w:hAnsi="PT Astra Serif" w:cs="PT Astra Serif"/>
          <w:b/>
          <w:bCs/>
        </w:rPr>
        <w:t xml:space="preserve"> </w:t>
      </w:r>
      <w:r>
        <w:rPr>
          <w:rFonts w:ascii="PT Astra Serif" w:hAnsi="PT Astra Serif" w:cs="PT Astra Serif"/>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proofErr w:type="gramStart"/>
      <w:r>
        <w:rPr>
          <w:rFonts w:ascii="PT Astra Serif" w:hAnsi="PT Astra Serif" w:cs="PT Astra Serif"/>
        </w:rPr>
        <w:t>Электронный аукцион 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w:t>
      </w:r>
      <w:proofErr w:type="gramEnd"/>
      <w:r>
        <w:rPr>
          <w:rFonts w:ascii="PT Astra Serif" w:hAnsi="PT Astra Serif" w:cs="PT Astra Serif"/>
        </w:rPr>
        <w:t xml:space="preserve">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rsidR="009022BC" w:rsidRDefault="009022BC" w:rsidP="009022BC">
      <w:pPr>
        <w:pStyle w:val="a8"/>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 xml:space="preserve">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w:t>
      </w:r>
      <w:proofErr w:type="gramStart"/>
      <w:r>
        <w:rPr>
          <w:rFonts w:ascii="PT Astra Serif" w:hAnsi="PT Astra Serif" w:cs="PT Astra Serif"/>
        </w:rPr>
        <w:t>по</w:t>
      </w:r>
      <w:proofErr w:type="gramEnd"/>
      <w:r>
        <w:rPr>
          <w:rFonts w:ascii="PT Astra Serif" w:hAnsi="PT Astra Serif" w:cs="PT Astra Serif"/>
        </w:rPr>
        <w:t xml:space="preserve"> </w:t>
      </w:r>
      <w:proofErr w:type="gramStart"/>
      <w:r>
        <w:rPr>
          <w:rFonts w:ascii="PT Astra Serif" w:hAnsi="PT Astra Serif" w:cs="PT Astra Serif"/>
        </w:rPr>
        <w:t>наступлении</w:t>
      </w:r>
      <w:proofErr w:type="gramEnd"/>
      <w:r>
        <w:rPr>
          <w:rFonts w:ascii="PT Astra Serif" w:hAnsi="PT Astra Serif" w:cs="PT Astra Serif"/>
        </w:rPr>
        <w:t xml:space="preserve">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наибольшую цену за земельный участок.</w:t>
      </w:r>
      <w:r>
        <w:rPr>
          <w:rFonts w:ascii="PT Astra Serif" w:hAnsi="PT Astra Serif" w:cs="PT Astra Serif"/>
          <w:shd w:val="clear" w:color="auto" w:fill="FFFF00"/>
        </w:rPr>
        <w:t xml:space="preserve"> </w:t>
      </w:r>
      <w:r>
        <w:rPr>
          <w:rFonts w:ascii="PT Astra Serif" w:hAnsi="PT Astra Serif" w:cs="PT Astra Serif"/>
        </w:rPr>
        <w:t xml:space="preserve">                                                         </w:t>
      </w:r>
    </w:p>
    <w:p w:rsidR="009022BC" w:rsidRDefault="009022BC" w:rsidP="009022BC">
      <w:pPr>
        <w:pStyle w:val="a8"/>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9022BC" w:rsidRDefault="009022BC" w:rsidP="009022BC">
      <w:pPr>
        <w:pStyle w:val="Default"/>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Электронный аукцион  признается несостоявшимся в следующих случаях:</w:t>
      </w:r>
    </w:p>
    <w:p w:rsidR="009022BC" w:rsidRDefault="009022BC" w:rsidP="009022BC">
      <w:pPr>
        <w:pStyle w:val="Default"/>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1) в электронном аукционе участвовал только один участник электронного аукциона;</w:t>
      </w:r>
    </w:p>
    <w:p w:rsidR="009022BC" w:rsidRDefault="009022BC" w:rsidP="009022BC">
      <w:pPr>
        <w:pStyle w:val="Default"/>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2) в ходе проведения электронного аукциона ни один из участников электронного аукциона не подал предложение о цене предмета аукциона;</w:t>
      </w:r>
    </w:p>
    <w:p w:rsidR="009022BC" w:rsidRDefault="009022BC" w:rsidP="009022BC">
      <w:pPr>
        <w:pStyle w:val="Default"/>
        <w:contextualSpacing/>
        <w:jc w:val="both"/>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3) в иных случаях, предусмотренных федеральными законами.</w:t>
      </w:r>
    </w:p>
    <w:p w:rsidR="009022BC" w:rsidRDefault="009022BC" w:rsidP="009022BC">
      <w:pPr>
        <w:pStyle w:val="textbastxt"/>
        <w:ind w:firstLine="0"/>
        <w:contextualSpacing/>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 xml:space="preserve">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сторонами такого договора. </w:t>
      </w:r>
      <w:proofErr w:type="gramStart"/>
      <w:r>
        <w:rPr>
          <w:rFonts w:ascii="PT Astra Serif" w:hAnsi="PT Astra Serif" w:cs="PT Astra Serif"/>
        </w:rPr>
        <w:t xml:space="preserve">Договор купли - продажи земельного участка в электронной форме может быть заключен </w:t>
      </w:r>
      <w:r>
        <w:rPr>
          <w:rFonts w:ascii="PT Astra Serif" w:eastAsia="TimesNewRomanPSMT" w:hAnsi="PT Astra Serif" w:cs="PT Astra Serif"/>
        </w:rPr>
        <w:t xml:space="preserve">на Официальном сайте торгов </w:t>
      </w:r>
      <w:hyperlink r:id="rId19" w:history="1">
        <w:proofErr w:type="gramEnd"/>
        <w:r>
          <w:rPr>
            <w:rStyle w:val="a6"/>
            <w:rFonts w:ascii="PT Astra Serif" w:eastAsiaTheme="majorEastAsia" w:hAnsi="PT Astra Serif" w:cs="PT Astra Serif"/>
          </w:rPr>
          <w:t>www.torgi.gov.ru/new</w:t>
        </w:r>
        <w:proofErr w:type="gramStart"/>
      </w:hyperlink>
      <w:r>
        <w:rPr>
          <w:rFonts w:ascii="PT Astra Serif" w:hAnsi="PT Astra Serif" w:cs="PT Astra Serif"/>
          <w:color w:val="143370"/>
        </w:rPr>
        <w:t xml:space="preserve"> (ГИС Торги) </w:t>
      </w:r>
      <w:r>
        <w:rPr>
          <w:rFonts w:ascii="PT Astra Serif" w:hAnsi="PT Astra Serif" w:cs="PT Astra Serif"/>
        </w:rPr>
        <w:t xml:space="preserve">или на электронной площадке ООО «РТС-тендер» </w:t>
      </w:r>
      <w:hyperlink r:id="rId20" w:history="1">
        <w:proofErr w:type="gramEnd"/>
        <w:r>
          <w:rPr>
            <w:rStyle w:val="a6"/>
            <w:rFonts w:ascii="PT Astra Serif" w:eastAsiaTheme="majorEastAsia" w:hAnsi="PT Astra Serif" w:cs="PT Astra Serif"/>
          </w:rPr>
          <w:t>www.rts-tender.ru</w:t>
        </w:r>
        <w:proofErr w:type="gramStart"/>
      </w:hyperlink>
      <w:r>
        <w:rPr>
          <w:rFonts w:ascii="PT Astra Serif" w:hAnsi="PT Astra Serif" w:cs="PT Astra Serif"/>
          <w:color w:val="143370"/>
        </w:rPr>
        <w:t xml:space="preserve">. </w:t>
      </w:r>
      <w:r>
        <w:rPr>
          <w:rFonts w:ascii="PT Astra Serif" w:hAnsi="PT Astra Serif" w:cs="PT Astra Serif"/>
        </w:rPr>
        <w:t>В случае заключения</w:t>
      </w:r>
      <w:r>
        <w:rPr>
          <w:rFonts w:ascii="PT Astra Serif" w:hAnsi="PT Astra Serif" w:cs="PT Astra Serif"/>
          <w:color w:val="143370"/>
        </w:rPr>
        <w:t xml:space="preserve"> д</w:t>
      </w:r>
      <w:r>
        <w:rPr>
          <w:rFonts w:ascii="PT Astra Serif" w:hAnsi="PT Astra Serif" w:cs="PT Astra Serif"/>
        </w:rPr>
        <w:t xml:space="preserve">оговора купли-продажи земельного участка в электронной форме на </w:t>
      </w:r>
      <w:r>
        <w:rPr>
          <w:rFonts w:ascii="PT Astra Serif" w:eastAsia="TimesNewRomanPSMT" w:hAnsi="PT Astra Serif" w:cs="PT Astra Serif"/>
        </w:rPr>
        <w:t xml:space="preserve">Официальном сайте торгов </w:t>
      </w:r>
      <w:hyperlink r:id="rId21" w:history="1">
        <w:proofErr w:type="gramEnd"/>
        <w:r>
          <w:rPr>
            <w:rStyle w:val="a6"/>
            <w:rFonts w:ascii="PT Astra Serif" w:eastAsiaTheme="majorEastAsia" w:hAnsi="PT Astra Serif" w:cs="PT Astra Serif"/>
          </w:rPr>
          <w:t>www.torgi.gov.ru/new</w:t>
        </w:r>
        <w:proofErr w:type="gramStart"/>
      </w:hyperlink>
      <w:r>
        <w:rPr>
          <w:rFonts w:ascii="PT Astra Serif" w:hAnsi="PT Astra Serif" w:cs="PT Astra Serif"/>
          <w:color w:val="143370"/>
        </w:rPr>
        <w:t> (ГИС Торги) п</w:t>
      </w:r>
      <w:r>
        <w:rPr>
          <w:rFonts w:ascii="PT Astra Serif" w:eastAsia="TimesNewRomanPSMT" w:hAnsi="PT Astra Serif" w:cs="PT Astra Serif"/>
        </w:rPr>
        <w:t xml:space="preserve">обедитель электронного аукциона </w:t>
      </w:r>
      <w:r>
        <w:rPr>
          <w:rFonts w:ascii="PT Astra Serif" w:hAnsi="PT Astra Serif" w:cs="PT Astra Serif"/>
        </w:rPr>
        <w:t>или иное  лицо, с которыми</w:t>
      </w:r>
      <w:proofErr w:type="gramEnd"/>
      <w:r>
        <w:rPr>
          <w:rFonts w:ascii="PT Astra Serif" w:hAnsi="PT Astra Serif" w:cs="PT Astra Serif"/>
        </w:rPr>
        <w:t xml:space="preserve"> в соответствии с </w:t>
      </w:r>
      <w:hyperlink r:id="rId22" w:history="1">
        <w:r>
          <w:rPr>
            <w:rStyle w:val="a6"/>
            <w:rFonts w:ascii="PT Astra Serif" w:eastAsiaTheme="majorEastAsia" w:hAnsi="PT Astra Serif" w:cs="PT Astra Serif"/>
          </w:rPr>
          <w:t>пунктами 13</w:t>
        </w:r>
      </w:hyperlink>
      <w:r>
        <w:rPr>
          <w:rFonts w:ascii="PT Astra Serif" w:hAnsi="PT Astra Serif" w:cs="PT Astra Serif"/>
        </w:rPr>
        <w:t xml:space="preserve">, </w:t>
      </w:r>
      <w:hyperlink r:id="rId23" w:history="1">
        <w:r>
          <w:rPr>
            <w:rStyle w:val="a6"/>
            <w:rFonts w:ascii="PT Astra Serif" w:eastAsiaTheme="majorEastAsia" w:hAnsi="PT Astra Serif" w:cs="PT Astra Serif"/>
          </w:rPr>
          <w:t>14</w:t>
        </w:r>
      </w:hyperlink>
      <w:r>
        <w:rPr>
          <w:rFonts w:ascii="PT Astra Serif" w:hAnsi="PT Astra Serif" w:cs="PT Astra Serif"/>
        </w:rPr>
        <w:t xml:space="preserve">, </w:t>
      </w:r>
      <w:hyperlink r:id="rId24" w:history="1">
        <w:r>
          <w:rPr>
            <w:rStyle w:val="a6"/>
            <w:rFonts w:ascii="PT Astra Serif" w:eastAsiaTheme="majorEastAsia" w:hAnsi="PT Astra Serif" w:cs="PT Astra Serif"/>
          </w:rPr>
          <w:t>20</w:t>
        </w:r>
      </w:hyperlink>
      <w:r>
        <w:rPr>
          <w:rFonts w:ascii="PT Astra Serif" w:hAnsi="PT Astra Serif" w:cs="PT Astra Serif"/>
        </w:rPr>
        <w:t xml:space="preserve"> и </w:t>
      </w:r>
      <w:hyperlink r:id="rId25" w:history="1">
        <w:r>
          <w:rPr>
            <w:rStyle w:val="a6"/>
            <w:rFonts w:ascii="PT Astra Serif" w:eastAsiaTheme="majorEastAsia" w:hAnsi="PT Astra Serif" w:cs="PT Astra Serif"/>
          </w:rPr>
          <w:t>25 статьи 39.12</w:t>
        </w:r>
      </w:hyperlink>
      <w:r>
        <w:rPr>
          <w:rFonts w:ascii="PT Astra Serif" w:hAnsi="PT Astra Serif" w:cs="PT Astra Serif"/>
        </w:rPr>
        <w:t xml:space="preserve"> Земельного Кодекса Российской Федерации заключается договор  купли - продажи земельного участка</w:t>
      </w:r>
      <w:r>
        <w:rPr>
          <w:rFonts w:ascii="PT Astra Serif" w:eastAsia="TimesNewRomanPSMT" w:hAnsi="PT Astra Serif" w:cs="PT Astra Serif"/>
        </w:rPr>
        <w:t>, обязан в течени</w:t>
      </w:r>
      <w:proofErr w:type="gramStart"/>
      <w:r>
        <w:rPr>
          <w:rFonts w:ascii="PT Astra Serif" w:eastAsia="TimesNewRomanPSMT" w:hAnsi="PT Astra Serif" w:cs="PT Astra Serif"/>
        </w:rPr>
        <w:t>и</w:t>
      </w:r>
      <w:proofErr w:type="gramEnd"/>
      <w:r>
        <w:rPr>
          <w:rFonts w:ascii="PT Astra Serif" w:eastAsia="TimesNewRomanPSMT" w:hAnsi="PT Astra Serif" w:cs="PT Astra Serif"/>
        </w:rPr>
        <w:t xml:space="preserve"> 10 (десяти) дней со дня размещения информации о результатах аукциона на Официальном сайте торгов,  авторизоваться в личном кабинете Официального сайта торгов </w:t>
      </w:r>
      <w:r>
        <w:rPr>
          <w:rFonts w:ascii="PT Astra Serif" w:hAnsi="PT Astra Serif" w:cs="PT Astra Serif"/>
          <w:color w:val="143370"/>
        </w:rPr>
        <w:t>(ГИС Торги).</w:t>
      </w:r>
      <w:r>
        <w:rPr>
          <w:rFonts w:ascii="PT Astra Serif" w:hAnsi="PT Astra Serif" w:cs="PT Astra Serif"/>
        </w:rPr>
        <w:t xml:space="preserve"> 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26" w:history="1">
        <w:r>
          <w:rPr>
            <w:rStyle w:val="a6"/>
            <w:rFonts w:ascii="PT Astra Serif" w:eastAsiaTheme="majorEastAsia" w:hAnsi="PT Astra Serif" w:cs="PT Astra Serif"/>
          </w:rPr>
          <w:t>www.torgi.gov.ru/new</w:t>
        </w:r>
      </w:hyperlink>
      <w:r>
        <w:rPr>
          <w:rFonts w:ascii="PT Astra Serif" w:hAnsi="PT Astra Serif" w:cs="PT Astra Serif"/>
          <w:color w:val="143370"/>
        </w:rPr>
        <w:t> (ГИС Торги).</w:t>
      </w:r>
    </w:p>
    <w:p w:rsidR="009022BC" w:rsidRDefault="009022BC" w:rsidP="009022BC">
      <w:pPr>
        <w:pStyle w:val="textbastxt"/>
        <w:ind w:firstLine="0"/>
        <w:contextualSpacing/>
        <w:rPr>
          <w:rFonts w:ascii="PT Astra Serif" w:eastAsia="PT Astra Serif" w:hAnsi="PT Astra Serif" w:cs="PT Astra Serif"/>
        </w:rPr>
      </w:pPr>
      <w:r>
        <w:rPr>
          <w:rFonts w:ascii="PT Astra Serif" w:eastAsia="PT Astra Serif" w:hAnsi="PT Astra Serif" w:cs="PT Astra Serif"/>
        </w:rPr>
        <w:t xml:space="preserve">          </w:t>
      </w:r>
      <w:proofErr w:type="gramStart"/>
      <w:r>
        <w:rPr>
          <w:rFonts w:ascii="PT Astra Serif" w:hAnsi="PT Astra Serif" w:cs="PT Astra Serif"/>
        </w:rPr>
        <w:t xml:space="preserve">Подписанный проект договора купли-продажи земельного участка направляется победителю электронного аукциона или иному лицу, с которыми в соответствии с </w:t>
      </w:r>
      <w:hyperlink r:id="rId27" w:history="1">
        <w:r>
          <w:rPr>
            <w:rStyle w:val="a6"/>
            <w:rFonts w:ascii="PT Astra Serif" w:eastAsiaTheme="majorEastAsia" w:hAnsi="PT Astra Serif" w:cs="PT Astra Serif"/>
          </w:rPr>
          <w:t>пунктами 13</w:t>
        </w:r>
      </w:hyperlink>
      <w:r>
        <w:rPr>
          <w:rFonts w:ascii="PT Astra Serif" w:hAnsi="PT Astra Serif" w:cs="PT Astra Serif"/>
        </w:rPr>
        <w:t xml:space="preserve">, </w:t>
      </w:r>
      <w:hyperlink r:id="rId28" w:history="1">
        <w:r>
          <w:rPr>
            <w:rStyle w:val="a6"/>
            <w:rFonts w:ascii="PT Astra Serif" w:eastAsiaTheme="majorEastAsia" w:hAnsi="PT Astra Serif" w:cs="PT Astra Serif"/>
          </w:rPr>
          <w:t>14</w:t>
        </w:r>
      </w:hyperlink>
      <w:r>
        <w:rPr>
          <w:rFonts w:ascii="PT Astra Serif" w:hAnsi="PT Astra Serif" w:cs="PT Astra Serif"/>
        </w:rPr>
        <w:t xml:space="preserve">, </w:t>
      </w:r>
      <w:hyperlink r:id="rId29" w:history="1">
        <w:r>
          <w:rPr>
            <w:rStyle w:val="a6"/>
            <w:rFonts w:ascii="PT Astra Serif" w:eastAsiaTheme="majorEastAsia" w:hAnsi="PT Astra Serif" w:cs="PT Astra Serif"/>
          </w:rPr>
          <w:t>20</w:t>
        </w:r>
      </w:hyperlink>
      <w:r>
        <w:rPr>
          <w:rFonts w:ascii="PT Astra Serif" w:hAnsi="PT Astra Serif" w:cs="PT Astra Serif"/>
        </w:rPr>
        <w:t xml:space="preserve"> и </w:t>
      </w:r>
      <w:hyperlink r:id="rId30" w:history="1">
        <w:r>
          <w:rPr>
            <w:rStyle w:val="a6"/>
            <w:rFonts w:ascii="PT Astra Serif" w:eastAsiaTheme="majorEastAsia" w:hAnsi="PT Astra Serif" w:cs="PT Astra Serif"/>
          </w:rPr>
          <w:t>25 статьи 39.12</w:t>
        </w:r>
      </w:hyperlink>
      <w:r>
        <w:rPr>
          <w:rFonts w:ascii="PT Astra Serif" w:hAnsi="PT Astra Serif" w:cs="PT Astra Serif"/>
        </w:rPr>
        <w:t xml:space="preserve"> Земельного Кодекса Российской Федерации заключается договор купли-продажи земельного участка, в течение пяти дней со дня истечения срока, предусмотренного пунктом 11 статьи 39.13 Земельного кодекса Российской Федерации, но не ранее чем через десять дней со</w:t>
      </w:r>
      <w:proofErr w:type="gramEnd"/>
      <w:r>
        <w:rPr>
          <w:rFonts w:ascii="PT Astra Serif" w:hAnsi="PT Astra Serif" w:cs="PT Astra Serif"/>
        </w:rPr>
        <w:t xml:space="preserve">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proofErr w:type="gramStart"/>
      <w:r>
        <w:rPr>
          <w:rFonts w:ascii="PT Astra Serif" w:hAnsi="PT Astra Serif" w:cs="PT Astra Serif"/>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p>
    <w:p w:rsidR="009022BC" w:rsidRDefault="009022BC" w:rsidP="009022BC">
      <w:pPr>
        <w:pStyle w:val="textbastxt"/>
        <w:ind w:firstLine="0"/>
        <w:contextualSpacing/>
        <w:rPr>
          <w:rFonts w:ascii="PT Astra Serif" w:eastAsia="PT Astra Serif" w:hAnsi="PT Astra Serif" w:cs="PT Astra Serif"/>
        </w:rPr>
      </w:pPr>
      <w:r>
        <w:rPr>
          <w:rFonts w:ascii="PT Astra Serif" w:eastAsia="PT Astra Serif" w:hAnsi="PT Astra Serif" w:cs="PT Astra Serif"/>
        </w:rPr>
        <w:t xml:space="preserve">        </w:t>
      </w:r>
      <w:r>
        <w:rPr>
          <w:rFonts w:ascii="PT Astra Serif" w:hAnsi="PT Astra Serif" w:cs="PT Astra Serif"/>
        </w:rPr>
        <w:t>Если договор купли-продажи земельного участка в течение десяти рабочих дней со дня направления не был им подписан, организатор электронного аукциона направляет указанный договор участнику электронного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9022BC" w:rsidRDefault="009022BC" w:rsidP="009022BC">
      <w:pPr>
        <w:pStyle w:val="Default"/>
        <w:jc w:val="both"/>
      </w:pPr>
      <w:r>
        <w:rPr>
          <w:rFonts w:ascii="PT Astra Serif" w:eastAsia="PT Astra Serif" w:hAnsi="PT Astra Serif" w:cs="PT Astra Serif"/>
        </w:rPr>
        <w:t xml:space="preserve">        </w:t>
      </w:r>
      <w:proofErr w:type="gramStart"/>
      <w:r>
        <w:rPr>
          <w:rFonts w:ascii="PT Astra Serif" w:eastAsia="PT Astra Serif" w:hAnsi="PT Astra Serif" w:cs="PT Astra Serif"/>
        </w:rPr>
        <w:t xml:space="preserve">Победитель аукциона в электронной форме или иное лицо, с которыми в соответствии с </w:t>
      </w:r>
      <w:hyperlink r:id="rId31" w:history="1">
        <w:r>
          <w:rPr>
            <w:rStyle w:val="a6"/>
            <w:rFonts w:ascii="PT Astra Serif" w:eastAsia="PT Astra Serif" w:hAnsi="PT Astra Serif" w:cs="PT Astra Serif"/>
          </w:rPr>
          <w:t>пунктами 13</w:t>
        </w:r>
      </w:hyperlink>
      <w:r>
        <w:rPr>
          <w:rFonts w:ascii="PT Astra Serif" w:eastAsia="PT Astra Serif" w:hAnsi="PT Astra Serif" w:cs="PT Astra Serif"/>
        </w:rPr>
        <w:t xml:space="preserve">, </w:t>
      </w:r>
      <w:hyperlink r:id="rId32" w:history="1">
        <w:r>
          <w:rPr>
            <w:rStyle w:val="a6"/>
            <w:rFonts w:ascii="PT Astra Serif" w:eastAsia="PT Astra Serif" w:hAnsi="PT Astra Serif" w:cs="PT Astra Serif"/>
          </w:rPr>
          <w:t>14</w:t>
        </w:r>
      </w:hyperlink>
      <w:r>
        <w:rPr>
          <w:rFonts w:ascii="PT Astra Serif" w:eastAsia="PT Astra Serif" w:hAnsi="PT Astra Serif" w:cs="PT Astra Serif"/>
        </w:rPr>
        <w:t xml:space="preserve">, </w:t>
      </w:r>
      <w:hyperlink r:id="rId33" w:history="1">
        <w:r>
          <w:rPr>
            <w:rStyle w:val="a6"/>
            <w:rFonts w:ascii="PT Astra Serif" w:eastAsia="PT Astra Serif" w:hAnsi="PT Astra Serif" w:cs="PT Astra Serif"/>
          </w:rPr>
          <w:t>20</w:t>
        </w:r>
      </w:hyperlink>
      <w:r>
        <w:rPr>
          <w:rFonts w:ascii="PT Astra Serif" w:eastAsia="PT Astra Serif" w:hAnsi="PT Astra Serif" w:cs="PT Astra Serif"/>
        </w:rPr>
        <w:t xml:space="preserve"> и </w:t>
      </w:r>
      <w:hyperlink r:id="rId34" w:history="1">
        <w:r>
          <w:rPr>
            <w:rStyle w:val="a6"/>
            <w:rFonts w:ascii="PT Astra Serif" w:eastAsia="PT Astra Serif" w:hAnsi="PT Astra Serif" w:cs="PT Astra Serif"/>
          </w:rPr>
          <w:t>25 статьи 39.12</w:t>
        </w:r>
      </w:hyperlink>
      <w:r>
        <w:rPr>
          <w:rFonts w:ascii="PT Astra Serif" w:eastAsia="PT Astra Serif" w:hAnsi="PT Astra Serif" w:cs="PT Astra Serif"/>
        </w:rPr>
        <w:t xml:space="preserve"> Земельного Кодекса Российской Федерации заключается договор купли - продажи земельного участка производит оплату цены земельного участка, определенной на аукционе, в течение 10 рабочих дней со дня подписания договора купли-продажи земельного участка.</w:t>
      </w:r>
      <w:proofErr w:type="gramEnd"/>
    </w:p>
    <w:p w:rsidR="009022BC" w:rsidRDefault="009022BC" w:rsidP="009022BC">
      <w:pPr>
        <w:jc w:val="both"/>
        <w:rPr>
          <w:rFonts w:ascii="PT Astra Serif" w:eastAsia="PT Astra Serif" w:hAnsi="PT Astra Serif" w:cs="PT Astra Serif"/>
          <w:sz w:val="24"/>
          <w:szCs w:val="24"/>
        </w:rPr>
      </w:pPr>
      <w:r>
        <w:rPr>
          <w:sz w:val="24"/>
          <w:szCs w:val="24"/>
        </w:rPr>
        <w:t xml:space="preserve">         Оплата цены земельного участка, определенной на аукционе, осуществляется по реквизитам, указанным в договоре купли-продажи.</w:t>
      </w:r>
    </w:p>
    <w:p w:rsidR="009022BC" w:rsidRDefault="009022BC" w:rsidP="009022BC">
      <w:pPr>
        <w:spacing w:after="0"/>
        <w:contextualSpacing/>
        <w:jc w:val="both"/>
        <w:rPr>
          <w:rFonts w:ascii="PT Astra Serif" w:eastAsia="PT Astra Serif" w:hAnsi="PT Astra Serif" w:cs="PT Astra Serif"/>
          <w:sz w:val="24"/>
          <w:szCs w:val="24"/>
        </w:rPr>
      </w:pPr>
      <w:r>
        <w:rPr>
          <w:rFonts w:ascii="PT Astra Serif" w:eastAsia="PT Astra Serif" w:hAnsi="PT Astra Serif" w:cs="PT Astra Serif"/>
          <w:sz w:val="24"/>
          <w:szCs w:val="24"/>
        </w:rPr>
        <w:t xml:space="preserve">       </w:t>
      </w:r>
      <w:proofErr w:type="gramStart"/>
      <w:r>
        <w:rPr>
          <w:rFonts w:ascii="PT Astra Serif" w:hAnsi="PT Astra Serif" w:cs="PT Astra Serif"/>
          <w:sz w:val="24"/>
          <w:szCs w:val="24"/>
        </w:rPr>
        <w:t xml:space="preserve">Сведения о победителе электронного аукциона, уклонившемся от заключения договора купли-продажи земельного участка, являющегося предметом аукциона, и об иных лицах, с которыми указанный договор заключается в соответствии с </w:t>
      </w:r>
      <w:hyperlink r:id="rId35" w:history="1">
        <w:r>
          <w:rPr>
            <w:rStyle w:val="a6"/>
            <w:rFonts w:ascii="PT Astra Serif" w:hAnsi="PT Astra Serif" w:cs="PT Astra Serif"/>
            <w:sz w:val="24"/>
            <w:szCs w:val="24"/>
          </w:rPr>
          <w:t>пунктами 13</w:t>
        </w:r>
      </w:hyperlink>
      <w:r>
        <w:rPr>
          <w:rFonts w:ascii="PT Astra Serif" w:hAnsi="PT Astra Serif" w:cs="PT Astra Serif"/>
          <w:sz w:val="24"/>
          <w:szCs w:val="24"/>
        </w:rPr>
        <w:t xml:space="preserve">, </w:t>
      </w:r>
      <w:hyperlink r:id="rId36" w:history="1">
        <w:r>
          <w:rPr>
            <w:rStyle w:val="a6"/>
            <w:rFonts w:ascii="PT Astra Serif" w:hAnsi="PT Astra Serif" w:cs="PT Astra Serif"/>
            <w:sz w:val="24"/>
            <w:szCs w:val="24"/>
          </w:rPr>
          <w:t>14</w:t>
        </w:r>
      </w:hyperlink>
      <w:r>
        <w:rPr>
          <w:rFonts w:ascii="PT Astra Serif" w:hAnsi="PT Astra Serif" w:cs="PT Astra Serif"/>
          <w:sz w:val="24"/>
          <w:szCs w:val="24"/>
        </w:rPr>
        <w:t xml:space="preserve">, </w:t>
      </w:r>
      <w:hyperlink r:id="rId37" w:history="1">
        <w:r>
          <w:rPr>
            <w:rStyle w:val="a6"/>
            <w:rFonts w:ascii="PT Astra Serif" w:hAnsi="PT Astra Serif" w:cs="PT Astra Serif"/>
            <w:sz w:val="24"/>
            <w:szCs w:val="24"/>
          </w:rPr>
          <w:t>20</w:t>
        </w:r>
      </w:hyperlink>
      <w:r>
        <w:rPr>
          <w:rFonts w:ascii="PT Astra Serif" w:hAnsi="PT Astra Serif" w:cs="PT Astra Serif"/>
          <w:sz w:val="24"/>
          <w:szCs w:val="24"/>
        </w:rPr>
        <w:t xml:space="preserve"> или </w:t>
      </w:r>
      <w:hyperlink r:id="rId38" w:history="1">
        <w:r>
          <w:rPr>
            <w:rStyle w:val="a6"/>
            <w:rFonts w:ascii="PT Astra Serif" w:hAnsi="PT Astra Serif" w:cs="PT Astra Serif"/>
            <w:sz w:val="24"/>
            <w:szCs w:val="24"/>
          </w:rPr>
          <w:t>25 статьи 39.12</w:t>
        </w:r>
      </w:hyperlink>
      <w:r>
        <w:rPr>
          <w:rFonts w:ascii="PT Astra Serif" w:hAnsi="PT Astra Serif" w:cs="PT Astra Serif"/>
          <w:sz w:val="24"/>
          <w:szCs w:val="24"/>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roofErr w:type="gramEnd"/>
    </w:p>
    <w:p w:rsidR="009022BC" w:rsidRDefault="009022BC" w:rsidP="009022BC">
      <w:pPr>
        <w:spacing w:after="0"/>
        <w:contextualSpacing/>
        <w:jc w:val="both"/>
        <w:rPr>
          <w:rFonts w:ascii="PT Astra Serif" w:eastAsia="PT Astra Serif" w:hAnsi="PT Astra Serif" w:cs="PT Astra Serif"/>
          <w:sz w:val="24"/>
          <w:szCs w:val="24"/>
        </w:rPr>
      </w:pPr>
      <w:r>
        <w:rPr>
          <w:rFonts w:ascii="PT Astra Serif" w:eastAsia="PT Astra Serif" w:hAnsi="PT Astra Serif" w:cs="PT Astra Serif"/>
          <w:sz w:val="24"/>
          <w:szCs w:val="24"/>
        </w:rPr>
        <w:t xml:space="preserve">       </w:t>
      </w:r>
      <w:r>
        <w:rPr>
          <w:rFonts w:ascii="PT Astra Serif" w:hAnsi="PT Astra Serif" w:cs="PT Astra Serif"/>
          <w:sz w:val="24"/>
          <w:szCs w:val="24"/>
        </w:rPr>
        <w:t>Осмотр земельных участков на местности проводится претендентами самостоятельно.</w:t>
      </w:r>
    </w:p>
    <w:p w:rsidR="009022BC" w:rsidRDefault="009022BC" w:rsidP="009022BC">
      <w:pPr>
        <w:widowControl w:val="0"/>
        <w:spacing w:after="0"/>
        <w:contextualSpacing/>
        <w:jc w:val="both"/>
        <w:rPr>
          <w:rFonts w:ascii="PT Astra Serif" w:eastAsia="PT Astra Serif" w:hAnsi="PT Astra Serif" w:cs="PT Astra Serif"/>
          <w:sz w:val="28"/>
          <w:szCs w:val="28"/>
        </w:rPr>
      </w:pPr>
      <w:r>
        <w:rPr>
          <w:rFonts w:ascii="PT Astra Serif" w:eastAsia="PT Astra Serif" w:hAnsi="PT Astra Serif" w:cs="PT Astra Serif"/>
          <w:sz w:val="24"/>
          <w:szCs w:val="24"/>
        </w:rPr>
        <w:t xml:space="preserve">      </w:t>
      </w:r>
      <w:r>
        <w:rPr>
          <w:rFonts w:ascii="PT Astra Serif" w:hAnsi="PT Astra Serif" w:cs="PT Astra Serif"/>
          <w:sz w:val="24"/>
          <w:szCs w:val="24"/>
        </w:rPr>
        <w:t>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rsidR="009022BC" w:rsidRDefault="009022BC" w:rsidP="009022BC">
      <w:pPr>
        <w:widowControl w:val="0"/>
        <w:spacing w:after="0"/>
        <w:contextualSpacing/>
        <w:jc w:val="both"/>
        <w:rPr>
          <w:sz w:val="24"/>
          <w:szCs w:val="24"/>
        </w:rPr>
      </w:pPr>
      <w:r>
        <w:rPr>
          <w:rFonts w:ascii="PT Astra Serif" w:eastAsia="PT Astra Serif" w:hAnsi="PT Astra Serif" w:cs="PT Astra Serif"/>
          <w:sz w:val="28"/>
          <w:szCs w:val="28"/>
        </w:rPr>
        <w:t xml:space="preserve">      </w:t>
      </w:r>
      <w:r>
        <w:rPr>
          <w:rFonts w:ascii="PT Astra Serif" w:hAnsi="PT Astra Serif" w:cs="PT Astra Serif"/>
          <w:sz w:val="24"/>
          <w:szCs w:val="24"/>
        </w:rPr>
        <w:t xml:space="preserve">Организатор электронного аукциона не </w:t>
      </w:r>
      <w:proofErr w:type="gramStart"/>
      <w:r>
        <w:rPr>
          <w:rFonts w:ascii="PT Astra Serif" w:hAnsi="PT Astra Serif" w:cs="PT Astra Serif"/>
          <w:sz w:val="24"/>
          <w:szCs w:val="24"/>
        </w:rPr>
        <w:t>позднее</w:t>
      </w:r>
      <w:proofErr w:type="gramEnd"/>
      <w:r>
        <w:rPr>
          <w:rFonts w:ascii="PT Astra Serif" w:hAnsi="PT Astra Serif" w:cs="PT Astra Serif"/>
          <w:sz w:val="24"/>
          <w:szCs w:val="24"/>
        </w:rPr>
        <w:t xml:space="preserve"> чем за один рабочий день до даты окончания приема заявок на участие в электронном аукционе вправе принять решение о внесении изменений в извещение о проведении электронного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w:t>
      </w:r>
      <w:r>
        <w:rPr>
          <w:rFonts w:ascii="PT Astra Serif" w:hAnsi="PT Astra Serif" w:cs="PT Astra Serif"/>
          <w:sz w:val="24"/>
          <w:szCs w:val="24"/>
        </w:rPr>
        <w:lastRenderedPageBreak/>
        <w:t xml:space="preserve">порядке, установленном </w:t>
      </w:r>
      <w:hyperlink r:id="rId39" w:history="1">
        <w:r>
          <w:rPr>
            <w:rStyle w:val="a6"/>
            <w:rFonts w:ascii="PT Astra Serif" w:hAnsi="PT Astra Serif" w:cs="PT Astra Serif"/>
            <w:color w:val="000000"/>
            <w:sz w:val="24"/>
            <w:szCs w:val="24"/>
          </w:rPr>
          <w:t>пунктом 19</w:t>
        </w:r>
      </w:hyperlink>
      <w:r>
        <w:rPr>
          <w:rFonts w:ascii="PT Astra Serif" w:hAnsi="PT Astra Serif" w:cs="PT Astra Serif"/>
          <w:sz w:val="24"/>
          <w:szCs w:val="24"/>
        </w:rPr>
        <w:t xml:space="preserve"> статьи 39.11 Земельного кодекса Российской Федерации, изменений в извещение о проведен</w:t>
      </w:r>
      <w:proofErr w:type="gramStart"/>
      <w:r>
        <w:rPr>
          <w:rFonts w:ascii="PT Astra Serif" w:hAnsi="PT Astra Serif" w:cs="PT Astra Serif"/>
          <w:sz w:val="24"/>
          <w:szCs w:val="24"/>
        </w:rPr>
        <w:t>ии ау</w:t>
      </w:r>
      <w:proofErr w:type="gramEnd"/>
      <w:r>
        <w:rPr>
          <w:rFonts w:ascii="PT Astra Serif" w:hAnsi="PT Astra Serif" w:cs="PT Astra Serif"/>
          <w:sz w:val="24"/>
          <w:szCs w:val="24"/>
        </w:rPr>
        <w:t>кциона до дня проведения аукциона такой срок составлял не менее десяти рабочих дней.</w:t>
      </w:r>
      <w:r>
        <w:rPr>
          <w:rFonts w:ascii="PT Astra Serif" w:hAnsi="PT Astra Serif" w:cs="PT Astra Serif"/>
          <w:sz w:val="28"/>
          <w:szCs w:val="28"/>
        </w:rPr>
        <w:t xml:space="preserve"> </w:t>
      </w:r>
      <w:r>
        <w:rPr>
          <w:rFonts w:ascii="PT Astra Serif" w:hAnsi="PT Astra Serif" w:cs="PT Astra Serif"/>
          <w:sz w:val="24"/>
          <w:szCs w:val="24"/>
        </w:rPr>
        <w:t>В случае</w:t>
      </w:r>
      <w:proofErr w:type="gramStart"/>
      <w:r>
        <w:rPr>
          <w:rFonts w:ascii="PT Astra Serif" w:hAnsi="PT Astra Serif" w:cs="PT Astra Serif"/>
          <w:sz w:val="24"/>
          <w:szCs w:val="24"/>
        </w:rPr>
        <w:t>,</w:t>
      </w:r>
      <w:proofErr w:type="gramEnd"/>
      <w:r>
        <w:rPr>
          <w:rFonts w:ascii="PT Astra Serif" w:hAnsi="PT Astra Serif" w:cs="PT Astra Serif"/>
          <w:sz w:val="24"/>
          <w:szCs w:val="24"/>
        </w:rPr>
        <w:t xml:space="preserve"> если за один рабочий день до даты окончания приема заявок на участие в электронном аукционе не поступило ни одной заявки, управление имущественных отношений Брянской области до момента окончания срока подачи заявок на участие в электронном аукционе, может принять решение о продлении срока подачи заявок в соответствии с правилами, предусмотренными </w:t>
      </w:r>
      <w:hyperlink r:id="rId40" w:history="1">
        <w:r>
          <w:rPr>
            <w:rStyle w:val="a6"/>
            <w:rFonts w:ascii="PT Astra Serif" w:hAnsi="PT Astra Serif" w:cs="PT Astra Serif"/>
            <w:color w:val="000000"/>
            <w:sz w:val="24"/>
            <w:szCs w:val="24"/>
          </w:rPr>
          <w:t>пунктом 22.1</w:t>
        </w:r>
      </w:hyperlink>
      <w:r>
        <w:rPr>
          <w:rFonts w:ascii="PT Astra Serif" w:hAnsi="PT Astra Serif" w:cs="PT Astra Serif"/>
          <w:sz w:val="24"/>
          <w:szCs w:val="24"/>
        </w:rPr>
        <w:t xml:space="preserve"> статьи 39.11 Земельного кодекса Российской Федерации.</w:t>
      </w:r>
    </w:p>
    <w:p w:rsidR="009022BC" w:rsidRDefault="009022BC" w:rsidP="009022BC">
      <w:pPr>
        <w:ind w:firstLine="567"/>
        <w:jc w:val="both"/>
        <w:rPr>
          <w:sz w:val="24"/>
          <w:szCs w:val="24"/>
        </w:rPr>
      </w:pPr>
      <w:r>
        <w:rPr>
          <w:sz w:val="24"/>
          <w:szCs w:val="24"/>
        </w:rPr>
        <w:t xml:space="preserve">Получить дополнительную информацию, необходимые материалы, соответствующие документы, ознакомиться с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электронного </w:t>
      </w:r>
      <w:r>
        <w:rPr>
          <w:bCs/>
          <w:sz w:val="24"/>
          <w:szCs w:val="24"/>
        </w:rPr>
        <w:t>аукциона</w:t>
      </w:r>
      <w:r>
        <w:rPr>
          <w:sz w:val="24"/>
          <w:szCs w:val="24"/>
        </w:rPr>
        <w:t xml:space="preserve">, покупатели могут ознакомиться по адресу: </w:t>
      </w:r>
      <w:r>
        <w:rPr>
          <w:sz w:val="23"/>
          <w:szCs w:val="23"/>
        </w:rPr>
        <w:t>242220 Брянская область, г</w:t>
      </w:r>
      <w:proofErr w:type="gramStart"/>
      <w:r>
        <w:rPr>
          <w:sz w:val="23"/>
          <w:szCs w:val="23"/>
        </w:rPr>
        <w:t>.Т</w:t>
      </w:r>
      <w:proofErr w:type="gramEnd"/>
      <w:r>
        <w:rPr>
          <w:sz w:val="23"/>
          <w:szCs w:val="23"/>
        </w:rPr>
        <w:t>рубчевск, ул. Брянская, д. 59, тел. 8-(48352) 2-23-13, факс 8-(48352) 2-27-00, сайте администрации Трубчевского муниципального района-</w:t>
      </w:r>
      <w:r>
        <w:rPr>
          <w:sz w:val="24"/>
          <w:szCs w:val="24"/>
        </w:rPr>
        <w:t xml:space="preserve"> </w:t>
      </w:r>
      <w:proofErr w:type="spellStart"/>
      <w:r>
        <w:rPr>
          <w:sz w:val="23"/>
          <w:szCs w:val="23"/>
        </w:rPr>
        <w:t>www.trubech.ru</w:t>
      </w:r>
      <w:proofErr w:type="spellEnd"/>
      <w:r>
        <w:rPr>
          <w:sz w:val="23"/>
          <w:szCs w:val="23"/>
        </w:rPr>
        <w:t>,</w:t>
      </w:r>
      <w:r>
        <w:rPr>
          <w:sz w:val="24"/>
          <w:szCs w:val="24"/>
        </w:rPr>
        <w:t xml:space="preserve"> официальном сайте Российской Федерации </w:t>
      </w:r>
      <w:hyperlink r:id="rId41" w:history="1">
        <w:r>
          <w:rPr>
            <w:rStyle w:val="a6"/>
            <w:color w:val="000000"/>
            <w:sz w:val="24"/>
            <w:szCs w:val="24"/>
          </w:rPr>
          <w:t>www.torgi.gov.ru/new</w:t>
        </w:r>
      </w:hyperlink>
      <w:r>
        <w:rPr>
          <w:sz w:val="24"/>
          <w:szCs w:val="24"/>
        </w:rPr>
        <w:t xml:space="preserve"> (ГИС Торги), сайте оператора электронной площадки                   </w:t>
      </w:r>
      <w:hyperlink r:id="rId42" w:history="1">
        <w:r>
          <w:rPr>
            <w:rStyle w:val="a6"/>
            <w:color w:val="000000"/>
            <w:sz w:val="24"/>
            <w:szCs w:val="24"/>
          </w:rPr>
          <w:t>www.rts-tender.ru</w:t>
        </w:r>
      </w:hyperlink>
      <w:r>
        <w:rPr>
          <w:sz w:val="24"/>
          <w:szCs w:val="24"/>
          <w:u w:val="single"/>
        </w:rPr>
        <w:t>.</w:t>
      </w:r>
    </w:p>
    <w:p w:rsidR="009022BC" w:rsidRDefault="009022BC" w:rsidP="009022BC">
      <w:pPr>
        <w:jc w:val="both"/>
        <w:rPr>
          <w:sz w:val="24"/>
          <w:szCs w:val="24"/>
        </w:rPr>
      </w:pPr>
      <w:r>
        <w:rPr>
          <w:sz w:val="24"/>
          <w:szCs w:val="24"/>
        </w:rPr>
        <w:t xml:space="preserve">         Все вопросы, касающиеся проведения электронного аукциона по продаже 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rsidR="009022BC" w:rsidRDefault="009022BC" w:rsidP="009022BC">
      <w:pPr>
        <w:ind w:firstLine="567"/>
        <w:jc w:val="both"/>
        <w:rPr>
          <w:sz w:val="24"/>
          <w:szCs w:val="24"/>
          <w:u w:val="single"/>
        </w:rPr>
      </w:pPr>
      <w:r>
        <w:rPr>
          <w:sz w:val="24"/>
          <w:szCs w:val="24"/>
        </w:rPr>
        <w:t xml:space="preserve">Настоящее извещение, проект договора купли-продажи земельного участка размещены на  официальном сайте администрации Трубчевского муниципального района –  </w:t>
      </w:r>
      <w:proofErr w:type="spellStart"/>
      <w:r>
        <w:rPr>
          <w:sz w:val="23"/>
          <w:szCs w:val="23"/>
        </w:rPr>
        <w:t>www.trubech.ru</w:t>
      </w:r>
      <w:proofErr w:type="spellEnd"/>
      <w:r>
        <w:rPr>
          <w:sz w:val="24"/>
          <w:szCs w:val="24"/>
        </w:rPr>
        <w:t xml:space="preserve">, официальном сайте Российской Федерации </w:t>
      </w:r>
      <w:hyperlink r:id="rId43" w:history="1">
        <w:r>
          <w:rPr>
            <w:rStyle w:val="a6"/>
            <w:color w:val="000000"/>
            <w:sz w:val="24"/>
            <w:szCs w:val="24"/>
          </w:rPr>
          <w:t>www.torgi.gov.ru/new</w:t>
        </w:r>
      </w:hyperlink>
      <w:r>
        <w:rPr>
          <w:sz w:val="24"/>
          <w:szCs w:val="24"/>
        </w:rPr>
        <w:t xml:space="preserve"> (ГИС Торги), сайте оператора электронной площадки </w:t>
      </w:r>
      <w:hyperlink r:id="rId44" w:history="1">
        <w:r>
          <w:rPr>
            <w:rStyle w:val="a6"/>
            <w:color w:val="000000"/>
            <w:sz w:val="24"/>
            <w:szCs w:val="24"/>
          </w:rPr>
          <w:t>www.rts-tender.ru</w:t>
        </w:r>
      </w:hyperlink>
      <w:r>
        <w:rPr>
          <w:sz w:val="24"/>
          <w:szCs w:val="24"/>
          <w:u w:val="single"/>
        </w:rPr>
        <w:t>.</w:t>
      </w:r>
    </w:p>
    <w:p w:rsidR="009022BC" w:rsidRDefault="009022BC" w:rsidP="009022BC">
      <w:pPr>
        <w:pStyle w:val="Default"/>
        <w:jc w:val="both"/>
        <w:rPr>
          <w:u w:val="single"/>
        </w:rPr>
      </w:pPr>
    </w:p>
    <w:p w:rsidR="009022BC" w:rsidRDefault="009022BC" w:rsidP="009022BC">
      <w:pPr>
        <w:ind w:firstLine="567"/>
        <w:jc w:val="both"/>
        <w:rPr>
          <w:sz w:val="24"/>
          <w:szCs w:val="24"/>
        </w:rPr>
      </w:pPr>
      <w:r>
        <w:rPr>
          <w:sz w:val="24"/>
          <w:szCs w:val="24"/>
        </w:rPr>
        <w:t>Проект договора купли-продажи.</w:t>
      </w:r>
    </w:p>
    <w:p w:rsidR="009022BC" w:rsidRDefault="009022BC" w:rsidP="009022BC">
      <w:pPr>
        <w:ind w:firstLine="567"/>
        <w:jc w:val="both"/>
        <w:rPr>
          <w:sz w:val="24"/>
          <w:szCs w:val="24"/>
        </w:rPr>
      </w:pPr>
    </w:p>
    <w:p w:rsidR="009022BC" w:rsidRDefault="009022BC" w:rsidP="009022BC">
      <w:pPr>
        <w:ind w:firstLine="567"/>
        <w:jc w:val="both"/>
        <w:rPr>
          <w:sz w:val="24"/>
          <w:szCs w:val="24"/>
        </w:rPr>
      </w:pPr>
      <w:r>
        <w:rPr>
          <w:sz w:val="24"/>
          <w:szCs w:val="24"/>
        </w:rPr>
        <w:t>Глава администрации</w:t>
      </w:r>
    </w:p>
    <w:p w:rsidR="009022BC" w:rsidRDefault="009022BC" w:rsidP="009022BC">
      <w:pPr>
        <w:jc w:val="both"/>
        <w:rPr>
          <w:sz w:val="24"/>
          <w:szCs w:val="24"/>
        </w:rPr>
      </w:pPr>
      <w:r>
        <w:rPr>
          <w:sz w:val="24"/>
          <w:szCs w:val="24"/>
        </w:rPr>
        <w:t xml:space="preserve">         Трубчевского муниципального района                                              И. И. </w:t>
      </w:r>
      <w:proofErr w:type="spellStart"/>
      <w:r>
        <w:rPr>
          <w:sz w:val="24"/>
          <w:szCs w:val="24"/>
        </w:rPr>
        <w:t>Обыдённов</w:t>
      </w:r>
      <w:proofErr w:type="spellEnd"/>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both"/>
        <w:rPr>
          <w:sz w:val="24"/>
          <w:szCs w:val="24"/>
        </w:rPr>
      </w:pPr>
    </w:p>
    <w:p w:rsidR="009022BC" w:rsidRDefault="009022BC" w:rsidP="009022BC">
      <w:pPr>
        <w:jc w:val="right"/>
        <w:rPr>
          <w:b/>
          <w:i/>
          <w:sz w:val="24"/>
          <w:szCs w:val="24"/>
        </w:rPr>
      </w:pPr>
      <w:r>
        <w:rPr>
          <w:i/>
          <w:sz w:val="24"/>
          <w:szCs w:val="24"/>
        </w:rPr>
        <w:lastRenderedPageBreak/>
        <w:t>ПРОЕКТ</w:t>
      </w:r>
    </w:p>
    <w:p w:rsidR="009022BC" w:rsidRDefault="009022BC" w:rsidP="009022BC">
      <w:pPr>
        <w:autoSpaceDE w:val="0"/>
        <w:jc w:val="center"/>
        <w:rPr>
          <w:b/>
          <w:i/>
          <w:sz w:val="24"/>
          <w:szCs w:val="24"/>
        </w:rPr>
      </w:pPr>
    </w:p>
    <w:p w:rsidR="009022BC" w:rsidRDefault="009022BC" w:rsidP="009022BC">
      <w:pPr>
        <w:autoSpaceDE w:val="0"/>
        <w:jc w:val="center"/>
        <w:rPr>
          <w:sz w:val="24"/>
          <w:szCs w:val="24"/>
        </w:rPr>
      </w:pPr>
      <w:r>
        <w:rPr>
          <w:sz w:val="24"/>
          <w:szCs w:val="24"/>
        </w:rPr>
        <w:t xml:space="preserve">ДОГОВОР КУПЛИ-ПРОДАЖИ </w:t>
      </w:r>
    </w:p>
    <w:p w:rsidR="009022BC" w:rsidRDefault="009022BC" w:rsidP="009022BC">
      <w:pPr>
        <w:autoSpaceDE w:val="0"/>
        <w:jc w:val="center"/>
        <w:rPr>
          <w:b/>
          <w:sz w:val="24"/>
          <w:szCs w:val="24"/>
        </w:rPr>
      </w:pPr>
      <w:r>
        <w:rPr>
          <w:sz w:val="24"/>
          <w:szCs w:val="24"/>
        </w:rPr>
        <w:t xml:space="preserve"> земельного участка № ___</w:t>
      </w:r>
    </w:p>
    <w:p w:rsidR="009022BC" w:rsidRDefault="009022BC" w:rsidP="009022BC">
      <w:pPr>
        <w:tabs>
          <w:tab w:val="right" w:pos="10206"/>
        </w:tabs>
        <w:autoSpaceDE w:val="0"/>
        <w:jc w:val="both"/>
        <w:rPr>
          <w:b/>
          <w:sz w:val="24"/>
          <w:szCs w:val="24"/>
        </w:rPr>
      </w:pPr>
    </w:p>
    <w:p w:rsidR="009022BC" w:rsidRDefault="009022BC" w:rsidP="009022BC">
      <w:pPr>
        <w:tabs>
          <w:tab w:val="right" w:pos="10206"/>
        </w:tabs>
        <w:autoSpaceDE w:val="0"/>
        <w:jc w:val="both"/>
        <w:rPr>
          <w:sz w:val="24"/>
          <w:szCs w:val="24"/>
        </w:rPr>
      </w:pPr>
      <w:bookmarkStart w:id="0" w:name="OLE_LINK3"/>
      <w:r>
        <w:rPr>
          <w:sz w:val="24"/>
          <w:szCs w:val="24"/>
        </w:rPr>
        <w:t>г</w:t>
      </w:r>
      <w:proofErr w:type="gramStart"/>
      <w:r>
        <w:rPr>
          <w:sz w:val="24"/>
          <w:szCs w:val="24"/>
        </w:rPr>
        <w:t>.Т</w:t>
      </w:r>
      <w:proofErr w:type="gramEnd"/>
      <w:r>
        <w:rPr>
          <w:sz w:val="24"/>
          <w:szCs w:val="24"/>
        </w:rPr>
        <w:t>рубчевск</w:t>
      </w:r>
    </w:p>
    <w:p w:rsidR="009022BC" w:rsidRDefault="009022BC" w:rsidP="009022BC">
      <w:pPr>
        <w:tabs>
          <w:tab w:val="right" w:pos="10206"/>
        </w:tabs>
        <w:autoSpaceDE w:val="0"/>
        <w:jc w:val="both"/>
        <w:rPr>
          <w:sz w:val="24"/>
          <w:szCs w:val="24"/>
        </w:rPr>
      </w:pPr>
      <w:r>
        <w:rPr>
          <w:sz w:val="24"/>
          <w:szCs w:val="24"/>
        </w:rPr>
        <w:t xml:space="preserve">____________________  две тысячи </w:t>
      </w:r>
      <w:bookmarkStart w:id="1" w:name="OLE_LINK2"/>
      <w:r>
        <w:rPr>
          <w:sz w:val="24"/>
          <w:szCs w:val="24"/>
        </w:rPr>
        <w:t>двадцать шестого года</w:t>
      </w:r>
      <w:bookmarkEnd w:id="0"/>
    </w:p>
    <w:bookmarkEnd w:id="1"/>
    <w:p w:rsidR="009022BC" w:rsidRDefault="009022BC" w:rsidP="009022BC">
      <w:pPr>
        <w:autoSpaceDE w:val="0"/>
        <w:jc w:val="both"/>
        <w:rPr>
          <w:sz w:val="24"/>
          <w:szCs w:val="24"/>
        </w:rPr>
      </w:pPr>
      <w:r>
        <w:rPr>
          <w:sz w:val="24"/>
          <w:szCs w:val="24"/>
        </w:rPr>
        <w:t xml:space="preserve"> </w:t>
      </w:r>
    </w:p>
    <w:p w:rsidR="009022BC" w:rsidRDefault="009022BC" w:rsidP="009022BC">
      <w:pPr>
        <w:autoSpaceDE w:val="0"/>
        <w:spacing w:line="22" w:lineRule="atLeast"/>
        <w:ind w:firstLine="709"/>
        <w:jc w:val="both"/>
        <w:rPr>
          <w:sz w:val="24"/>
          <w:szCs w:val="24"/>
          <w:lang w:eastAsia="en-US"/>
        </w:rPr>
      </w:pPr>
      <w:r>
        <w:rPr>
          <w:sz w:val="24"/>
          <w:szCs w:val="24"/>
        </w:rPr>
        <w:t>На основании протокола о результатах аукциона в электронной форме (протокола рассмотрения заявок на участие в аукционе в электронной форме) от ____</w:t>
      </w:r>
      <w:r>
        <w:rPr>
          <w:color w:val="FF0000"/>
          <w:sz w:val="24"/>
          <w:szCs w:val="24"/>
        </w:rPr>
        <w:t>20__</w:t>
      </w:r>
      <w:r>
        <w:rPr>
          <w:sz w:val="24"/>
          <w:szCs w:val="24"/>
        </w:rPr>
        <w:t xml:space="preserve"> года,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г</w:t>
      </w:r>
      <w:proofErr w:type="gramStart"/>
      <w:r>
        <w:rPr>
          <w:sz w:val="24"/>
          <w:szCs w:val="24"/>
        </w:rPr>
        <w:t>.Т</w:t>
      </w:r>
      <w:proofErr w:type="gramEnd"/>
      <w:r>
        <w:rPr>
          <w:sz w:val="24"/>
          <w:szCs w:val="24"/>
        </w:rPr>
        <w:t xml:space="preserve">рубчевск, ул.Брянская, д.59, в лице главы администрации Трубчевского муниципального района 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 именуемая в дальнейшем ПРОДАВЕЦ, </w:t>
      </w:r>
      <w:r>
        <w:rPr>
          <w:sz w:val="24"/>
          <w:szCs w:val="24"/>
          <w:lang w:eastAsia="en-US"/>
        </w:rPr>
        <w:t>и _____________________________________________________________________</w:t>
      </w:r>
    </w:p>
    <w:p w:rsidR="009022BC" w:rsidRDefault="009022BC" w:rsidP="009022BC">
      <w:pPr>
        <w:autoSpaceDE w:val="0"/>
        <w:spacing w:line="22" w:lineRule="atLeast"/>
        <w:jc w:val="both"/>
        <w:rPr>
          <w:sz w:val="24"/>
          <w:szCs w:val="24"/>
        </w:rPr>
      </w:pPr>
      <w:r>
        <w:rPr>
          <w:sz w:val="24"/>
          <w:szCs w:val="24"/>
          <w:lang w:eastAsia="en-US"/>
        </w:rPr>
        <w:t>__________________________________________________________________________________, именуемый в дальнейшем «</w:t>
      </w:r>
      <w:r>
        <w:rPr>
          <w:sz w:val="24"/>
          <w:szCs w:val="24"/>
        </w:rPr>
        <w:t>ПОКУПАТЕЛЬ</w:t>
      </w:r>
      <w:r>
        <w:rPr>
          <w:sz w:val="24"/>
          <w:szCs w:val="24"/>
          <w:lang w:eastAsia="en-US"/>
        </w:rPr>
        <w:t>», и именуемые в дальнейшем «СТОРОНЫ», заключили настоящий договор (далее – Договор) о нижеследующем:</w:t>
      </w:r>
    </w:p>
    <w:p w:rsidR="009022BC" w:rsidRDefault="009022BC" w:rsidP="009022BC">
      <w:pPr>
        <w:autoSpaceDE w:val="0"/>
        <w:spacing w:before="100" w:after="0" w:line="22" w:lineRule="atLeast"/>
        <w:jc w:val="center"/>
        <w:rPr>
          <w:sz w:val="24"/>
          <w:szCs w:val="24"/>
        </w:rPr>
      </w:pPr>
      <w:r>
        <w:rPr>
          <w:sz w:val="24"/>
          <w:szCs w:val="24"/>
        </w:rPr>
        <w:t xml:space="preserve">1. ПРЕДМЕТ ДОГОВОРА </w:t>
      </w:r>
    </w:p>
    <w:p w:rsidR="009022BC" w:rsidRDefault="009022BC" w:rsidP="009022BC">
      <w:pPr>
        <w:spacing w:before="100" w:after="0" w:line="22" w:lineRule="atLeast"/>
        <w:ind w:firstLine="567"/>
        <w:jc w:val="both"/>
        <w:rPr>
          <w:sz w:val="24"/>
          <w:szCs w:val="24"/>
        </w:rPr>
      </w:pPr>
      <w:r>
        <w:rPr>
          <w:sz w:val="24"/>
          <w:szCs w:val="24"/>
        </w:rPr>
        <w:t>1.1 ПРОДАВЕЦ обязуется продать в собственность ПОКУПАТЕЛЮ земельный участок из земель ______________________________, расположенный по адресу: _____________________________________________________, площадью ______ кв</w:t>
      </w:r>
      <w:proofErr w:type="gramStart"/>
      <w:r>
        <w:rPr>
          <w:sz w:val="24"/>
          <w:szCs w:val="24"/>
        </w:rPr>
        <w:t>.м</w:t>
      </w:r>
      <w:proofErr w:type="gramEnd"/>
      <w:r>
        <w:rPr>
          <w:sz w:val="24"/>
          <w:szCs w:val="24"/>
        </w:rPr>
        <w:t>, кадастровый номер: _____________________________, разрешенное использование: __________________________________________________________________________________, ПОКУПАТЕЛЬ обязуется принять земельный участок и оплатить согласованную сторонами цену.</w:t>
      </w:r>
    </w:p>
    <w:p w:rsidR="009022BC" w:rsidRDefault="009022BC" w:rsidP="009022BC">
      <w:pPr>
        <w:ind w:firstLine="567"/>
        <w:jc w:val="both"/>
        <w:rPr>
          <w:sz w:val="24"/>
          <w:szCs w:val="24"/>
        </w:rPr>
      </w:pPr>
      <w:r>
        <w:rPr>
          <w:sz w:val="24"/>
          <w:szCs w:val="24"/>
        </w:rPr>
        <w:t>В соответствии со ст. 36 Федерального закона от 25.06.2002 №73-ФЗ «Об объектах культурного наследия (памятниках истории и культуры) народов РФ» земляные, строительные, хозяйственные и иные работы должны быть немедленно приостановлены в случае обнаружения объекта, обладающего признаками объекта культурного наследия. Собственник  (исполнитель работ) в течени</w:t>
      </w:r>
      <w:proofErr w:type="gramStart"/>
      <w:r>
        <w:rPr>
          <w:sz w:val="24"/>
          <w:szCs w:val="24"/>
        </w:rPr>
        <w:t>и</w:t>
      </w:r>
      <w:proofErr w:type="gramEnd"/>
      <w:r>
        <w:rPr>
          <w:sz w:val="24"/>
          <w:szCs w:val="24"/>
        </w:rPr>
        <w:t xml:space="preserve"> трех рабочих дней со дня их обнаружения обязан направить заявление в письменной форме  об указанных объектах в региональный орган охраны объектов культурного наследия.</w:t>
      </w:r>
    </w:p>
    <w:p w:rsidR="009022BC" w:rsidRDefault="009022BC" w:rsidP="009022BC">
      <w:pPr>
        <w:spacing w:before="100" w:after="0" w:line="22" w:lineRule="atLeast"/>
        <w:ind w:firstLine="567"/>
        <w:jc w:val="both"/>
        <w:rPr>
          <w:sz w:val="24"/>
          <w:szCs w:val="24"/>
        </w:rPr>
      </w:pPr>
    </w:p>
    <w:p w:rsidR="009022BC" w:rsidRDefault="009022BC" w:rsidP="009022BC">
      <w:pPr>
        <w:spacing w:before="100" w:after="0" w:line="22" w:lineRule="atLeast"/>
        <w:jc w:val="center"/>
        <w:rPr>
          <w:sz w:val="24"/>
          <w:szCs w:val="24"/>
          <w:lang w:eastAsia="en-US"/>
        </w:rPr>
      </w:pPr>
      <w:r>
        <w:rPr>
          <w:bCs/>
          <w:sz w:val="24"/>
          <w:szCs w:val="24"/>
          <w:lang w:eastAsia="en-US"/>
        </w:rPr>
        <w:lastRenderedPageBreak/>
        <w:t>2. СТОИМОСТЬ</w:t>
      </w:r>
    </w:p>
    <w:p w:rsidR="009022BC" w:rsidRDefault="009022BC" w:rsidP="009022BC">
      <w:pPr>
        <w:tabs>
          <w:tab w:val="left" w:pos="0"/>
        </w:tabs>
        <w:spacing w:before="100" w:after="0" w:line="22" w:lineRule="atLeast"/>
        <w:ind w:firstLine="540"/>
        <w:jc w:val="both"/>
        <w:rPr>
          <w:sz w:val="24"/>
          <w:szCs w:val="24"/>
          <w:lang w:eastAsia="en-US"/>
        </w:rPr>
      </w:pPr>
      <w:r>
        <w:rPr>
          <w:sz w:val="24"/>
          <w:szCs w:val="24"/>
          <w:lang w:eastAsia="en-US"/>
        </w:rPr>
        <w:t>2.1. Цена земельного участка  установлена на основании протокола о результатах аукциона (протокола рассмотрения заявок)</w:t>
      </w:r>
      <w:r>
        <w:rPr>
          <w:sz w:val="24"/>
          <w:szCs w:val="24"/>
        </w:rPr>
        <w:t xml:space="preserve"> от </w:t>
      </w:r>
      <w:proofErr w:type="spellStart"/>
      <w:r>
        <w:rPr>
          <w:sz w:val="24"/>
          <w:szCs w:val="24"/>
        </w:rPr>
        <w:t>__________года</w:t>
      </w:r>
      <w:proofErr w:type="spellEnd"/>
      <w:r>
        <w:rPr>
          <w:sz w:val="24"/>
          <w:szCs w:val="24"/>
        </w:rPr>
        <w:t xml:space="preserve">, </w:t>
      </w:r>
      <w:r>
        <w:rPr>
          <w:sz w:val="24"/>
          <w:szCs w:val="24"/>
          <w:lang w:eastAsia="en-US"/>
        </w:rPr>
        <w:t>и составляет</w:t>
      </w:r>
      <w:proofErr w:type="gramStart"/>
      <w:r>
        <w:rPr>
          <w:sz w:val="24"/>
          <w:szCs w:val="24"/>
          <w:lang w:eastAsia="en-US"/>
        </w:rPr>
        <w:t xml:space="preserve"> __________(_________________________________) </w:t>
      </w:r>
      <w:proofErr w:type="gramEnd"/>
      <w:r>
        <w:rPr>
          <w:sz w:val="24"/>
          <w:szCs w:val="24"/>
          <w:lang w:eastAsia="en-US"/>
        </w:rPr>
        <w:t xml:space="preserve">рублей </w:t>
      </w:r>
      <w:proofErr w:type="spellStart"/>
      <w:r>
        <w:rPr>
          <w:sz w:val="24"/>
          <w:szCs w:val="24"/>
          <w:lang w:eastAsia="en-US"/>
        </w:rPr>
        <w:t>____коп</w:t>
      </w:r>
      <w:proofErr w:type="spellEnd"/>
      <w:r>
        <w:rPr>
          <w:sz w:val="24"/>
          <w:szCs w:val="24"/>
          <w:lang w:eastAsia="en-US"/>
        </w:rPr>
        <w:t>. Сумма внесенного задатка ПОКУПАТЕЛЕМ – ______</w:t>
      </w:r>
      <w:r>
        <w:rPr>
          <w:sz w:val="24"/>
          <w:szCs w:val="24"/>
        </w:rPr>
        <w:t xml:space="preserve"> </w:t>
      </w:r>
      <w:r>
        <w:rPr>
          <w:sz w:val="24"/>
          <w:szCs w:val="24"/>
          <w:lang w:eastAsia="en-US"/>
        </w:rPr>
        <w:t>(______________________________________) рублей __ коп</w:t>
      </w:r>
      <w:proofErr w:type="gramStart"/>
      <w:r>
        <w:rPr>
          <w:sz w:val="24"/>
          <w:szCs w:val="24"/>
          <w:lang w:eastAsia="en-US"/>
        </w:rPr>
        <w:t>.</w:t>
      </w:r>
      <w:proofErr w:type="gramEnd"/>
      <w:r>
        <w:rPr>
          <w:sz w:val="24"/>
          <w:szCs w:val="24"/>
          <w:lang w:eastAsia="en-US"/>
        </w:rPr>
        <w:t xml:space="preserve"> </w:t>
      </w:r>
      <w:proofErr w:type="gramStart"/>
      <w:r>
        <w:rPr>
          <w:sz w:val="24"/>
          <w:szCs w:val="24"/>
          <w:lang w:eastAsia="en-US"/>
        </w:rPr>
        <w:t>з</w:t>
      </w:r>
      <w:proofErr w:type="gramEnd"/>
      <w:r>
        <w:rPr>
          <w:sz w:val="24"/>
          <w:szCs w:val="24"/>
          <w:lang w:eastAsia="en-US"/>
        </w:rPr>
        <w:t xml:space="preserve">асчитывается в оплату приобретаемого земельного участка. </w:t>
      </w:r>
    </w:p>
    <w:p w:rsidR="009022BC" w:rsidRDefault="009022BC" w:rsidP="009022BC">
      <w:pPr>
        <w:tabs>
          <w:tab w:val="left" w:pos="0"/>
        </w:tabs>
        <w:spacing w:before="100" w:after="0" w:line="22" w:lineRule="atLeast"/>
        <w:ind w:firstLine="540"/>
        <w:jc w:val="both"/>
        <w:rPr>
          <w:color w:val="000000"/>
          <w:sz w:val="24"/>
          <w:szCs w:val="24"/>
        </w:rPr>
      </w:pPr>
      <w:r>
        <w:rPr>
          <w:sz w:val="24"/>
          <w:szCs w:val="24"/>
          <w:lang w:eastAsia="en-US"/>
        </w:rPr>
        <w:t>Остальную сумму выкупной стоимости в размере</w:t>
      </w:r>
      <w:proofErr w:type="gramStart"/>
      <w:r>
        <w:rPr>
          <w:sz w:val="24"/>
          <w:szCs w:val="24"/>
          <w:lang w:eastAsia="en-US"/>
        </w:rPr>
        <w:t xml:space="preserve"> ___________ (___________________________) </w:t>
      </w:r>
      <w:proofErr w:type="gramEnd"/>
      <w:r>
        <w:rPr>
          <w:sz w:val="24"/>
          <w:szCs w:val="24"/>
          <w:lang w:eastAsia="en-US"/>
        </w:rPr>
        <w:t xml:space="preserve">рублей ____ коп. ПОКУПАТЕЛЬ обязуется оплатить </w:t>
      </w:r>
      <w:r>
        <w:rPr>
          <w:sz w:val="24"/>
          <w:szCs w:val="24"/>
        </w:rPr>
        <w:t>в течение 10 рабочих дней со дня подписания договора купли-продажи земельного участка</w:t>
      </w:r>
      <w:proofErr w:type="gramStart"/>
      <w:r>
        <w:rPr>
          <w:sz w:val="24"/>
          <w:szCs w:val="24"/>
        </w:rPr>
        <w:t>.</w:t>
      </w:r>
      <w:r>
        <w:rPr>
          <w:sz w:val="24"/>
          <w:szCs w:val="24"/>
          <w:lang w:eastAsia="en-US"/>
        </w:rPr>
        <w:t xml:space="preserve">. </w:t>
      </w:r>
      <w:proofErr w:type="gramEnd"/>
    </w:p>
    <w:p w:rsidR="009022BC" w:rsidRDefault="009022BC" w:rsidP="009022BC">
      <w:pPr>
        <w:tabs>
          <w:tab w:val="left" w:pos="0"/>
        </w:tabs>
        <w:spacing w:before="100" w:after="0" w:line="22" w:lineRule="atLeast"/>
        <w:ind w:firstLine="540"/>
        <w:jc w:val="both"/>
        <w:rPr>
          <w:bCs/>
          <w:sz w:val="24"/>
          <w:szCs w:val="24"/>
          <w:lang w:eastAsia="en-US"/>
        </w:rPr>
      </w:pPr>
      <w:r>
        <w:rPr>
          <w:color w:val="000000"/>
          <w:sz w:val="24"/>
          <w:szCs w:val="24"/>
        </w:rPr>
        <w:t> 2.2. Полная оплата цены земельного участка подтверждается выпиской со счета ПРОДАВЦА о поступлении денежных сре</w:t>
      </w:r>
      <w:proofErr w:type="gramStart"/>
      <w:r>
        <w:rPr>
          <w:color w:val="000000"/>
          <w:sz w:val="24"/>
          <w:szCs w:val="24"/>
        </w:rPr>
        <w:t>дств в с</w:t>
      </w:r>
      <w:proofErr w:type="gramEnd"/>
      <w:r>
        <w:rPr>
          <w:color w:val="000000"/>
          <w:sz w:val="24"/>
          <w:szCs w:val="24"/>
        </w:rPr>
        <w:t>умме цены продажи земельного участка.</w:t>
      </w:r>
    </w:p>
    <w:p w:rsidR="009022BC" w:rsidRDefault="009022BC" w:rsidP="009022BC">
      <w:pPr>
        <w:autoSpaceDE w:val="0"/>
        <w:spacing w:before="100" w:after="0" w:line="22" w:lineRule="atLeast"/>
        <w:jc w:val="center"/>
        <w:rPr>
          <w:sz w:val="24"/>
          <w:szCs w:val="24"/>
        </w:rPr>
      </w:pPr>
      <w:r>
        <w:rPr>
          <w:bCs/>
          <w:sz w:val="24"/>
          <w:szCs w:val="24"/>
          <w:lang w:eastAsia="en-US"/>
        </w:rPr>
        <w:t>3. ПЛАТЕЖИ ПО ДОГОВОРУ</w:t>
      </w:r>
    </w:p>
    <w:p w:rsidR="009022BC" w:rsidRDefault="009022BC" w:rsidP="009022BC">
      <w:pPr>
        <w:spacing w:before="100" w:after="100"/>
        <w:jc w:val="both"/>
        <w:rPr>
          <w:iCs/>
          <w:sz w:val="24"/>
          <w:szCs w:val="24"/>
        </w:rPr>
      </w:pPr>
      <w:r>
        <w:rPr>
          <w:sz w:val="24"/>
          <w:szCs w:val="24"/>
        </w:rPr>
        <w:t xml:space="preserve">3.1. Оплата производится в рублях. Сумма платежа перечисляется на расчетный счет ПРОДАВЦА по следующим банковским реквизитам: </w:t>
      </w:r>
      <w:r>
        <w:rPr>
          <w:bCs/>
          <w:iCs/>
          <w:sz w:val="24"/>
          <w:szCs w:val="24"/>
          <w:lang w:eastAsia="en-US"/>
        </w:rPr>
        <w:t>ИНН 3230002865, КПП 325201001, УФК по Брянской области</w:t>
      </w:r>
      <w:r>
        <w:rPr>
          <w:b/>
          <w:bCs/>
          <w:iCs/>
          <w:sz w:val="24"/>
          <w:szCs w:val="24"/>
          <w:lang w:eastAsia="en-US"/>
        </w:rPr>
        <w:t xml:space="preserve"> </w:t>
      </w:r>
      <w:r>
        <w:rPr>
          <w:bCs/>
          <w:iCs/>
          <w:sz w:val="24"/>
          <w:szCs w:val="24"/>
          <w:lang w:eastAsia="en-US"/>
        </w:rPr>
        <w:t xml:space="preserve">(Администрация Трубчевского муниципального района </w:t>
      </w:r>
      <w:proofErr w:type="gramStart"/>
      <w:r>
        <w:rPr>
          <w:bCs/>
          <w:iCs/>
          <w:sz w:val="24"/>
          <w:szCs w:val="24"/>
          <w:lang w:eastAsia="en-US"/>
        </w:rPr>
        <w:t>л</w:t>
      </w:r>
      <w:proofErr w:type="gramEnd"/>
      <w:r>
        <w:rPr>
          <w:bCs/>
          <w:iCs/>
          <w:sz w:val="24"/>
          <w:szCs w:val="24"/>
          <w:lang w:eastAsia="en-US"/>
        </w:rPr>
        <w:t xml:space="preserve">/с 04273014420), казначейский счет 03100643000000012700, единый казначейский счет </w:t>
      </w:r>
      <w:r>
        <w:rPr>
          <w:rFonts w:ascii="PT Astra Serif" w:hAnsi="PT Astra Serif" w:cs="PT Astra Serif"/>
          <w:bCs/>
          <w:iCs/>
          <w:color w:val="FF0000"/>
          <w:sz w:val="24"/>
          <w:szCs w:val="24"/>
          <w:lang w:eastAsia="en-US"/>
        </w:rPr>
        <w:t>40102810745370000121</w:t>
      </w:r>
      <w:r>
        <w:rPr>
          <w:bCs/>
          <w:iCs/>
          <w:sz w:val="24"/>
          <w:szCs w:val="24"/>
          <w:lang w:eastAsia="en-US"/>
        </w:rPr>
        <w:t xml:space="preserve"> в </w:t>
      </w:r>
      <w:r>
        <w:rPr>
          <w:rFonts w:ascii="PT Astra Serif" w:hAnsi="PT Astra Serif" w:cs="PT Astra Serif"/>
          <w:bCs/>
          <w:iCs/>
          <w:color w:val="FF0000"/>
          <w:sz w:val="24"/>
          <w:szCs w:val="24"/>
          <w:lang w:eastAsia="en-US"/>
        </w:rPr>
        <w:t>ОКЦ №1 Волго-Вятского ГУ Банка России//УФК по Брянской области, г. Брянск</w:t>
      </w:r>
      <w:r>
        <w:rPr>
          <w:bCs/>
          <w:iCs/>
          <w:sz w:val="24"/>
          <w:szCs w:val="24"/>
          <w:lang w:eastAsia="en-US"/>
        </w:rPr>
        <w:t xml:space="preserve">, БИК </w:t>
      </w:r>
      <w:r>
        <w:rPr>
          <w:rFonts w:ascii="PT Astra Serif" w:hAnsi="PT Astra Serif" w:cs="PT Astra Serif"/>
          <w:bCs/>
          <w:iCs/>
          <w:color w:val="FF0000"/>
          <w:sz w:val="24"/>
          <w:szCs w:val="24"/>
          <w:lang w:eastAsia="en-US"/>
        </w:rPr>
        <w:t>042202121</w:t>
      </w:r>
      <w:r>
        <w:rPr>
          <w:bCs/>
          <w:iCs/>
          <w:sz w:val="24"/>
          <w:szCs w:val="24"/>
          <w:lang w:eastAsia="en-US"/>
        </w:rPr>
        <w:t>, ОКТМО 15656___  КБК  92211406013050000430</w:t>
      </w:r>
    </w:p>
    <w:p w:rsidR="009022BC" w:rsidRDefault="009022BC" w:rsidP="009022BC">
      <w:pPr>
        <w:spacing w:before="100" w:after="100"/>
        <w:jc w:val="both"/>
        <w:rPr>
          <w:bCs/>
          <w:sz w:val="24"/>
          <w:szCs w:val="24"/>
          <w:lang w:eastAsia="en-US"/>
        </w:rPr>
      </w:pPr>
      <w:r>
        <w:rPr>
          <w:iCs/>
          <w:sz w:val="24"/>
          <w:szCs w:val="24"/>
        </w:rPr>
        <w:t xml:space="preserve">        </w:t>
      </w:r>
      <w:r>
        <w:rPr>
          <w:bCs/>
          <w:sz w:val="24"/>
          <w:szCs w:val="24"/>
          <w:lang w:eastAsia="en-US"/>
        </w:rPr>
        <w:t>4. ПЕРЕДАЧА ЗЕМЕЛЬНОГО УЧАСТКА</w:t>
      </w:r>
    </w:p>
    <w:p w:rsidR="009022BC" w:rsidRDefault="009022BC" w:rsidP="00D24494">
      <w:pPr>
        <w:autoSpaceDE w:val="0"/>
        <w:spacing w:before="100" w:after="0" w:line="22" w:lineRule="atLeast"/>
        <w:ind w:firstLine="540"/>
        <w:jc w:val="both"/>
        <w:rPr>
          <w:sz w:val="24"/>
          <w:szCs w:val="24"/>
          <w:lang w:eastAsia="en-US"/>
        </w:rPr>
      </w:pPr>
      <w:r>
        <w:rPr>
          <w:bCs/>
          <w:sz w:val="24"/>
          <w:szCs w:val="24"/>
          <w:lang w:eastAsia="en-US"/>
        </w:rPr>
        <w:t>4.1.</w:t>
      </w:r>
      <w:r>
        <w:rPr>
          <w:b/>
          <w:bCs/>
          <w:sz w:val="24"/>
          <w:szCs w:val="24"/>
          <w:lang w:eastAsia="en-US"/>
        </w:rPr>
        <w:t xml:space="preserve"> </w:t>
      </w:r>
      <w:r>
        <w:rPr>
          <w:sz w:val="24"/>
          <w:szCs w:val="24"/>
          <w:lang w:eastAsia="en-US"/>
        </w:rPr>
        <w:t>Земельный участок передается ПРОДАВЦОМ ПОКУПАТЕЛЮ по акту приема-передачи в течение семи рабочих дней после дня оплаты ПОКУПАТЕЛЕМ.</w:t>
      </w:r>
    </w:p>
    <w:p w:rsidR="009022BC" w:rsidRDefault="009022BC" w:rsidP="00D24494">
      <w:pPr>
        <w:tabs>
          <w:tab w:val="left" w:pos="0"/>
        </w:tabs>
        <w:autoSpaceDE w:val="0"/>
        <w:spacing w:after="0" w:line="22" w:lineRule="atLeast"/>
        <w:jc w:val="both"/>
        <w:rPr>
          <w:sz w:val="24"/>
          <w:szCs w:val="24"/>
          <w:lang w:eastAsia="en-US"/>
        </w:rPr>
      </w:pPr>
      <w:r>
        <w:rPr>
          <w:sz w:val="24"/>
          <w:szCs w:val="24"/>
          <w:lang w:eastAsia="en-US"/>
        </w:rPr>
        <w:tab/>
        <w:t>С момента подписания акта приема-передачи СТОРОНАМИ обязательства ПРОДАВЦА считаются выполненными.</w:t>
      </w:r>
    </w:p>
    <w:p w:rsidR="009022BC" w:rsidRDefault="009022BC" w:rsidP="00D24494">
      <w:pPr>
        <w:tabs>
          <w:tab w:val="left" w:pos="0"/>
        </w:tabs>
        <w:autoSpaceDE w:val="0"/>
        <w:spacing w:after="0" w:line="22" w:lineRule="atLeast"/>
        <w:jc w:val="both"/>
        <w:rPr>
          <w:color w:val="000000"/>
          <w:sz w:val="24"/>
          <w:szCs w:val="24"/>
          <w:lang w:eastAsia="en-US"/>
        </w:rPr>
      </w:pPr>
      <w:r>
        <w:rPr>
          <w:sz w:val="24"/>
          <w:szCs w:val="24"/>
          <w:lang w:eastAsia="en-US"/>
        </w:rPr>
        <w:t xml:space="preserve">          4.2.</w:t>
      </w:r>
      <w:r>
        <w:rPr>
          <w:color w:val="000000"/>
          <w:sz w:val="24"/>
          <w:szCs w:val="24"/>
        </w:rPr>
        <w:t xml:space="preserve">  ПОКУПАТЕЛЬ считается выполнившим свои обязательства по настоящему договору с момента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rsidR="009022BC" w:rsidRDefault="009022BC" w:rsidP="009022BC">
      <w:pPr>
        <w:spacing w:line="22" w:lineRule="atLeast"/>
        <w:jc w:val="center"/>
        <w:rPr>
          <w:sz w:val="24"/>
          <w:szCs w:val="24"/>
        </w:rPr>
      </w:pPr>
      <w:r>
        <w:rPr>
          <w:sz w:val="24"/>
          <w:szCs w:val="24"/>
        </w:rPr>
        <w:t>5. ОБЯЗАННОСТИ СТОРОН</w:t>
      </w:r>
    </w:p>
    <w:p w:rsidR="009022BC" w:rsidRDefault="009022BC" w:rsidP="009022BC">
      <w:pPr>
        <w:spacing w:line="22" w:lineRule="atLeast"/>
        <w:ind w:firstLine="851"/>
        <w:jc w:val="both"/>
        <w:rPr>
          <w:sz w:val="24"/>
          <w:szCs w:val="24"/>
        </w:rPr>
      </w:pPr>
      <w:r>
        <w:rPr>
          <w:sz w:val="24"/>
          <w:szCs w:val="24"/>
        </w:rPr>
        <w:t>5.1. ПРОДАВЕЦ обязуется:</w:t>
      </w:r>
    </w:p>
    <w:p w:rsidR="009022BC" w:rsidRDefault="009022BC" w:rsidP="00D24494">
      <w:pPr>
        <w:spacing w:after="0" w:line="22" w:lineRule="atLeast"/>
        <w:ind w:firstLine="851"/>
        <w:jc w:val="both"/>
        <w:rPr>
          <w:sz w:val="24"/>
          <w:szCs w:val="24"/>
        </w:rPr>
      </w:pPr>
      <w:r>
        <w:rPr>
          <w:sz w:val="24"/>
          <w:szCs w:val="24"/>
        </w:rPr>
        <w:t>5.1.1.   При получении сведений об изменении реквизитов, письменно своевременно уведомить о таком изменении ПОКУПАТЕЛЯ.</w:t>
      </w:r>
    </w:p>
    <w:p w:rsidR="009022BC" w:rsidRDefault="009022BC" w:rsidP="00D24494">
      <w:pPr>
        <w:spacing w:after="0" w:line="22" w:lineRule="atLeast"/>
        <w:ind w:firstLine="851"/>
        <w:jc w:val="both"/>
        <w:rPr>
          <w:sz w:val="24"/>
          <w:szCs w:val="24"/>
        </w:rPr>
      </w:pPr>
      <w:r>
        <w:rPr>
          <w:sz w:val="24"/>
          <w:szCs w:val="24"/>
        </w:rPr>
        <w:t>5.1.2. Передать ПОКУПАТЕЛЮ земельный участок по акту приема-передачи в сроки, указанные в п. 4.1 настоящего договора.</w:t>
      </w:r>
    </w:p>
    <w:p w:rsidR="009022BC" w:rsidRDefault="009022BC" w:rsidP="009022BC">
      <w:pPr>
        <w:spacing w:line="22" w:lineRule="atLeast"/>
        <w:ind w:firstLine="851"/>
        <w:jc w:val="both"/>
        <w:rPr>
          <w:sz w:val="24"/>
          <w:szCs w:val="24"/>
        </w:rPr>
      </w:pPr>
      <w:r>
        <w:rPr>
          <w:sz w:val="24"/>
          <w:szCs w:val="24"/>
        </w:rPr>
        <w:t>5.2. ПОКУПАТЕЛЬ обязуется:</w:t>
      </w:r>
    </w:p>
    <w:p w:rsidR="009022BC" w:rsidRDefault="009022BC" w:rsidP="009022BC">
      <w:pPr>
        <w:spacing w:line="22" w:lineRule="atLeast"/>
        <w:ind w:firstLine="851"/>
        <w:jc w:val="both"/>
        <w:rPr>
          <w:sz w:val="24"/>
          <w:szCs w:val="24"/>
        </w:rPr>
      </w:pPr>
      <w:r>
        <w:rPr>
          <w:sz w:val="24"/>
          <w:szCs w:val="24"/>
        </w:rPr>
        <w:t xml:space="preserve">5.2.1. Полностью </w:t>
      </w:r>
      <w:proofErr w:type="gramStart"/>
      <w:r>
        <w:rPr>
          <w:sz w:val="24"/>
          <w:szCs w:val="24"/>
        </w:rPr>
        <w:t>оплатить цену земельного</w:t>
      </w:r>
      <w:proofErr w:type="gramEnd"/>
      <w:r>
        <w:rPr>
          <w:sz w:val="24"/>
          <w:szCs w:val="24"/>
        </w:rPr>
        <w:t xml:space="preserve"> участка в размере, порядке и сроки, установленным разделом 2 договора.</w:t>
      </w:r>
    </w:p>
    <w:p w:rsidR="009022BC" w:rsidRDefault="009022BC" w:rsidP="00D24494">
      <w:pPr>
        <w:spacing w:after="0" w:line="22" w:lineRule="atLeast"/>
        <w:ind w:firstLine="851"/>
        <w:jc w:val="both"/>
        <w:rPr>
          <w:sz w:val="24"/>
          <w:szCs w:val="24"/>
        </w:rPr>
      </w:pPr>
      <w:r>
        <w:rPr>
          <w:sz w:val="24"/>
          <w:szCs w:val="24"/>
        </w:rPr>
        <w:t>5.2.2. Письменно своевременно уведомлять ПРОДАВЦА об изменении своих почтовых и банковских реквизитов.</w:t>
      </w:r>
    </w:p>
    <w:p w:rsidR="009022BC" w:rsidRDefault="009022BC" w:rsidP="00D24494">
      <w:pPr>
        <w:spacing w:after="0" w:line="22" w:lineRule="atLeast"/>
        <w:ind w:firstLine="851"/>
        <w:jc w:val="both"/>
        <w:rPr>
          <w:sz w:val="24"/>
          <w:szCs w:val="24"/>
        </w:rPr>
      </w:pPr>
      <w:r>
        <w:rPr>
          <w:sz w:val="24"/>
          <w:szCs w:val="24"/>
        </w:rPr>
        <w:t>5.2.3. Оплатить расходы, связанные с возникновением права собственности на земельный участок.</w:t>
      </w:r>
    </w:p>
    <w:p w:rsidR="009022BC" w:rsidRDefault="009022BC" w:rsidP="00D24494">
      <w:pPr>
        <w:spacing w:after="0" w:line="22" w:lineRule="atLeast"/>
        <w:ind w:firstLine="851"/>
        <w:jc w:val="both"/>
        <w:rPr>
          <w:color w:val="000000"/>
          <w:sz w:val="24"/>
          <w:szCs w:val="24"/>
        </w:rPr>
      </w:pPr>
      <w:r>
        <w:rPr>
          <w:sz w:val="24"/>
          <w:szCs w:val="24"/>
        </w:rPr>
        <w:t>5.2.4. Принять от ПРОДАВЦА земельный участок по акту приема-передачи в сроки, указанные в п. 4.1 настоящего договора.</w:t>
      </w:r>
    </w:p>
    <w:p w:rsidR="009022BC" w:rsidRDefault="009022BC" w:rsidP="00D24494">
      <w:pPr>
        <w:spacing w:after="0"/>
        <w:ind w:firstLine="567"/>
        <w:jc w:val="both"/>
        <w:rPr>
          <w:sz w:val="24"/>
          <w:szCs w:val="24"/>
        </w:rPr>
      </w:pPr>
      <w:r>
        <w:rPr>
          <w:color w:val="000000"/>
          <w:sz w:val="24"/>
          <w:szCs w:val="24"/>
        </w:rPr>
        <w:lastRenderedPageBreak/>
        <w:t xml:space="preserve">    5.2.5. Обеспечить использование земельного участка с учетом ограничений (обременений), установленных в соответствии с требованием действующего законодательства и настоящим договором. </w:t>
      </w:r>
    </w:p>
    <w:p w:rsidR="009022BC" w:rsidRDefault="009022BC" w:rsidP="00D24494">
      <w:pPr>
        <w:spacing w:after="0"/>
        <w:ind w:firstLine="567"/>
        <w:jc w:val="both"/>
        <w:rPr>
          <w:sz w:val="24"/>
          <w:szCs w:val="24"/>
        </w:rPr>
      </w:pPr>
      <w:r>
        <w:rPr>
          <w:sz w:val="24"/>
          <w:szCs w:val="24"/>
        </w:rPr>
        <w:t xml:space="preserve">   5.2.6. В соответствии со ст. 36 Федерального закона от 25.06.2002 №73-ФЗ «Об объектах культурного наследия (памятниках истории и культуры) народов РФ» земляные, строительные, хозяйственные и иные работы должны быть немедленно приостановлены  в случае обнаружения объекта, обладающего признаками объекта культурного наследия. Собственник  (исполнитель работ) в течени</w:t>
      </w:r>
      <w:proofErr w:type="gramStart"/>
      <w:r>
        <w:rPr>
          <w:sz w:val="24"/>
          <w:szCs w:val="24"/>
        </w:rPr>
        <w:t>и</w:t>
      </w:r>
      <w:proofErr w:type="gramEnd"/>
      <w:r>
        <w:rPr>
          <w:sz w:val="24"/>
          <w:szCs w:val="24"/>
        </w:rPr>
        <w:t xml:space="preserve"> трех рабочих дней со дня их обнаружения обязан направить заявление в письменной форме  об указанных объектах в региональный орган охраны объектов культурного наследия.</w:t>
      </w:r>
    </w:p>
    <w:p w:rsidR="009022BC" w:rsidRDefault="009022BC" w:rsidP="00D24494">
      <w:pPr>
        <w:spacing w:after="0" w:line="22" w:lineRule="atLeast"/>
        <w:ind w:firstLine="851"/>
        <w:jc w:val="both"/>
        <w:rPr>
          <w:sz w:val="24"/>
          <w:szCs w:val="24"/>
        </w:rPr>
      </w:pPr>
    </w:p>
    <w:p w:rsidR="009022BC" w:rsidRDefault="009022BC" w:rsidP="00D24494">
      <w:pPr>
        <w:spacing w:after="0" w:line="22" w:lineRule="atLeast"/>
        <w:jc w:val="both"/>
        <w:rPr>
          <w:sz w:val="24"/>
          <w:szCs w:val="24"/>
        </w:rPr>
      </w:pPr>
      <w:r>
        <w:rPr>
          <w:sz w:val="24"/>
          <w:szCs w:val="24"/>
        </w:rPr>
        <w:t xml:space="preserve">              5.3. Обязанности сторон, не урегулированные настоящим договором, устанавливаются в соответствии и действующим законодательством.</w:t>
      </w:r>
    </w:p>
    <w:p w:rsidR="009022BC" w:rsidRDefault="009022BC" w:rsidP="009022BC">
      <w:pPr>
        <w:autoSpaceDE w:val="0"/>
        <w:spacing w:before="100" w:after="0" w:line="22" w:lineRule="atLeast"/>
        <w:jc w:val="center"/>
        <w:rPr>
          <w:b/>
          <w:bCs/>
          <w:sz w:val="24"/>
          <w:szCs w:val="24"/>
          <w:lang w:eastAsia="en-US"/>
        </w:rPr>
      </w:pPr>
      <w:r>
        <w:rPr>
          <w:sz w:val="24"/>
          <w:szCs w:val="24"/>
        </w:rPr>
        <w:t xml:space="preserve">6. </w:t>
      </w:r>
      <w:r>
        <w:rPr>
          <w:bCs/>
          <w:sz w:val="24"/>
          <w:szCs w:val="24"/>
          <w:lang w:eastAsia="en-US"/>
        </w:rPr>
        <w:t xml:space="preserve"> ОТВЕТСТВЕННОСТЬ СТОРОН</w:t>
      </w:r>
    </w:p>
    <w:p w:rsidR="009022BC" w:rsidRDefault="009022BC" w:rsidP="009022BC">
      <w:pPr>
        <w:spacing w:line="22" w:lineRule="atLeast"/>
        <w:jc w:val="center"/>
        <w:rPr>
          <w:b/>
          <w:bCs/>
          <w:sz w:val="24"/>
          <w:szCs w:val="24"/>
          <w:lang w:eastAsia="en-US"/>
        </w:rPr>
      </w:pPr>
    </w:p>
    <w:p w:rsidR="009022BC" w:rsidRDefault="009022BC" w:rsidP="009022BC">
      <w:pPr>
        <w:spacing w:line="22" w:lineRule="atLeast"/>
        <w:ind w:firstLine="851"/>
        <w:jc w:val="both"/>
        <w:rPr>
          <w:sz w:val="24"/>
          <w:szCs w:val="24"/>
        </w:rPr>
      </w:pPr>
      <w:r>
        <w:rPr>
          <w:sz w:val="24"/>
          <w:szCs w:val="24"/>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rsidR="009022BC" w:rsidRDefault="009022BC" w:rsidP="009022BC">
      <w:pPr>
        <w:spacing w:after="120" w:line="22" w:lineRule="atLeast"/>
        <w:ind w:firstLine="851"/>
        <w:jc w:val="both"/>
        <w:rPr>
          <w:sz w:val="24"/>
          <w:szCs w:val="24"/>
        </w:rPr>
      </w:pPr>
      <w:r>
        <w:rPr>
          <w:sz w:val="24"/>
          <w:szCs w:val="24"/>
        </w:rPr>
        <w:t xml:space="preserve">6.2. За нарушение </w:t>
      </w:r>
      <w:proofErr w:type="gramStart"/>
      <w:r>
        <w:rPr>
          <w:sz w:val="24"/>
          <w:szCs w:val="24"/>
        </w:rPr>
        <w:t>сроков уплаты цены продажи земельного участка</w:t>
      </w:r>
      <w:proofErr w:type="gramEnd"/>
      <w:r>
        <w:rPr>
          <w:sz w:val="24"/>
          <w:szCs w:val="24"/>
        </w:rPr>
        <w:t xml:space="preserve"> по настоящему договору ПОКУПАТЕЛЬ уплачивает ПРОДАВЦУ пеню в размере 0,1% от невнесенной суммы за каждый день просрочки. Просрочка уплаты цены продажи земельного участка в сумме и в сроки, указанные в пункте 2.1 настоящего договора, свыше 10 календарных дней считается отказом ПОКУПАТЕЛЯ от исполнения обязательств по оплате имущества. ПРОДАВЕЦ принимает данный отказ ПОКУПАТЕЛЯ от исполнения им своих обязательств по настоящему договору в течение 5 дней с момента истечения 10-дневной просрочки, направляя ему об этом письменное сообщение, </w:t>
      </w:r>
      <w:proofErr w:type="gramStart"/>
      <w:r>
        <w:rPr>
          <w:sz w:val="24"/>
          <w:szCs w:val="24"/>
        </w:rPr>
        <w:t>с даты отправления</w:t>
      </w:r>
      <w:proofErr w:type="gramEnd"/>
      <w:r>
        <w:rPr>
          <w:sz w:val="24"/>
          <w:szCs w:val="24"/>
        </w:rPr>
        <w:t xml:space="preserve"> которого настоящий договор считается неисполненным. Земельный участок не подлежит отчуждению, сумма задатка ПОКУПАТЕЛЮ не возвращается, и обязательства ПРОДАВЦА по передаче земельного участка в собственность ПОКУПАТЕЛЮ  прекращаются. </w:t>
      </w:r>
    </w:p>
    <w:p w:rsidR="009022BC" w:rsidRDefault="009022BC" w:rsidP="009022BC">
      <w:pPr>
        <w:ind w:firstLine="851"/>
        <w:jc w:val="both"/>
        <w:rPr>
          <w:sz w:val="24"/>
          <w:szCs w:val="24"/>
        </w:rPr>
      </w:pPr>
      <w:r>
        <w:rPr>
          <w:sz w:val="24"/>
          <w:szCs w:val="24"/>
        </w:rPr>
        <w:t xml:space="preserve">6.3. Сторона настоящего договора не будет нести </w:t>
      </w:r>
      <w:proofErr w:type="gramStart"/>
      <w:r>
        <w:rPr>
          <w:sz w:val="24"/>
          <w:szCs w:val="24"/>
        </w:rPr>
        <w:t>ответственности</w:t>
      </w:r>
      <w:proofErr w:type="gramEnd"/>
      <w:r>
        <w:rPr>
          <w:sz w:val="24"/>
          <w:szCs w:val="24"/>
        </w:rPr>
        <w:t xml:space="preserve">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было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w:t>
      </w:r>
      <w:proofErr w:type="gramStart"/>
      <w:r>
        <w:rPr>
          <w:sz w:val="24"/>
          <w:szCs w:val="24"/>
        </w:rPr>
        <w:t>которые</w:t>
      </w:r>
      <w:proofErr w:type="gramEnd"/>
      <w:r>
        <w:rPr>
          <w:sz w:val="24"/>
          <w:szCs w:val="24"/>
        </w:rPr>
        <w:t xml:space="preserve"> сторона не могла ни предотвратить, ни предвидеть (непреодолимая сила).</w:t>
      </w:r>
    </w:p>
    <w:p w:rsidR="009022BC" w:rsidRDefault="009022BC" w:rsidP="009022BC">
      <w:pPr>
        <w:spacing w:after="120" w:line="22" w:lineRule="atLeast"/>
        <w:ind w:firstLine="851"/>
        <w:jc w:val="both"/>
        <w:rPr>
          <w:sz w:val="24"/>
          <w:szCs w:val="24"/>
        </w:rPr>
      </w:pPr>
    </w:p>
    <w:p w:rsidR="009022BC" w:rsidRDefault="009022BC" w:rsidP="009022BC">
      <w:pPr>
        <w:spacing w:before="120" w:after="0" w:line="22" w:lineRule="atLeast"/>
        <w:ind w:left="360"/>
        <w:jc w:val="center"/>
        <w:rPr>
          <w:sz w:val="24"/>
          <w:szCs w:val="24"/>
        </w:rPr>
      </w:pPr>
      <w:r>
        <w:rPr>
          <w:bCs/>
          <w:sz w:val="24"/>
          <w:szCs w:val="24"/>
        </w:rPr>
        <w:t xml:space="preserve">7. ГАРАНТИЯ И КАЧЕСТВО </w:t>
      </w:r>
    </w:p>
    <w:p w:rsidR="009022BC" w:rsidRDefault="009022BC" w:rsidP="009022BC">
      <w:pPr>
        <w:numPr>
          <w:ilvl w:val="1"/>
          <w:numId w:val="17"/>
        </w:numPr>
        <w:tabs>
          <w:tab w:val="left" w:pos="0"/>
        </w:tabs>
        <w:suppressAutoHyphens/>
        <w:spacing w:before="120" w:after="0" w:line="22" w:lineRule="atLeast"/>
        <w:ind w:firstLine="540"/>
        <w:jc w:val="both"/>
        <w:rPr>
          <w:sz w:val="24"/>
          <w:szCs w:val="24"/>
        </w:rPr>
      </w:pPr>
      <w:r>
        <w:rPr>
          <w:sz w:val="24"/>
          <w:szCs w:val="24"/>
        </w:rPr>
        <w:t xml:space="preserve">7.1. До заключения настоящего договора отчуждаемая недвижимость никому другому ПРОДАВЦОМ не продана, не заложена, под арестом  и  запрещением не состоит, судебного спора по ней не имеется. </w:t>
      </w:r>
    </w:p>
    <w:p w:rsidR="009022BC" w:rsidRDefault="009022BC" w:rsidP="009022BC">
      <w:pPr>
        <w:spacing w:before="120" w:after="0" w:line="22" w:lineRule="atLeast"/>
        <w:ind w:firstLine="540"/>
        <w:jc w:val="both"/>
        <w:rPr>
          <w:sz w:val="24"/>
          <w:szCs w:val="24"/>
        </w:rPr>
      </w:pPr>
      <w:r>
        <w:rPr>
          <w:sz w:val="24"/>
          <w:szCs w:val="24"/>
        </w:rPr>
        <w:t>7.2. ПОКУПАТЕЛЬ ознакомился до заключения настоящего договора с состоянием недвижимости и претензий не имеет.</w:t>
      </w:r>
    </w:p>
    <w:p w:rsidR="009022BC" w:rsidRDefault="009022BC" w:rsidP="009022BC">
      <w:pPr>
        <w:spacing w:before="120" w:after="0" w:line="22" w:lineRule="atLeast"/>
        <w:ind w:firstLine="540"/>
        <w:jc w:val="center"/>
        <w:rPr>
          <w:sz w:val="24"/>
          <w:szCs w:val="24"/>
        </w:rPr>
      </w:pPr>
      <w:r>
        <w:rPr>
          <w:sz w:val="24"/>
          <w:szCs w:val="24"/>
        </w:rPr>
        <w:lastRenderedPageBreak/>
        <w:t>8. РАССМОТРЕНИЕ СПОРОВ</w:t>
      </w:r>
    </w:p>
    <w:p w:rsidR="009022BC" w:rsidRDefault="009022BC" w:rsidP="009022BC">
      <w:pPr>
        <w:spacing w:before="120" w:after="0" w:line="22" w:lineRule="atLeast"/>
        <w:ind w:firstLine="540"/>
        <w:jc w:val="center"/>
        <w:rPr>
          <w:sz w:val="24"/>
          <w:szCs w:val="24"/>
        </w:rPr>
      </w:pPr>
    </w:p>
    <w:p w:rsidR="009022BC" w:rsidRDefault="009022BC" w:rsidP="00D24494">
      <w:pPr>
        <w:spacing w:after="0"/>
        <w:ind w:firstLine="851"/>
        <w:jc w:val="both"/>
        <w:rPr>
          <w:sz w:val="24"/>
          <w:szCs w:val="24"/>
        </w:rPr>
      </w:pPr>
      <w:r>
        <w:rPr>
          <w:sz w:val="24"/>
          <w:szCs w:val="24"/>
        </w:rPr>
        <w:t xml:space="preserve">8.1. Настоящий </w:t>
      </w:r>
      <w:proofErr w:type="gramStart"/>
      <w:r>
        <w:rPr>
          <w:sz w:val="24"/>
          <w:szCs w:val="24"/>
        </w:rPr>
        <w:t>договор</w:t>
      </w:r>
      <w:proofErr w:type="gramEnd"/>
      <w:r>
        <w:rPr>
          <w:sz w:val="24"/>
          <w:szCs w:val="24"/>
        </w:rPr>
        <w:t xml:space="preserve">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rsidR="009022BC" w:rsidRDefault="009022BC" w:rsidP="00D24494">
      <w:pPr>
        <w:spacing w:after="0"/>
        <w:ind w:firstLine="851"/>
        <w:jc w:val="both"/>
        <w:rPr>
          <w:bCs/>
          <w:sz w:val="24"/>
          <w:szCs w:val="24"/>
        </w:rPr>
      </w:pPr>
      <w:r>
        <w:rPr>
          <w:sz w:val="24"/>
          <w:szCs w:val="24"/>
        </w:rPr>
        <w:t>8.2.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rsidR="009022BC" w:rsidRDefault="009022BC" w:rsidP="009022BC">
      <w:pPr>
        <w:spacing w:before="100" w:after="0" w:line="22" w:lineRule="atLeast"/>
        <w:ind w:left="360"/>
        <w:jc w:val="center"/>
        <w:rPr>
          <w:sz w:val="24"/>
          <w:szCs w:val="24"/>
        </w:rPr>
      </w:pPr>
      <w:r>
        <w:rPr>
          <w:bCs/>
          <w:sz w:val="24"/>
          <w:szCs w:val="24"/>
        </w:rPr>
        <w:t>9. ЗАКЛЮЧИТЕЛЬНЫЕ ПОЛОЖЕНИЯ</w:t>
      </w:r>
    </w:p>
    <w:p w:rsidR="009022BC" w:rsidRDefault="009022BC" w:rsidP="00D24494">
      <w:pPr>
        <w:spacing w:before="100" w:after="0" w:line="22" w:lineRule="atLeast"/>
        <w:ind w:firstLine="540"/>
        <w:jc w:val="both"/>
        <w:rPr>
          <w:sz w:val="24"/>
          <w:szCs w:val="24"/>
        </w:rPr>
      </w:pPr>
      <w:r>
        <w:rPr>
          <w:sz w:val="24"/>
          <w:szCs w:val="24"/>
        </w:rPr>
        <w:t xml:space="preserve">9.1. В соответствии со ст.556 ГК РФ передача земельного участка ПРОДАВЦОМ и принятие ПОКУПАТЕЛЕМ осуществляется по подписанному сторонами акту приема-передачи. </w:t>
      </w:r>
    </w:p>
    <w:p w:rsidR="009022BC" w:rsidRDefault="009022BC" w:rsidP="00D24494">
      <w:pPr>
        <w:spacing w:after="0" w:line="22" w:lineRule="atLeast"/>
        <w:ind w:firstLine="540"/>
        <w:jc w:val="both"/>
        <w:rPr>
          <w:sz w:val="24"/>
          <w:szCs w:val="24"/>
        </w:rPr>
      </w:pPr>
      <w:r>
        <w:rPr>
          <w:sz w:val="24"/>
          <w:szCs w:val="24"/>
        </w:rPr>
        <w:t>9.2. Ответственность и права сторон, не предусмотренные в  настоящем  договоре, определяются   в  соответствии  с  законодательством  Российской Федерации.</w:t>
      </w:r>
    </w:p>
    <w:p w:rsidR="009022BC" w:rsidRDefault="009022BC" w:rsidP="00D24494">
      <w:pPr>
        <w:spacing w:after="0" w:line="22" w:lineRule="atLeast"/>
        <w:ind w:firstLine="540"/>
        <w:jc w:val="both"/>
        <w:rPr>
          <w:sz w:val="24"/>
          <w:szCs w:val="24"/>
        </w:rPr>
      </w:pPr>
      <w:r>
        <w:rPr>
          <w:sz w:val="24"/>
          <w:szCs w:val="24"/>
        </w:rPr>
        <w:t>9</w:t>
      </w:r>
      <w:r>
        <w:rPr>
          <w:sz w:val="24"/>
          <w:szCs w:val="24"/>
          <w:lang/>
        </w:rPr>
        <w:t xml:space="preserve">.3. Расходы  по  совершению  настоящего  договора  относятся  полностью  за  счет  ПОКУПАТЕЛЯ. </w:t>
      </w:r>
    </w:p>
    <w:p w:rsidR="009022BC" w:rsidRDefault="009022BC" w:rsidP="00D24494">
      <w:pPr>
        <w:spacing w:after="0"/>
        <w:jc w:val="both"/>
        <w:rPr>
          <w:sz w:val="24"/>
          <w:szCs w:val="24"/>
        </w:rPr>
      </w:pPr>
      <w:r>
        <w:rPr>
          <w:sz w:val="24"/>
          <w:szCs w:val="24"/>
        </w:rPr>
        <w:t xml:space="preserve">         9.4.Изменения и дополнения к настоящему договору считаются действительными, если они совершены в письменной форме и подписаны сторонами.</w:t>
      </w:r>
    </w:p>
    <w:p w:rsidR="009022BC" w:rsidRDefault="009022BC" w:rsidP="00D24494">
      <w:pPr>
        <w:spacing w:after="0" w:line="22" w:lineRule="atLeast"/>
        <w:ind w:firstLine="540"/>
        <w:jc w:val="both"/>
        <w:rPr>
          <w:bCs/>
          <w:sz w:val="24"/>
          <w:szCs w:val="24"/>
        </w:rPr>
      </w:pPr>
      <w:r>
        <w:rPr>
          <w:sz w:val="24"/>
          <w:szCs w:val="24"/>
        </w:rPr>
        <w:t>9.5. Настоящий Договор составлен в форме электронного документа, подписанного усиленными электронными подписями Сторон, в порядке, предусмотренном Земельным кодексом РФ. Стороны при необходимости вправе по согласованию оформить настоящий Договор в письменной форме на бумажном носителе (в дополнение к электронной форме) в двух экземплярах, которые будут обладать равной юридической силой с Договором, заключенным в форме электронного документа: по одному для каждой  из Сторон.</w:t>
      </w:r>
    </w:p>
    <w:p w:rsidR="009022BC" w:rsidRDefault="009022BC" w:rsidP="009022BC">
      <w:pPr>
        <w:tabs>
          <w:tab w:val="left" w:pos="1276"/>
          <w:tab w:val="left" w:pos="6521"/>
        </w:tabs>
        <w:spacing w:before="240" w:after="0" w:line="22" w:lineRule="atLeast"/>
        <w:rPr>
          <w:sz w:val="24"/>
          <w:szCs w:val="24"/>
        </w:rPr>
      </w:pPr>
      <w:r>
        <w:rPr>
          <w:bCs/>
          <w:sz w:val="24"/>
          <w:szCs w:val="24"/>
        </w:rPr>
        <w:t xml:space="preserve">ПРОДАВЕЦ:                                                              </w:t>
      </w:r>
    </w:p>
    <w:p w:rsidR="009022BC" w:rsidRDefault="009022BC" w:rsidP="00D24494">
      <w:pPr>
        <w:widowControl w:val="0"/>
        <w:tabs>
          <w:tab w:val="left" w:pos="6867"/>
        </w:tabs>
        <w:spacing w:after="0" w:line="22" w:lineRule="atLeast"/>
        <w:rPr>
          <w:rFonts w:eastAsia="Calibri"/>
          <w:iCs/>
          <w:sz w:val="24"/>
          <w:szCs w:val="24"/>
          <w:lang w:eastAsia="en-US"/>
        </w:rPr>
      </w:pPr>
      <w:r>
        <w:rPr>
          <w:sz w:val="24"/>
          <w:szCs w:val="24"/>
        </w:rPr>
        <w:t xml:space="preserve">Администрация Трубчевского муниципального района, </w:t>
      </w:r>
      <w:r>
        <w:rPr>
          <w:iCs/>
          <w:sz w:val="24"/>
          <w:szCs w:val="24"/>
        </w:rPr>
        <w:t xml:space="preserve">ИНН 3230002865 КПП 325201001 </w:t>
      </w:r>
    </w:p>
    <w:p w:rsidR="009022BC" w:rsidRDefault="009022BC" w:rsidP="00D24494">
      <w:pPr>
        <w:widowControl w:val="0"/>
        <w:tabs>
          <w:tab w:val="left" w:pos="6867"/>
        </w:tabs>
        <w:spacing w:after="0" w:line="22" w:lineRule="atLeast"/>
        <w:rPr>
          <w:rFonts w:eastAsia="Calibri"/>
          <w:i/>
          <w:iCs/>
          <w:sz w:val="24"/>
          <w:szCs w:val="24"/>
          <w:lang w:eastAsia="en-US"/>
        </w:rPr>
      </w:pPr>
      <w:r>
        <w:rPr>
          <w:rFonts w:eastAsia="Calibri"/>
          <w:iCs/>
          <w:sz w:val="24"/>
          <w:szCs w:val="24"/>
          <w:lang w:eastAsia="en-US"/>
        </w:rPr>
        <w:t>адрес (местонахождение): Брянская область, г</w:t>
      </w:r>
      <w:proofErr w:type="gramStart"/>
      <w:r>
        <w:rPr>
          <w:rFonts w:eastAsia="Calibri"/>
          <w:iCs/>
          <w:sz w:val="24"/>
          <w:szCs w:val="24"/>
          <w:lang w:eastAsia="en-US"/>
        </w:rPr>
        <w:t>.Т</w:t>
      </w:r>
      <w:proofErr w:type="gramEnd"/>
      <w:r>
        <w:rPr>
          <w:rFonts w:eastAsia="Calibri"/>
          <w:iCs/>
          <w:sz w:val="24"/>
          <w:szCs w:val="24"/>
          <w:lang w:eastAsia="en-US"/>
        </w:rPr>
        <w:t>рубчевск, ул.Брянская, д.59</w:t>
      </w:r>
    </w:p>
    <w:p w:rsidR="009022BC" w:rsidRDefault="009022BC" w:rsidP="009022BC">
      <w:pPr>
        <w:spacing w:line="22" w:lineRule="atLeast"/>
        <w:rPr>
          <w:rFonts w:eastAsia="Calibri"/>
          <w:i/>
          <w:iCs/>
          <w:sz w:val="24"/>
          <w:szCs w:val="24"/>
          <w:lang w:eastAsia="en-US"/>
        </w:rPr>
      </w:pPr>
    </w:p>
    <w:p w:rsidR="009022BC" w:rsidRDefault="009022BC" w:rsidP="009022BC">
      <w:pPr>
        <w:tabs>
          <w:tab w:val="left" w:pos="1276"/>
          <w:tab w:val="left" w:pos="6521"/>
        </w:tabs>
        <w:spacing w:line="22" w:lineRule="atLeast"/>
        <w:rPr>
          <w:bCs/>
        </w:rPr>
      </w:pPr>
      <w:r>
        <w:rPr>
          <w:sz w:val="24"/>
          <w:szCs w:val="24"/>
        </w:rPr>
        <w:t xml:space="preserve"> </w:t>
      </w:r>
      <w:r>
        <w:rPr>
          <w:bCs/>
          <w:sz w:val="24"/>
          <w:szCs w:val="24"/>
        </w:rPr>
        <w:t>___________________________________</w:t>
      </w:r>
    </w:p>
    <w:p w:rsidR="009022BC" w:rsidRDefault="009022BC" w:rsidP="009022BC">
      <w:pPr>
        <w:tabs>
          <w:tab w:val="left" w:pos="1276"/>
          <w:tab w:val="left" w:pos="6521"/>
        </w:tabs>
        <w:spacing w:line="22" w:lineRule="atLeast"/>
        <w:rPr>
          <w:bCs/>
          <w:sz w:val="24"/>
          <w:szCs w:val="24"/>
        </w:rPr>
      </w:pPr>
      <w:r>
        <w:rPr>
          <w:bCs/>
        </w:rPr>
        <w:t xml:space="preserve">                       М.П.</w:t>
      </w:r>
    </w:p>
    <w:p w:rsidR="009022BC" w:rsidRDefault="009022BC" w:rsidP="009022BC">
      <w:pPr>
        <w:tabs>
          <w:tab w:val="left" w:pos="1276"/>
          <w:tab w:val="left" w:pos="6521"/>
        </w:tabs>
        <w:spacing w:before="240" w:after="0" w:line="22" w:lineRule="atLeast"/>
        <w:rPr>
          <w:bCs/>
          <w:sz w:val="24"/>
          <w:szCs w:val="24"/>
        </w:rPr>
      </w:pPr>
      <w:r>
        <w:rPr>
          <w:bCs/>
          <w:sz w:val="24"/>
          <w:szCs w:val="24"/>
        </w:rPr>
        <w:t xml:space="preserve">ПОКУПАТЕЛЬ:  </w:t>
      </w:r>
    </w:p>
    <w:p w:rsidR="009022BC" w:rsidRDefault="009022BC" w:rsidP="009022BC">
      <w:pPr>
        <w:tabs>
          <w:tab w:val="left" w:pos="1276"/>
          <w:tab w:val="left" w:pos="6521"/>
        </w:tabs>
        <w:spacing w:line="22" w:lineRule="atLeast"/>
        <w:jc w:val="both"/>
        <w:rPr>
          <w:bCs/>
          <w:sz w:val="24"/>
          <w:szCs w:val="24"/>
        </w:rPr>
      </w:pPr>
    </w:p>
    <w:p w:rsidR="009022BC" w:rsidRDefault="009022BC" w:rsidP="009022BC">
      <w:pPr>
        <w:tabs>
          <w:tab w:val="left" w:pos="1276"/>
          <w:tab w:val="left" w:pos="6521"/>
        </w:tabs>
        <w:spacing w:line="22" w:lineRule="atLeast"/>
        <w:jc w:val="both"/>
        <w:rPr>
          <w:rFonts w:cs="Courier New"/>
          <w:bCs/>
          <w:sz w:val="24"/>
          <w:szCs w:val="24"/>
        </w:rPr>
      </w:pPr>
      <w:r>
        <w:rPr>
          <w:bCs/>
          <w:sz w:val="24"/>
          <w:szCs w:val="24"/>
        </w:rPr>
        <w:t>______________________________________________________________________________</w:t>
      </w:r>
    </w:p>
    <w:p w:rsidR="009022BC" w:rsidRDefault="009022BC" w:rsidP="009022BC">
      <w:pPr>
        <w:autoSpaceDE w:val="0"/>
        <w:rPr>
          <w:rFonts w:cs="Courier New"/>
          <w:bCs/>
          <w:sz w:val="24"/>
          <w:szCs w:val="24"/>
        </w:rPr>
      </w:pPr>
    </w:p>
    <w:p w:rsidR="009022BC" w:rsidRDefault="009022BC" w:rsidP="009022BC">
      <w:pPr>
        <w:autoSpaceDE w:val="0"/>
        <w:spacing w:line="22" w:lineRule="atLeast"/>
        <w:jc w:val="center"/>
        <w:rPr>
          <w:rFonts w:cs="Courier New"/>
          <w:bCs/>
          <w:sz w:val="24"/>
          <w:szCs w:val="24"/>
        </w:rPr>
      </w:pPr>
    </w:p>
    <w:p w:rsidR="009022BC" w:rsidRDefault="009022BC" w:rsidP="009022BC">
      <w:pPr>
        <w:autoSpaceDE w:val="0"/>
        <w:spacing w:line="22" w:lineRule="atLeast"/>
        <w:jc w:val="center"/>
        <w:rPr>
          <w:rFonts w:cs="Courier New"/>
          <w:sz w:val="24"/>
          <w:szCs w:val="24"/>
        </w:rPr>
      </w:pPr>
    </w:p>
    <w:p w:rsidR="009022BC" w:rsidRDefault="009022BC" w:rsidP="009022BC">
      <w:pPr>
        <w:autoSpaceDE w:val="0"/>
        <w:spacing w:line="22" w:lineRule="atLeast"/>
        <w:jc w:val="center"/>
        <w:rPr>
          <w:rFonts w:cs="Courier New"/>
          <w:sz w:val="24"/>
          <w:szCs w:val="24"/>
        </w:rPr>
      </w:pPr>
    </w:p>
    <w:p w:rsidR="009022BC" w:rsidRDefault="009022BC" w:rsidP="009022BC">
      <w:pPr>
        <w:autoSpaceDE w:val="0"/>
        <w:spacing w:line="22" w:lineRule="atLeast"/>
        <w:jc w:val="center"/>
        <w:rPr>
          <w:rFonts w:cs="Courier New"/>
          <w:sz w:val="24"/>
          <w:szCs w:val="24"/>
        </w:rPr>
      </w:pPr>
    </w:p>
    <w:p w:rsidR="009022BC" w:rsidRDefault="009022BC" w:rsidP="009022BC">
      <w:pPr>
        <w:autoSpaceDE w:val="0"/>
        <w:spacing w:line="22" w:lineRule="atLeast"/>
        <w:jc w:val="center"/>
        <w:rPr>
          <w:rFonts w:cs="Courier New"/>
          <w:sz w:val="24"/>
          <w:szCs w:val="24"/>
        </w:rPr>
      </w:pPr>
      <w:r>
        <w:rPr>
          <w:rFonts w:cs="Courier New"/>
          <w:sz w:val="24"/>
          <w:szCs w:val="24"/>
        </w:rPr>
        <w:lastRenderedPageBreak/>
        <w:t>Акт</w:t>
      </w:r>
    </w:p>
    <w:p w:rsidR="009022BC" w:rsidRDefault="009022BC" w:rsidP="009022BC">
      <w:pPr>
        <w:autoSpaceDE w:val="0"/>
        <w:spacing w:line="22" w:lineRule="atLeast"/>
        <w:jc w:val="center"/>
        <w:rPr>
          <w:bCs/>
          <w:sz w:val="24"/>
          <w:szCs w:val="24"/>
          <w:lang w:eastAsia="en-US"/>
        </w:rPr>
      </w:pPr>
      <w:r>
        <w:rPr>
          <w:rFonts w:cs="Courier New"/>
          <w:sz w:val="24"/>
          <w:szCs w:val="24"/>
        </w:rPr>
        <w:t>приема-передачи</w:t>
      </w:r>
    </w:p>
    <w:p w:rsidR="009022BC" w:rsidRDefault="009022BC" w:rsidP="009022BC">
      <w:pPr>
        <w:tabs>
          <w:tab w:val="left" w:pos="490"/>
        </w:tabs>
        <w:autoSpaceDE w:val="0"/>
        <w:spacing w:line="22" w:lineRule="atLeast"/>
        <w:jc w:val="both"/>
        <w:rPr>
          <w:sz w:val="24"/>
          <w:szCs w:val="24"/>
        </w:rPr>
      </w:pPr>
      <w:r>
        <w:rPr>
          <w:bCs/>
          <w:sz w:val="24"/>
          <w:szCs w:val="24"/>
          <w:lang w:eastAsia="en-US"/>
        </w:rPr>
        <w:t>город Трубчевск</w:t>
      </w:r>
    </w:p>
    <w:p w:rsidR="009022BC" w:rsidRDefault="009022BC" w:rsidP="009022BC">
      <w:pPr>
        <w:spacing w:line="22" w:lineRule="atLeast"/>
        <w:rPr>
          <w:sz w:val="24"/>
          <w:szCs w:val="24"/>
          <w:lang w:eastAsia="en-US"/>
        </w:rPr>
      </w:pPr>
      <w:r>
        <w:rPr>
          <w:sz w:val="24"/>
          <w:szCs w:val="24"/>
        </w:rPr>
        <w:t>________________ две тысячи двадцать шестого года</w:t>
      </w:r>
    </w:p>
    <w:p w:rsidR="009022BC" w:rsidRDefault="009022BC" w:rsidP="009022BC">
      <w:pPr>
        <w:tabs>
          <w:tab w:val="left" w:pos="490"/>
        </w:tabs>
        <w:autoSpaceDE w:val="0"/>
        <w:spacing w:line="22" w:lineRule="atLeast"/>
        <w:jc w:val="both"/>
        <w:rPr>
          <w:sz w:val="24"/>
          <w:szCs w:val="24"/>
          <w:lang w:eastAsia="en-US"/>
        </w:rPr>
      </w:pPr>
    </w:p>
    <w:p w:rsidR="009022BC" w:rsidRDefault="009022BC" w:rsidP="009022BC">
      <w:pPr>
        <w:autoSpaceDE w:val="0"/>
        <w:spacing w:line="22" w:lineRule="atLeast"/>
        <w:ind w:firstLine="709"/>
        <w:jc w:val="both"/>
        <w:rPr>
          <w:sz w:val="24"/>
          <w:szCs w:val="24"/>
          <w:lang w:eastAsia="en-US"/>
        </w:rPr>
      </w:pPr>
      <w:r>
        <w:rPr>
          <w:sz w:val="24"/>
          <w:szCs w:val="24"/>
        </w:rPr>
        <w:t>Мы, администрация Трубчевского муниципального района, ОГРН 1023202939660, ИНН 3230002865, КПП 325201001, зарегистрирована 31.12.2002 года Межрайонной инспекцией МНС России №11 по Брянской области, адрес (местонахождение): Брянская область, г</w:t>
      </w:r>
      <w:proofErr w:type="gramStart"/>
      <w:r>
        <w:rPr>
          <w:sz w:val="24"/>
          <w:szCs w:val="24"/>
        </w:rPr>
        <w:t>.Т</w:t>
      </w:r>
      <w:proofErr w:type="gramEnd"/>
      <w:r>
        <w:rPr>
          <w:sz w:val="24"/>
          <w:szCs w:val="24"/>
        </w:rPr>
        <w:t xml:space="preserve">рубчевск, ул.Брянская, д.59, в лице главы администрации Трубчевского муниципального района __________________________________________________, действующего на основании Положения об администрации Трубчевского муниципального района, утвержденного _____________________________________________________________________________________________________________________________________________________________________________________________________________, именуемая в дальнейшем «ПРОДАВЕЦ», </w:t>
      </w:r>
      <w:r>
        <w:rPr>
          <w:sz w:val="24"/>
          <w:szCs w:val="24"/>
          <w:lang w:eastAsia="en-US"/>
        </w:rPr>
        <w:t>и __________________________________________________________________</w:t>
      </w:r>
    </w:p>
    <w:p w:rsidR="009022BC" w:rsidRDefault="009022BC" w:rsidP="009022BC">
      <w:pPr>
        <w:tabs>
          <w:tab w:val="left" w:pos="490"/>
        </w:tabs>
        <w:autoSpaceDE w:val="0"/>
        <w:spacing w:line="22" w:lineRule="atLeast"/>
        <w:jc w:val="both"/>
        <w:rPr>
          <w:sz w:val="24"/>
          <w:szCs w:val="24"/>
        </w:rPr>
      </w:pPr>
      <w:r>
        <w:rPr>
          <w:sz w:val="24"/>
          <w:szCs w:val="24"/>
          <w:lang w:eastAsia="en-US"/>
        </w:rPr>
        <w:t>__________________________________________________________________________________, именуемый в дальнейшем «</w:t>
      </w:r>
      <w:r>
        <w:rPr>
          <w:sz w:val="24"/>
          <w:szCs w:val="24"/>
        </w:rPr>
        <w:t>ПОКУПАТЕЛЬ</w:t>
      </w:r>
      <w:r>
        <w:rPr>
          <w:sz w:val="24"/>
          <w:szCs w:val="24"/>
          <w:lang w:eastAsia="en-US"/>
        </w:rPr>
        <w:t>», и именуемые в дальнейшем «СТОРОНЫ», составили настоящий акт приема-передачи о нижеследующем:</w:t>
      </w:r>
    </w:p>
    <w:p w:rsidR="009022BC" w:rsidRDefault="009022BC" w:rsidP="009022BC">
      <w:pPr>
        <w:spacing w:line="22" w:lineRule="atLeast"/>
        <w:ind w:firstLine="540"/>
        <w:jc w:val="both"/>
        <w:rPr>
          <w:sz w:val="24"/>
          <w:szCs w:val="24"/>
        </w:rPr>
      </w:pPr>
      <w:r>
        <w:rPr>
          <w:sz w:val="24"/>
          <w:szCs w:val="24"/>
        </w:rPr>
        <w:t xml:space="preserve">1. В соответствии с договором  купли-продажи </w:t>
      </w:r>
      <w:r>
        <w:rPr>
          <w:bCs/>
          <w:sz w:val="24"/>
          <w:szCs w:val="24"/>
        </w:rPr>
        <w:t>от______20____</w:t>
      </w:r>
      <w:r>
        <w:rPr>
          <w:sz w:val="24"/>
          <w:szCs w:val="24"/>
        </w:rPr>
        <w:t xml:space="preserve"> г. </w:t>
      </w:r>
      <w:r>
        <w:rPr>
          <w:bCs/>
          <w:sz w:val="24"/>
          <w:szCs w:val="24"/>
        </w:rPr>
        <w:t>№__ П</w:t>
      </w:r>
      <w:r>
        <w:rPr>
          <w:sz w:val="24"/>
          <w:szCs w:val="24"/>
        </w:rPr>
        <w:t>РОДАВЕЦ передал  ПОКУПАТЕЛЮ земельный участок из земель ____________________________, расположенный по адресу: Брянская область, __________________________________________, площадью ______ кв</w:t>
      </w:r>
      <w:proofErr w:type="gramStart"/>
      <w:r>
        <w:rPr>
          <w:sz w:val="24"/>
          <w:szCs w:val="24"/>
        </w:rPr>
        <w:t>.м</w:t>
      </w:r>
      <w:proofErr w:type="gramEnd"/>
      <w:r>
        <w:rPr>
          <w:sz w:val="24"/>
          <w:szCs w:val="24"/>
        </w:rPr>
        <w:t>, кадастровый номер: _____________________________, разрешенное использование: _________________________________________________.</w:t>
      </w:r>
    </w:p>
    <w:p w:rsidR="009022BC" w:rsidRDefault="009022BC" w:rsidP="009022BC">
      <w:pPr>
        <w:spacing w:line="22" w:lineRule="atLeast"/>
        <w:ind w:firstLine="540"/>
        <w:jc w:val="both"/>
      </w:pPr>
      <w:r>
        <w:rPr>
          <w:sz w:val="24"/>
          <w:szCs w:val="24"/>
        </w:rPr>
        <w:t xml:space="preserve">2. ПРОДАВЕЦ передал ПОКУПАТЕЛЮ в соответствии с требованиями  ст. 556  ГК РФ земельный участок, а ПОКУПАТЕЛЬ принял данный земельный участок и </w:t>
      </w:r>
      <w:proofErr w:type="gramStart"/>
      <w:r>
        <w:rPr>
          <w:sz w:val="24"/>
          <w:szCs w:val="24"/>
        </w:rPr>
        <w:t>оплатил ее стоимость согласно</w:t>
      </w:r>
      <w:proofErr w:type="gramEnd"/>
      <w:r>
        <w:rPr>
          <w:sz w:val="24"/>
          <w:szCs w:val="24"/>
        </w:rPr>
        <w:t xml:space="preserve"> договору.</w:t>
      </w:r>
    </w:p>
    <w:p w:rsidR="009022BC" w:rsidRDefault="009022BC" w:rsidP="009022BC">
      <w:pPr>
        <w:pStyle w:val="a8"/>
        <w:spacing w:before="0" w:beforeAutospacing="0" w:after="0" w:afterAutospacing="0"/>
        <w:ind w:firstLine="709"/>
        <w:jc w:val="both"/>
        <w:rPr>
          <w:lang w:eastAsia="en-US"/>
        </w:rPr>
      </w:pPr>
      <w:r>
        <w:t xml:space="preserve"> </w:t>
      </w:r>
      <w:r>
        <w:rPr>
          <w:sz w:val="22"/>
          <w:szCs w:val="22"/>
        </w:rPr>
        <w:t>Претензий у Покупателя к Продавцу по существу договора и состоянию земельного участка не имеется.</w:t>
      </w:r>
    </w:p>
    <w:p w:rsidR="009022BC" w:rsidRDefault="009022BC" w:rsidP="009022BC">
      <w:pPr>
        <w:tabs>
          <w:tab w:val="left" w:pos="490"/>
        </w:tabs>
        <w:autoSpaceDE w:val="0"/>
        <w:spacing w:after="0" w:line="22" w:lineRule="atLeast"/>
        <w:ind w:firstLine="709"/>
        <w:jc w:val="both"/>
        <w:rPr>
          <w:sz w:val="24"/>
          <w:szCs w:val="24"/>
          <w:lang w:eastAsia="en-US"/>
        </w:rPr>
      </w:pPr>
      <w:r>
        <w:rPr>
          <w:sz w:val="24"/>
          <w:szCs w:val="24"/>
          <w:lang w:eastAsia="en-US"/>
        </w:rPr>
        <w:t>С момента передачи земельного участка договор считается исполненным и на него распространяются требования ст. 408 ГК РФ (прекращение обязательства исполнением).</w:t>
      </w:r>
    </w:p>
    <w:p w:rsidR="009022BC" w:rsidRDefault="009022BC" w:rsidP="009022BC">
      <w:pPr>
        <w:spacing w:after="0"/>
        <w:ind w:firstLine="709"/>
        <w:jc w:val="both"/>
        <w:rPr>
          <w:sz w:val="24"/>
          <w:szCs w:val="24"/>
          <w:lang w:eastAsia="en-US"/>
        </w:rPr>
      </w:pPr>
      <w:r>
        <w:rPr>
          <w:sz w:val="24"/>
          <w:szCs w:val="24"/>
          <w:lang w:eastAsia="en-US"/>
        </w:rPr>
        <w:t>Настоящий акт приема-передачи земельного участка составлен в трех экземплярах,</w:t>
      </w:r>
      <w:r>
        <w:t xml:space="preserve"> по одному для каждой из Сторон, один в управление Федеральной службы государственной регистрации, кадастра и картографии по Брянской области.</w:t>
      </w:r>
    </w:p>
    <w:p w:rsidR="009022BC" w:rsidRDefault="009022BC" w:rsidP="009022BC">
      <w:pPr>
        <w:tabs>
          <w:tab w:val="left" w:pos="490"/>
        </w:tabs>
        <w:autoSpaceDE w:val="0"/>
        <w:spacing w:line="22" w:lineRule="atLeast"/>
        <w:jc w:val="both"/>
        <w:rPr>
          <w:sz w:val="24"/>
          <w:szCs w:val="24"/>
          <w:lang w:eastAsia="en-US"/>
        </w:rPr>
      </w:pPr>
      <w:r>
        <w:rPr>
          <w:sz w:val="24"/>
          <w:szCs w:val="24"/>
          <w:lang w:eastAsia="en-US"/>
        </w:rPr>
        <w:t xml:space="preserve">ПРОДАВЕЦ недвижимости  передал: _________________________ </w:t>
      </w:r>
    </w:p>
    <w:p w:rsidR="009022BC" w:rsidRDefault="009022BC" w:rsidP="009022BC">
      <w:pPr>
        <w:tabs>
          <w:tab w:val="left" w:pos="490"/>
        </w:tabs>
        <w:autoSpaceDE w:val="0"/>
        <w:spacing w:line="22" w:lineRule="atLeast"/>
        <w:jc w:val="both"/>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М.П.</w:t>
      </w:r>
    </w:p>
    <w:p w:rsidR="009022BC" w:rsidRDefault="009022BC" w:rsidP="009022BC">
      <w:pPr>
        <w:tabs>
          <w:tab w:val="left" w:pos="490"/>
        </w:tabs>
        <w:autoSpaceDE w:val="0"/>
        <w:spacing w:line="22" w:lineRule="atLeast"/>
        <w:jc w:val="both"/>
        <w:rPr>
          <w:sz w:val="24"/>
          <w:szCs w:val="24"/>
          <w:lang w:eastAsia="en-US"/>
        </w:rPr>
      </w:pPr>
      <w:r>
        <w:rPr>
          <w:sz w:val="24"/>
          <w:szCs w:val="24"/>
          <w:lang w:eastAsia="en-US"/>
        </w:rPr>
        <w:t>ПОКУПАТЕЛЬ недвижимости принял:</w:t>
      </w:r>
    </w:p>
    <w:p w:rsidR="009022BC" w:rsidRPr="009022BC" w:rsidRDefault="009022BC" w:rsidP="009022BC">
      <w:pPr>
        <w:tabs>
          <w:tab w:val="left" w:pos="490"/>
        </w:tabs>
        <w:autoSpaceDE w:val="0"/>
        <w:spacing w:line="22" w:lineRule="atLeast"/>
        <w:jc w:val="both"/>
        <w:rPr>
          <w:i/>
          <w:sz w:val="24"/>
          <w:szCs w:val="24"/>
          <w:lang w:eastAsia="en-US"/>
        </w:rPr>
      </w:pPr>
      <w:r>
        <w:rPr>
          <w:sz w:val="24"/>
          <w:szCs w:val="24"/>
          <w:lang w:eastAsia="en-US"/>
        </w:rPr>
        <w:t xml:space="preserve"> ______________________________________________________________________________</w:t>
      </w:r>
    </w:p>
    <w:p w:rsidR="009022BC" w:rsidRDefault="009022BC" w:rsidP="009022BC">
      <w:pPr>
        <w:ind w:firstLine="709"/>
        <w:jc w:val="both"/>
      </w:pPr>
    </w:p>
    <w:p w:rsidR="00C005D7" w:rsidRPr="00CD4660" w:rsidRDefault="009B3FBD" w:rsidP="009B3FBD">
      <w:pPr>
        <w:pStyle w:val="ConsPlusNonformat"/>
        <w:tabs>
          <w:tab w:val="left" w:pos="12675"/>
        </w:tabs>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С.В.Чурова</w:t>
      </w:r>
      <w:proofErr w:type="spellEnd"/>
    </w:p>
    <w:sectPr w:rsidR="00C005D7" w:rsidRPr="00CD4660" w:rsidSect="00A0307F">
      <w:pgSz w:w="11906" w:h="16838"/>
      <w:pgMar w:top="425"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0C6" w:rsidRDefault="006A40C6" w:rsidP="00354353">
      <w:pPr>
        <w:spacing w:after="0" w:line="240" w:lineRule="auto"/>
      </w:pPr>
      <w:r>
        <w:separator/>
      </w:r>
    </w:p>
  </w:endnote>
  <w:endnote w:type="continuationSeparator" w:id="0">
    <w:p w:rsidR="006A40C6" w:rsidRDefault="006A40C6" w:rsidP="00354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1" w:usb1="08070000" w:usb2="00000010" w:usb3="00000000" w:csb0="00020000" w:csb1="00000000"/>
  </w:font>
  <w:font w:name="PT Astra Serif">
    <w:altName w:val="Times New Roman"/>
    <w:charset w:val="01"/>
    <w:family w:val="roman"/>
    <w:pitch w:val="variable"/>
    <w:sig w:usb0="00000000" w:usb1="00000000" w:usb2="00000000" w:usb3="00000000" w:csb0="00000000" w:csb1="00000000"/>
  </w:font>
  <w:font w:name="TimesNewRomanPSMT">
    <w:altName w:val="Times New Rom"/>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0C6" w:rsidRDefault="006A40C6" w:rsidP="00354353">
      <w:pPr>
        <w:spacing w:after="0" w:line="240" w:lineRule="auto"/>
      </w:pPr>
      <w:r>
        <w:separator/>
      </w:r>
    </w:p>
  </w:footnote>
  <w:footnote w:type="continuationSeparator" w:id="0">
    <w:p w:rsidR="006A40C6" w:rsidRDefault="006A40C6" w:rsidP="00354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53" w:rsidRPr="00445E46" w:rsidRDefault="00B70E44" w:rsidP="00445E46">
    <w:pPr>
      <w:pStyle w:val="af0"/>
      <w:jc w:val="center"/>
    </w:pPr>
    <w:fldSimple w:instr="PAGE   \* MERGEFORMAT">
      <w:r w:rsidR="00D24494">
        <w:rPr>
          <w:noProof/>
        </w:rPr>
        <w:t>15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3"/>
      <w:numFmt w:val="decimal"/>
      <w:lvlText w:val="%1."/>
      <w:lvlJc w:val="left"/>
      <w:pPr>
        <w:tabs>
          <w:tab w:val="num" w:pos="720"/>
        </w:tabs>
        <w:ind w:left="720" w:hanging="360"/>
      </w:pPr>
      <w:rPr>
        <w:rFonts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02E41537"/>
    <w:multiLevelType w:val="multilevel"/>
    <w:tmpl w:val="31D2D590"/>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EB5E87"/>
    <w:multiLevelType w:val="hybridMultilevel"/>
    <w:tmpl w:val="F094E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Calibri" w:hint="default"/>
      </w:rPr>
    </w:lvl>
    <w:lvl w:ilvl="2">
      <w:start w:val="1"/>
      <w:numFmt w:val="decimal"/>
      <w:isLgl/>
      <w:lvlText w:val="%1.%2.%3."/>
      <w:lvlJc w:val="left"/>
      <w:pPr>
        <w:ind w:left="903" w:hanging="720"/>
      </w:pPr>
      <w:rPr>
        <w:rFonts w:eastAsia="Calibri" w:hint="default"/>
      </w:rPr>
    </w:lvl>
    <w:lvl w:ilvl="3">
      <w:start w:val="1"/>
      <w:numFmt w:val="decimal"/>
      <w:isLgl/>
      <w:lvlText w:val="%1.%2.%3.%4."/>
      <w:lvlJc w:val="left"/>
      <w:pPr>
        <w:ind w:left="1263" w:hanging="1080"/>
      </w:pPr>
      <w:rPr>
        <w:rFonts w:eastAsia="Calibri" w:hint="default"/>
      </w:rPr>
    </w:lvl>
    <w:lvl w:ilvl="4">
      <w:start w:val="1"/>
      <w:numFmt w:val="decimal"/>
      <w:isLgl/>
      <w:lvlText w:val="%1.%2.%3.%4.%5."/>
      <w:lvlJc w:val="left"/>
      <w:pPr>
        <w:ind w:left="1263" w:hanging="1080"/>
      </w:pPr>
      <w:rPr>
        <w:rFonts w:eastAsia="Calibri" w:hint="default"/>
      </w:rPr>
    </w:lvl>
    <w:lvl w:ilvl="5">
      <w:start w:val="1"/>
      <w:numFmt w:val="decimal"/>
      <w:isLgl/>
      <w:lvlText w:val="%1.%2.%3.%4.%5.%6."/>
      <w:lvlJc w:val="left"/>
      <w:pPr>
        <w:ind w:left="1623" w:hanging="1440"/>
      </w:pPr>
      <w:rPr>
        <w:rFonts w:eastAsia="Calibri" w:hint="default"/>
      </w:rPr>
    </w:lvl>
    <w:lvl w:ilvl="6">
      <w:start w:val="1"/>
      <w:numFmt w:val="decimal"/>
      <w:isLgl/>
      <w:lvlText w:val="%1.%2.%3.%4.%5.%6.%7."/>
      <w:lvlJc w:val="left"/>
      <w:pPr>
        <w:ind w:left="1983" w:hanging="1800"/>
      </w:pPr>
      <w:rPr>
        <w:rFonts w:eastAsia="Calibri" w:hint="default"/>
      </w:rPr>
    </w:lvl>
    <w:lvl w:ilvl="7">
      <w:start w:val="1"/>
      <w:numFmt w:val="decimal"/>
      <w:isLgl/>
      <w:lvlText w:val="%1.%2.%3.%4.%5.%6.%7.%8."/>
      <w:lvlJc w:val="left"/>
      <w:pPr>
        <w:ind w:left="1983" w:hanging="1800"/>
      </w:pPr>
      <w:rPr>
        <w:rFonts w:eastAsia="Calibri" w:hint="default"/>
      </w:rPr>
    </w:lvl>
    <w:lvl w:ilvl="8">
      <w:start w:val="1"/>
      <w:numFmt w:val="decimal"/>
      <w:isLgl/>
      <w:lvlText w:val="%1.%2.%3.%4.%5.%6.%7.%8.%9."/>
      <w:lvlJc w:val="left"/>
      <w:pPr>
        <w:ind w:left="2343" w:hanging="2160"/>
      </w:pPr>
      <w:rPr>
        <w:rFonts w:eastAsia="Calibri" w:hint="default"/>
      </w:rPr>
    </w:lvl>
  </w:abstractNum>
  <w:abstractNum w:abstractNumId="4">
    <w:nsid w:val="071842D8"/>
    <w:multiLevelType w:val="hybridMultilevel"/>
    <w:tmpl w:val="44CA51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8316A65"/>
    <w:multiLevelType w:val="multilevel"/>
    <w:tmpl w:val="0E5ADE98"/>
    <w:lvl w:ilvl="0">
      <w:start w:val="1"/>
      <w:numFmt w:val="decimal"/>
      <w:lvlText w:val="%1."/>
      <w:lvlJc w:val="left"/>
      <w:pPr>
        <w:ind w:left="1410" w:hanging="87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abstractNum w:abstractNumId="6">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7">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8">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9">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10">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11">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12">
    <w:nsid w:val="3F3B0828"/>
    <w:multiLevelType w:val="hybridMultilevel"/>
    <w:tmpl w:val="779C2B1A"/>
    <w:lvl w:ilvl="0" w:tplc="DE90E5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F27880"/>
    <w:multiLevelType w:val="hybridMultilevel"/>
    <w:tmpl w:val="97B8EAE0"/>
    <w:lvl w:ilvl="0" w:tplc="B46E5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6220315"/>
    <w:multiLevelType w:val="hybridMultilevel"/>
    <w:tmpl w:val="8F8C74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abstractNum w:abstractNumId="16">
    <w:nsid w:val="79754AE0"/>
    <w:multiLevelType w:val="hybridMultilevel"/>
    <w:tmpl w:val="28629A5A"/>
    <w:lvl w:ilvl="0" w:tplc="1CFA0F9C">
      <w:start w:val="1"/>
      <w:numFmt w:val="decimal"/>
      <w:lvlText w:val="%1."/>
      <w:lvlJc w:val="left"/>
      <w:pPr>
        <w:ind w:left="435" w:hanging="435"/>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2"/>
  </w:num>
  <w:num w:numId="7">
    <w:abstractNumId w:val="12"/>
  </w:num>
  <w:num w:numId="8">
    <w:abstractNumId w:val="16"/>
  </w:num>
  <w:num w:numId="9">
    <w:abstractNumId w:val="3"/>
  </w:num>
  <w:num w:numId="10">
    <w:abstractNumId w:val="9"/>
  </w:num>
  <w:num w:numId="11">
    <w:abstractNumId w:val="15"/>
  </w:num>
  <w:num w:numId="12">
    <w:abstractNumId w:val="10"/>
  </w:num>
  <w:num w:numId="13">
    <w:abstractNumId w:val="6"/>
  </w:num>
  <w:num w:numId="14">
    <w:abstractNumId w:val="8"/>
  </w:num>
  <w:num w:numId="15">
    <w:abstractNumId w:val="11"/>
  </w:num>
  <w:num w:numId="16">
    <w:abstractNumId w:val="7"/>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83681"/>
    <w:rsid w:val="00005245"/>
    <w:rsid w:val="0003522B"/>
    <w:rsid w:val="00042DB8"/>
    <w:rsid w:val="00046F73"/>
    <w:rsid w:val="00047777"/>
    <w:rsid w:val="00062BB8"/>
    <w:rsid w:val="00066434"/>
    <w:rsid w:val="000833C7"/>
    <w:rsid w:val="000B425E"/>
    <w:rsid w:val="000C21CF"/>
    <w:rsid w:val="000F10F6"/>
    <w:rsid w:val="000F1249"/>
    <w:rsid w:val="0010333D"/>
    <w:rsid w:val="00110ED7"/>
    <w:rsid w:val="00113D50"/>
    <w:rsid w:val="00123AD6"/>
    <w:rsid w:val="00165B0B"/>
    <w:rsid w:val="00181C65"/>
    <w:rsid w:val="00183681"/>
    <w:rsid w:val="00191413"/>
    <w:rsid w:val="001A2C4D"/>
    <w:rsid w:val="001A71E4"/>
    <w:rsid w:val="001F4B67"/>
    <w:rsid w:val="001F4C88"/>
    <w:rsid w:val="00222C40"/>
    <w:rsid w:val="00247BDB"/>
    <w:rsid w:val="00260C6D"/>
    <w:rsid w:val="00271D4A"/>
    <w:rsid w:val="002769D9"/>
    <w:rsid w:val="00286A82"/>
    <w:rsid w:val="0029007E"/>
    <w:rsid w:val="002A3AAE"/>
    <w:rsid w:val="00324E71"/>
    <w:rsid w:val="003369D5"/>
    <w:rsid w:val="00343924"/>
    <w:rsid w:val="00354353"/>
    <w:rsid w:val="00363210"/>
    <w:rsid w:val="00365559"/>
    <w:rsid w:val="00375BC7"/>
    <w:rsid w:val="0038027E"/>
    <w:rsid w:val="003B1F49"/>
    <w:rsid w:val="003C100A"/>
    <w:rsid w:val="003E5A6E"/>
    <w:rsid w:val="00401A9D"/>
    <w:rsid w:val="00407863"/>
    <w:rsid w:val="004502F8"/>
    <w:rsid w:val="0046421B"/>
    <w:rsid w:val="0047776B"/>
    <w:rsid w:val="00481C79"/>
    <w:rsid w:val="004957D3"/>
    <w:rsid w:val="004A7F38"/>
    <w:rsid w:val="004C58CF"/>
    <w:rsid w:val="004D3531"/>
    <w:rsid w:val="004F6E17"/>
    <w:rsid w:val="004F7405"/>
    <w:rsid w:val="00500C9D"/>
    <w:rsid w:val="0051162F"/>
    <w:rsid w:val="00532DC1"/>
    <w:rsid w:val="0056301A"/>
    <w:rsid w:val="005C7EEF"/>
    <w:rsid w:val="005D604C"/>
    <w:rsid w:val="005E6A5E"/>
    <w:rsid w:val="005F0CAB"/>
    <w:rsid w:val="005F0F48"/>
    <w:rsid w:val="006003EA"/>
    <w:rsid w:val="00616387"/>
    <w:rsid w:val="00626512"/>
    <w:rsid w:val="00630641"/>
    <w:rsid w:val="00645436"/>
    <w:rsid w:val="00651155"/>
    <w:rsid w:val="006554B8"/>
    <w:rsid w:val="00675F26"/>
    <w:rsid w:val="006846A6"/>
    <w:rsid w:val="006854E9"/>
    <w:rsid w:val="0068584B"/>
    <w:rsid w:val="00693798"/>
    <w:rsid w:val="00695A20"/>
    <w:rsid w:val="006A40C6"/>
    <w:rsid w:val="006A6D13"/>
    <w:rsid w:val="006B0FF5"/>
    <w:rsid w:val="006D493D"/>
    <w:rsid w:val="006D69F5"/>
    <w:rsid w:val="006E47DD"/>
    <w:rsid w:val="00732532"/>
    <w:rsid w:val="00734F91"/>
    <w:rsid w:val="00761DF2"/>
    <w:rsid w:val="007E4DA7"/>
    <w:rsid w:val="00804F66"/>
    <w:rsid w:val="008102DA"/>
    <w:rsid w:val="00820B91"/>
    <w:rsid w:val="008223C1"/>
    <w:rsid w:val="00862BE0"/>
    <w:rsid w:val="00896505"/>
    <w:rsid w:val="008A0690"/>
    <w:rsid w:val="008A10ED"/>
    <w:rsid w:val="008B4EAF"/>
    <w:rsid w:val="008C242C"/>
    <w:rsid w:val="008C5D13"/>
    <w:rsid w:val="008F3DAB"/>
    <w:rsid w:val="009022BC"/>
    <w:rsid w:val="00913580"/>
    <w:rsid w:val="00937597"/>
    <w:rsid w:val="00986A49"/>
    <w:rsid w:val="009B3FBD"/>
    <w:rsid w:val="009B6CD1"/>
    <w:rsid w:val="009D7EEC"/>
    <w:rsid w:val="009E62F0"/>
    <w:rsid w:val="009E644B"/>
    <w:rsid w:val="009F2E70"/>
    <w:rsid w:val="009F2F87"/>
    <w:rsid w:val="009F632E"/>
    <w:rsid w:val="00A0307F"/>
    <w:rsid w:val="00A2180F"/>
    <w:rsid w:val="00A26DC0"/>
    <w:rsid w:val="00A3285A"/>
    <w:rsid w:val="00A71A6E"/>
    <w:rsid w:val="00A8519E"/>
    <w:rsid w:val="00A85D18"/>
    <w:rsid w:val="00A91400"/>
    <w:rsid w:val="00AA0D85"/>
    <w:rsid w:val="00AA7C06"/>
    <w:rsid w:val="00AF090F"/>
    <w:rsid w:val="00B01C8F"/>
    <w:rsid w:val="00B36397"/>
    <w:rsid w:val="00B36B00"/>
    <w:rsid w:val="00B54D2C"/>
    <w:rsid w:val="00B70E44"/>
    <w:rsid w:val="00B73770"/>
    <w:rsid w:val="00B8265E"/>
    <w:rsid w:val="00BA4D3A"/>
    <w:rsid w:val="00BB2601"/>
    <w:rsid w:val="00BD04DE"/>
    <w:rsid w:val="00BD29DB"/>
    <w:rsid w:val="00BE3734"/>
    <w:rsid w:val="00C005D7"/>
    <w:rsid w:val="00C007F3"/>
    <w:rsid w:val="00C3537C"/>
    <w:rsid w:val="00C408A0"/>
    <w:rsid w:val="00C53B8F"/>
    <w:rsid w:val="00C67FE6"/>
    <w:rsid w:val="00C71797"/>
    <w:rsid w:val="00CA1B47"/>
    <w:rsid w:val="00CA32D0"/>
    <w:rsid w:val="00CB4B13"/>
    <w:rsid w:val="00CC4282"/>
    <w:rsid w:val="00CE2CE4"/>
    <w:rsid w:val="00CE32CF"/>
    <w:rsid w:val="00CE73CD"/>
    <w:rsid w:val="00CE7748"/>
    <w:rsid w:val="00CF498A"/>
    <w:rsid w:val="00CF7159"/>
    <w:rsid w:val="00D20317"/>
    <w:rsid w:val="00D24494"/>
    <w:rsid w:val="00D3065B"/>
    <w:rsid w:val="00D536C9"/>
    <w:rsid w:val="00D67B6A"/>
    <w:rsid w:val="00D91DEE"/>
    <w:rsid w:val="00DB1F3C"/>
    <w:rsid w:val="00DC7F69"/>
    <w:rsid w:val="00DD319D"/>
    <w:rsid w:val="00DD5AE7"/>
    <w:rsid w:val="00E101C1"/>
    <w:rsid w:val="00E2752A"/>
    <w:rsid w:val="00E52770"/>
    <w:rsid w:val="00E931BA"/>
    <w:rsid w:val="00EA136B"/>
    <w:rsid w:val="00ED523B"/>
    <w:rsid w:val="00ED77E0"/>
    <w:rsid w:val="00EE4F9C"/>
    <w:rsid w:val="00F00541"/>
    <w:rsid w:val="00F06E29"/>
    <w:rsid w:val="00F16E8A"/>
    <w:rsid w:val="00F25DBB"/>
    <w:rsid w:val="00F60F63"/>
    <w:rsid w:val="00F65C8D"/>
    <w:rsid w:val="00F80470"/>
    <w:rsid w:val="00F83A44"/>
    <w:rsid w:val="00F87B0E"/>
    <w:rsid w:val="00F95F41"/>
    <w:rsid w:val="00FB3615"/>
    <w:rsid w:val="00FF0520"/>
    <w:rsid w:val="00FF7F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93D"/>
    <w:rPr>
      <w:rFonts w:eastAsiaTheme="minorEastAsia"/>
      <w:lang w:eastAsia="ru-RU"/>
    </w:rPr>
  </w:style>
  <w:style w:type="paragraph" w:styleId="1">
    <w:name w:val="heading 1"/>
    <w:aliases w:val="Heading 1 Char"/>
    <w:next w:val="a"/>
    <w:link w:val="10"/>
    <w:qFormat/>
    <w:rsid w:val="00F60F63"/>
    <w:pPr>
      <w:spacing w:before="120" w:after="120" w:line="240" w:lineRule="auto"/>
      <w:outlineLvl w:val="0"/>
    </w:pPr>
    <w:rPr>
      <w:rFonts w:ascii="XO Thames" w:eastAsia="Times New Roman" w:hAnsi="XO Thames" w:cs="Times New Roman"/>
      <w:b/>
      <w:color w:val="000000"/>
      <w:sz w:val="32"/>
      <w:szCs w:val="20"/>
      <w:lang w:eastAsia="ru-RU"/>
    </w:rPr>
  </w:style>
  <w:style w:type="paragraph" w:styleId="2">
    <w:name w:val="heading 2"/>
    <w:basedOn w:val="a"/>
    <w:next w:val="a"/>
    <w:link w:val="20"/>
    <w:uiPriority w:val="9"/>
    <w:unhideWhenUsed/>
    <w:qFormat/>
    <w:rsid w:val="00D536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3522B"/>
    <w:pPr>
      <w:keepNext/>
      <w:keepLines/>
      <w:spacing w:before="40" w:after="0" w:line="259" w:lineRule="auto"/>
      <w:outlineLvl w:val="2"/>
    </w:pPr>
    <w:rPr>
      <w:rFonts w:ascii="Cambria" w:eastAsia="Times New Roman" w:hAnsi="Cambria" w:cs="Times New Roman"/>
      <w:color w:val="243F60"/>
      <w:sz w:val="24"/>
      <w:szCs w:val="24"/>
      <w:lang w:eastAsia="en-US"/>
    </w:rPr>
  </w:style>
  <w:style w:type="paragraph" w:styleId="6">
    <w:name w:val="heading 6"/>
    <w:basedOn w:val="a"/>
    <w:next w:val="a"/>
    <w:link w:val="60"/>
    <w:qFormat/>
    <w:rsid w:val="0003522B"/>
    <w:pPr>
      <w:keepNext/>
      <w:spacing w:after="0" w:line="240" w:lineRule="auto"/>
      <w:ind w:left="-360" w:firstLine="360"/>
      <w:jc w:val="center"/>
      <w:outlineLvl w:val="5"/>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532"/>
    <w:pPr>
      <w:spacing w:after="0" w:line="240" w:lineRule="auto"/>
      <w:ind w:left="720"/>
      <w:contextualSpacing/>
    </w:pPr>
    <w:rPr>
      <w:rFonts w:ascii="Times New Roman" w:eastAsiaTheme="minorHAnsi" w:hAnsi="Times New Roman" w:cs="Times New Roman"/>
      <w:sz w:val="28"/>
      <w:szCs w:val="24"/>
      <w:lang w:eastAsia="en-US"/>
    </w:rPr>
  </w:style>
  <w:style w:type="character" w:customStyle="1" w:styleId="100">
    <w:name w:val="Основной текст (10)_"/>
    <w:link w:val="101"/>
    <w:uiPriority w:val="99"/>
    <w:locked/>
    <w:rsid w:val="00732532"/>
    <w:rPr>
      <w:b/>
      <w:sz w:val="18"/>
      <w:shd w:val="clear" w:color="auto" w:fill="FFFFFF"/>
    </w:rPr>
  </w:style>
  <w:style w:type="paragraph" w:customStyle="1" w:styleId="101">
    <w:name w:val="Основной текст (10)"/>
    <w:basedOn w:val="a"/>
    <w:link w:val="100"/>
    <w:uiPriority w:val="99"/>
    <w:rsid w:val="00732532"/>
    <w:pPr>
      <w:shd w:val="clear" w:color="auto" w:fill="FFFFFF"/>
      <w:spacing w:before="120" w:after="0" w:line="212" w:lineRule="exact"/>
      <w:jc w:val="center"/>
    </w:pPr>
    <w:rPr>
      <w:rFonts w:eastAsiaTheme="minorHAnsi"/>
      <w:b/>
      <w:sz w:val="18"/>
      <w:lang w:eastAsia="en-US"/>
    </w:rPr>
  </w:style>
  <w:style w:type="paragraph" w:customStyle="1" w:styleId="ConsPlusNormal">
    <w:name w:val="ConsPlusNormal"/>
    <w:link w:val="ConsPlusNormal0"/>
    <w:qFormat/>
    <w:rsid w:val="007325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basedOn w:val="a0"/>
    <w:link w:val="22"/>
    <w:rsid w:val="00732532"/>
    <w:rPr>
      <w:sz w:val="26"/>
      <w:szCs w:val="26"/>
      <w:shd w:val="clear" w:color="auto" w:fill="FFFFFF"/>
    </w:rPr>
  </w:style>
  <w:style w:type="paragraph" w:customStyle="1" w:styleId="22">
    <w:name w:val="Основной текст (2)"/>
    <w:basedOn w:val="a"/>
    <w:link w:val="21"/>
    <w:rsid w:val="00732532"/>
    <w:pPr>
      <w:widowControl w:val="0"/>
      <w:shd w:val="clear" w:color="auto" w:fill="FFFFFF"/>
      <w:spacing w:before="360" w:after="60" w:line="0" w:lineRule="atLeast"/>
    </w:pPr>
    <w:rPr>
      <w:rFonts w:eastAsiaTheme="minorHAnsi"/>
      <w:sz w:val="26"/>
      <w:szCs w:val="26"/>
      <w:lang w:eastAsia="en-US"/>
    </w:rPr>
  </w:style>
  <w:style w:type="character" w:customStyle="1" w:styleId="20">
    <w:name w:val="Заголовок 2 Знак"/>
    <w:basedOn w:val="a0"/>
    <w:link w:val="2"/>
    <w:uiPriority w:val="9"/>
    <w:rsid w:val="00D536C9"/>
    <w:rPr>
      <w:rFonts w:asciiTheme="majorHAnsi" w:eastAsiaTheme="majorEastAsia" w:hAnsiTheme="majorHAnsi" w:cstheme="majorBidi"/>
      <w:b/>
      <w:bCs/>
      <w:color w:val="4F81BD" w:themeColor="accent1"/>
      <w:sz w:val="26"/>
      <w:szCs w:val="26"/>
      <w:lang w:eastAsia="ru-RU"/>
    </w:rPr>
  </w:style>
  <w:style w:type="paragraph" w:styleId="a4">
    <w:name w:val="Title"/>
    <w:basedOn w:val="a"/>
    <w:link w:val="a5"/>
    <w:qFormat/>
    <w:rsid w:val="00ED77E0"/>
    <w:pPr>
      <w:spacing w:after="0" w:line="240" w:lineRule="auto"/>
      <w:ind w:left="709" w:right="139"/>
      <w:jc w:val="center"/>
    </w:pPr>
    <w:rPr>
      <w:rFonts w:ascii="Times New Roman" w:eastAsia="Times New Roman" w:hAnsi="Times New Roman" w:cs="Times New Roman"/>
      <w:sz w:val="40"/>
      <w:szCs w:val="20"/>
    </w:rPr>
  </w:style>
  <w:style w:type="character" w:customStyle="1" w:styleId="a5">
    <w:name w:val="Название Знак"/>
    <w:basedOn w:val="a0"/>
    <w:link w:val="a4"/>
    <w:rsid w:val="00ED77E0"/>
    <w:rPr>
      <w:rFonts w:ascii="Times New Roman" w:eastAsia="Times New Roman" w:hAnsi="Times New Roman" w:cs="Times New Roman"/>
      <w:sz w:val="40"/>
      <w:szCs w:val="20"/>
      <w:lang w:eastAsia="ru-RU"/>
    </w:rPr>
  </w:style>
  <w:style w:type="character" w:styleId="a6">
    <w:name w:val="Hyperlink"/>
    <w:link w:val="11"/>
    <w:rsid w:val="00ED77E0"/>
    <w:rPr>
      <w:color w:val="0000FF"/>
      <w:u w:val="single"/>
    </w:rPr>
  </w:style>
  <w:style w:type="paragraph" w:customStyle="1" w:styleId="dt-p">
    <w:name w:val="dt-p"/>
    <w:basedOn w:val="a"/>
    <w:rsid w:val="00BB2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sid w:val="00BB2601"/>
  </w:style>
  <w:style w:type="paragraph" w:customStyle="1" w:styleId="s1">
    <w:name w:val="s_1"/>
    <w:basedOn w:val="a"/>
    <w:uiPriority w:val="99"/>
    <w:rsid w:val="00BB2601"/>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rsid w:val="006D49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basedOn w:val="a0"/>
    <w:uiPriority w:val="99"/>
    <w:rsid w:val="00DD5AE7"/>
    <w:rPr>
      <w:color w:val="0000FF"/>
      <w:u w:val="single"/>
    </w:rPr>
  </w:style>
  <w:style w:type="paragraph" w:customStyle="1" w:styleId="ConsPlusTitle">
    <w:name w:val="ConsPlusTitle"/>
    <w:uiPriority w:val="99"/>
    <w:qFormat/>
    <w:rsid w:val="00165B0B"/>
    <w:pPr>
      <w:widowControl w:val="0"/>
      <w:autoSpaceDE w:val="0"/>
      <w:autoSpaceDN w:val="0"/>
      <w:spacing w:after="0" w:line="240" w:lineRule="auto"/>
    </w:pPr>
    <w:rPr>
      <w:rFonts w:ascii="Calibri" w:eastAsia="Times New Roman" w:hAnsi="Calibri" w:cs="Calibri"/>
      <w:b/>
      <w:szCs w:val="20"/>
      <w:lang w:eastAsia="ru-RU"/>
    </w:rPr>
  </w:style>
  <w:style w:type="paragraph" w:styleId="a8">
    <w:name w:val="Normal (Web)"/>
    <w:basedOn w:val="a"/>
    <w:rsid w:val="00062B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_"/>
    <w:link w:val="12"/>
    <w:rsid w:val="00062BB8"/>
    <w:rPr>
      <w:spacing w:val="2"/>
      <w:sz w:val="25"/>
      <w:szCs w:val="25"/>
      <w:shd w:val="clear" w:color="auto" w:fill="FFFFFF"/>
    </w:rPr>
  </w:style>
  <w:style w:type="paragraph" w:customStyle="1" w:styleId="12">
    <w:name w:val="Основной текст1"/>
    <w:basedOn w:val="a"/>
    <w:link w:val="a9"/>
    <w:rsid w:val="00062BB8"/>
    <w:pPr>
      <w:widowControl w:val="0"/>
      <w:shd w:val="clear" w:color="auto" w:fill="FFFFFF"/>
      <w:spacing w:before="240" w:after="420" w:line="0" w:lineRule="atLeast"/>
      <w:jc w:val="center"/>
    </w:pPr>
    <w:rPr>
      <w:rFonts w:eastAsiaTheme="minorHAnsi"/>
      <w:spacing w:val="2"/>
      <w:sz w:val="25"/>
      <w:szCs w:val="25"/>
      <w:lang w:eastAsia="en-US"/>
    </w:rPr>
  </w:style>
  <w:style w:type="paragraph" w:customStyle="1" w:styleId="ConsPlusNonformat">
    <w:name w:val="ConsPlusNonformat"/>
    <w:rsid w:val="008102D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aliases w:val="Heading 1 Char Знак"/>
    <w:basedOn w:val="a0"/>
    <w:link w:val="1"/>
    <w:rsid w:val="00F60F63"/>
    <w:rPr>
      <w:rFonts w:ascii="XO Thames" w:eastAsia="Times New Roman" w:hAnsi="XO Thames" w:cs="Times New Roman"/>
      <w:b/>
      <w:color w:val="000000"/>
      <w:sz w:val="32"/>
      <w:szCs w:val="20"/>
      <w:lang w:eastAsia="ru-RU"/>
    </w:rPr>
  </w:style>
  <w:style w:type="paragraph" w:styleId="aa">
    <w:name w:val="Body Text"/>
    <w:basedOn w:val="a"/>
    <w:link w:val="ab"/>
    <w:rsid w:val="00F60F63"/>
    <w:pPr>
      <w:spacing w:after="0" w:line="240" w:lineRule="auto"/>
      <w:jc w:val="center"/>
    </w:pPr>
    <w:rPr>
      <w:rFonts w:ascii="Times New Roman" w:eastAsia="Times New Roman" w:hAnsi="Times New Roman" w:cs="Times New Roman"/>
      <w:color w:val="000000"/>
      <w:sz w:val="24"/>
      <w:szCs w:val="20"/>
    </w:rPr>
  </w:style>
  <w:style w:type="character" w:customStyle="1" w:styleId="ab">
    <w:name w:val="Основной текст Знак"/>
    <w:basedOn w:val="a0"/>
    <w:link w:val="aa"/>
    <w:rsid w:val="00F60F63"/>
    <w:rPr>
      <w:rFonts w:ascii="Times New Roman" w:eastAsia="Times New Roman" w:hAnsi="Times New Roman" w:cs="Times New Roman"/>
      <w:color w:val="000000"/>
      <w:sz w:val="24"/>
      <w:szCs w:val="20"/>
      <w:lang w:eastAsia="ru-RU"/>
    </w:rPr>
  </w:style>
  <w:style w:type="character" w:customStyle="1" w:styleId="ac">
    <w:name w:val="Цветовое выделение"/>
    <w:uiPriority w:val="99"/>
    <w:rsid w:val="00F60F63"/>
    <w:rPr>
      <w:b/>
      <w:color w:val="26282F"/>
    </w:rPr>
  </w:style>
  <w:style w:type="paragraph" w:customStyle="1" w:styleId="ad">
    <w:name w:val="Нормальный (таблица)"/>
    <w:basedOn w:val="a"/>
    <w:next w:val="a"/>
    <w:uiPriority w:val="99"/>
    <w:rsid w:val="00F60F6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e">
    <w:name w:val="Таблицы (моноширинный)"/>
    <w:basedOn w:val="a"/>
    <w:next w:val="a"/>
    <w:uiPriority w:val="99"/>
    <w:rsid w:val="00F60F63"/>
    <w:pPr>
      <w:widowControl w:val="0"/>
      <w:autoSpaceDE w:val="0"/>
      <w:autoSpaceDN w:val="0"/>
      <w:adjustRightInd w:val="0"/>
      <w:spacing w:after="0" w:line="240" w:lineRule="auto"/>
    </w:pPr>
    <w:rPr>
      <w:rFonts w:ascii="Courier New" w:hAnsi="Courier New" w:cs="Courier New"/>
      <w:sz w:val="24"/>
      <w:szCs w:val="24"/>
    </w:rPr>
  </w:style>
  <w:style w:type="paragraph" w:customStyle="1" w:styleId="af">
    <w:name w:val="Прижатый влево"/>
    <w:basedOn w:val="a"/>
    <w:next w:val="a"/>
    <w:uiPriority w:val="99"/>
    <w:rsid w:val="00F60F63"/>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23">
    <w:name w:val="Body Text 2"/>
    <w:basedOn w:val="a"/>
    <w:link w:val="24"/>
    <w:uiPriority w:val="99"/>
    <w:semiHidden/>
    <w:unhideWhenUsed/>
    <w:rsid w:val="005D604C"/>
    <w:pPr>
      <w:spacing w:after="120" w:line="480" w:lineRule="auto"/>
    </w:pPr>
  </w:style>
  <w:style w:type="character" w:customStyle="1" w:styleId="24">
    <w:name w:val="Основной текст 2 Знак"/>
    <w:basedOn w:val="a0"/>
    <w:link w:val="23"/>
    <w:uiPriority w:val="99"/>
    <w:semiHidden/>
    <w:rsid w:val="005D604C"/>
    <w:rPr>
      <w:rFonts w:eastAsiaTheme="minorEastAsia"/>
      <w:lang w:eastAsia="ru-RU"/>
    </w:rPr>
  </w:style>
  <w:style w:type="paragraph" w:customStyle="1" w:styleId="210">
    <w:name w:val="Основной текст 21"/>
    <w:basedOn w:val="a"/>
    <w:rsid w:val="00D91DEE"/>
    <w:pPr>
      <w:suppressAutoHyphens/>
      <w:spacing w:after="0" w:line="240" w:lineRule="auto"/>
    </w:pPr>
    <w:rPr>
      <w:rFonts w:ascii="Times New Roman" w:eastAsia="Times New Roman" w:hAnsi="Times New Roman" w:cs="Times New Roman"/>
      <w:sz w:val="28"/>
      <w:szCs w:val="24"/>
      <w:lang w:eastAsia="zh-CN"/>
    </w:rPr>
  </w:style>
  <w:style w:type="character" w:customStyle="1" w:styleId="ConsPlusNormal0">
    <w:name w:val="ConsPlusNormal Знак"/>
    <w:link w:val="ConsPlusNormal"/>
    <w:locked/>
    <w:rsid w:val="00D91DEE"/>
    <w:rPr>
      <w:rFonts w:ascii="Arial" w:eastAsia="Times New Roman" w:hAnsi="Arial" w:cs="Arial"/>
      <w:sz w:val="20"/>
      <w:szCs w:val="20"/>
      <w:lang w:eastAsia="ru-RU"/>
    </w:rPr>
  </w:style>
  <w:style w:type="paragraph" w:styleId="af0">
    <w:name w:val="header"/>
    <w:basedOn w:val="a"/>
    <w:link w:val="af1"/>
    <w:uiPriority w:val="99"/>
    <w:unhideWhenUsed/>
    <w:rsid w:val="00C53B8F"/>
    <w:pPr>
      <w:tabs>
        <w:tab w:val="center" w:pos="4677"/>
        <w:tab w:val="right" w:pos="9355"/>
      </w:tabs>
      <w:spacing w:after="0" w:line="240" w:lineRule="auto"/>
    </w:pPr>
    <w:rPr>
      <w:rFonts w:eastAsia="Times New Roman" w:cs="Times New Roman"/>
      <w:lang w:eastAsia="en-US"/>
    </w:rPr>
  </w:style>
  <w:style w:type="character" w:customStyle="1" w:styleId="af1">
    <w:name w:val="Верхний колонтитул Знак"/>
    <w:basedOn w:val="a0"/>
    <w:link w:val="af0"/>
    <w:uiPriority w:val="99"/>
    <w:rsid w:val="00C53B8F"/>
    <w:rPr>
      <w:rFonts w:eastAsia="Times New Roman" w:cs="Times New Roman"/>
    </w:rPr>
  </w:style>
  <w:style w:type="paragraph" w:styleId="af2">
    <w:name w:val="footnote text"/>
    <w:basedOn w:val="a"/>
    <w:link w:val="af3"/>
    <w:semiHidden/>
    <w:unhideWhenUsed/>
    <w:rsid w:val="00354353"/>
    <w:pPr>
      <w:spacing w:after="0" w:line="240" w:lineRule="auto"/>
    </w:pPr>
    <w:rPr>
      <w:rFonts w:eastAsia="Times New Roman" w:cs="Times New Roman"/>
      <w:sz w:val="20"/>
      <w:szCs w:val="20"/>
      <w:lang w:eastAsia="en-US"/>
    </w:rPr>
  </w:style>
  <w:style w:type="character" w:customStyle="1" w:styleId="af3">
    <w:name w:val="Текст сноски Знак"/>
    <w:basedOn w:val="a0"/>
    <w:link w:val="af2"/>
    <w:semiHidden/>
    <w:rsid w:val="00354353"/>
    <w:rPr>
      <w:rFonts w:eastAsia="Times New Roman" w:cs="Times New Roman"/>
      <w:sz w:val="20"/>
      <w:szCs w:val="20"/>
    </w:rPr>
  </w:style>
  <w:style w:type="character" w:styleId="af4">
    <w:name w:val="footnote reference"/>
    <w:basedOn w:val="a0"/>
    <w:semiHidden/>
    <w:unhideWhenUsed/>
    <w:rsid w:val="00354353"/>
    <w:rPr>
      <w:rFonts w:cs="Times New Roman"/>
      <w:vertAlign w:val="superscript"/>
    </w:rPr>
  </w:style>
  <w:style w:type="paragraph" w:customStyle="1" w:styleId="11">
    <w:name w:val="Гиперссылка1"/>
    <w:link w:val="a6"/>
    <w:uiPriority w:val="99"/>
    <w:rsid w:val="0010333D"/>
    <w:pPr>
      <w:spacing w:after="0" w:line="240" w:lineRule="auto"/>
    </w:pPr>
    <w:rPr>
      <w:color w:val="0000FF"/>
      <w:u w:val="single"/>
    </w:rPr>
  </w:style>
  <w:style w:type="character" w:styleId="af5">
    <w:name w:val="Strong"/>
    <w:basedOn w:val="a0"/>
    <w:uiPriority w:val="22"/>
    <w:qFormat/>
    <w:rsid w:val="004957D3"/>
    <w:rPr>
      <w:b/>
      <w:bCs/>
    </w:rPr>
  </w:style>
  <w:style w:type="character" w:customStyle="1" w:styleId="30">
    <w:name w:val="Заголовок 3 Знак"/>
    <w:basedOn w:val="a0"/>
    <w:link w:val="3"/>
    <w:uiPriority w:val="9"/>
    <w:semiHidden/>
    <w:rsid w:val="0003522B"/>
    <w:rPr>
      <w:rFonts w:ascii="Cambria" w:eastAsia="Times New Roman" w:hAnsi="Cambria" w:cs="Times New Roman"/>
      <w:color w:val="243F60"/>
      <w:sz w:val="24"/>
      <w:szCs w:val="24"/>
    </w:rPr>
  </w:style>
  <w:style w:type="character" w:customStyle="1" w:styleId="60">
    <w:name w:val="Заголовок 6 Знак"/>
    <w:basedOn w:val="a0"/>
    <w:link w:val="6"/>
    <w:rsid w:val="0003522B"/>
    <w:rPr>
      <w:rFonts w:ascii="Times New Roman" w:eastAsia="Times New Roman" w:hAnsi="Times New Roman" w:cs="Times New Roman"/>
      <w:sz w:val="28"/>
      <w:szCs w:val="24"/>
      <w:lang w:eastAsia="ru-RU"/>
    </w:rPr>
  </w:style>
  <w:style w:type="paragraph" w:styleId="af6">
    <w:name w:val="Note Heading"/>
    <w:basedOn w:val="a"/>
    <w:next w:val="a"/>
    <w:link w:val="af7"/>
    <w:rsid w:val="0003522B"/>
    <w:pPr>
      <w:spacing w:after="0" w:line="240" w:lineRule="auto"/>
    </w:pPr>
    <w:rPr>
      <w:rFonts w:ascii="Times New Roman" w:eastAsia="Times New Roman" w:hAnsi="Times New Roman" w:cs="Times New Roman"/>
      <w:sz w:val="24"/>
      <w:szCs w:val="24"/>
    </w:rPr>
  </w:style>
  <w:style w:type="character" w:customStyle="1" w:styleId="af7">
    <w:name w:val="Заголовок записки Знак"/>
    <w:basedOn w:val="a0"/>
    <w:link w:val="af6"/>
    <w:rsid w:val="0003522B"/>
    <w:rPr>
      <w:rFonts w:ascii="Times New Roman" w:eastAsia="Times New Roman" w:hAnsi="Times New Roman" w:cs="Times New Roman"/>
      <w:sz w:val="24"/>
      <w:szCs w:val="24"/>
      <w:lang w:eastAsia="ru-RU"/>
    </w:rPr>
  </w:style>
  <w:style w:type="paragraph" w:styleId="af8">
    <w:name w:val="No Spacing"/>
    <w:link w:val="af9"/>
    <w:uiPriority w:val="99"/>
    <w:qFormat/>
    <w:rsid w:val="0003522B"/>
    <w:pPr>
      <w:spacing w:after="0" w:line="240" w:lineRule="auto"/>
    </w:pPr>
    <w:rPr>
      <w:rFonts w:ascii="Times New Roman" w:eastAsia="Times New Roman" w:hAnsi="Times New Roman" w:cs="Times New Roman"/>
      <w:sz w:val="24"/>
      <w:szCs w:val="24"/>
      <w:lang w:eastAsia="ru-RU"/>
    </w:rPr>
  </w:style>
  <w:style w:type="paragraph" w:customStyle="1" w:styleId="afa">
    <w:name w:val="Знак"/>
    <w:basedOn w:val="a"/>
    <w:uiPriority w:val="99"/>
    <w:rsid w:val="0003522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b">
    <w:name w:val="Balloon Text"/>
    <w:basedOn w:val="a"/>
    <w:link w:val="afc"/>
    <w:uiPriority w:val="99"/>
    <w:semiHidden/>
    <w:unhideWhenUsed/>
    <w:rsid w:val="0003522B"/>
    <w:pPr>
      <w:spacing w:after="0" w:line="240" w:lineRule="auto"/>
    </w:pPr>
    <w:rPr>
      <w:rFonts w:ascii="Tahoma" w:eastAsia="Times New Roman" w:hAnsi="Tahoma" w:cs="Times New Roman"/>
      <w:sz w:val="16"/>
      <w:szCs w:val="16"/>
    </w:rPr>
  </w:style>
  <w:style w:type="character" w:customStyle="1" w:styleId="afc">
    <w:name w:val="Текст выноски Знак"/>
    <w:basedOn w:val="a0"/>
    <w:link w:val="afb"/>
    <w:uiPriority w:val="99"/>
    <w:semiHidden/>
    <w:rsid w:val="0003522B"/>
    <w:rPr>
      <w:rFonts w:ascii="Tahoma" w:eastAsia="Times New Roman" w:hAnsi="Tahoma" w:cs="Times New Roman"/>
      <w:sz w:val="16"/>
      <w:szCs w:val="16"/>
      <w:lang w:eastAsia="ru-RU"/>
    </w:rPr>
  </w:style>
  <w:style w:type="paragraph" w:styleId="afd">
    <w:name w:val="Body Text Indent"/>
    <w:basedOn w:val="a"/>
    <w:link w:val="afe"/>
    <w:unhideWhenUsed/>
    <w:rsid w:val="0003522B"/>
    <w:pPr>
      <w:suppressAutoHyphens/>
      <w:spacing w:after="0" w:line="240" w:lineRule="auto"/>
      <w:ind w:firstLine="709"/>
    </w:pPr>
    <w:rPr>
      <w:rFonts w:ascii="Times New Roman" w:eastAsia="Times New Roman" w:hAnsi="Times New Roman" w:cs="Times New Roman"/>
      <w:sz w:val="28"/>
      <w:szCs w:val="24"/>
      <w:lang w:eastAsia="ar-SA"/>
    </w:rPr>
  </w:style>
  <w:style w:type="character" w:customStyle="1" w:styleId="afe">
    <w:name w:val="Основной текст с отступом Знак"/>
    <w:basedOn w:val="a0"/>
    <w:link w:val="afd"/>
    <w:rsid w:val="0003522B"/>
    <w:rPr>
      <w:rFonts w:ascii="Times New Roman" w:eastAsia="Times New Roman" w:hAnsi="Times New Roman" w:cs="Times New Roman"/>
      <w:sz w:val="28"/>
      <w:szCs w:val="24"/>
      <w:lang w:eastAsia="ar-SA"/>
    </w:rPr>
  </w:style>
  <w:style w:type="paragraph" w:styleId="31">
    <w:name w:val="Body Text Indent 3"/>
    <w:basedOn w:val="a"/>
    <w:link w:val="32"/>
    <w:uiPriority w:val="99"/>
    <w:semiHidden/>
    <w:unhideWhenUsed/>
    <w:rsid w:val="0003522B"/>
    <w:pPr>
      <w:spacing w:after="120" w:line="259" w:lineRule="auto"/>
      <w:ind w:left="283"/>
    </w:pPr>
    <w:rPr>
      <w:rFonts w:ascii="Calibri" w:eastAsia="Calibri" w:hAnsi="Calibri" w:cs="Times New Roman"/>
      <w:sz w:val="16"/>
      <w:szCs w:val="16"/>
      <w:lang w:eastAsia="en-US"/>
    </w:rPr>
  </w:style>
  <w:style w:type="character" w:customStyle="1" w:styleId="32">
    <w:name w:val="Основной текст с отступом 3 Знак"/>
    <w:basedOn w:val="a0"/>
    <w:link w:val="31"/>
    <w:uiPriority w:val="99"/>
    <w:semiHidden/>
    <w:rsid w:val="0003522B"/>
    <w:rPr>
      <w:rFonts w:ascii="Calibri" w:eastAsia="Calibri" w:hAnsi="Calibri" w:cs="Times New Roman"/>
      <w:sz w:val="16"/>
      <w:szCs w:val="16"/>
    </w:rPr>
  </w:style>
  <w:style w:type="paragraph" w:styleId="25">
    <w:name w:val="Body Text Indent 2"/>
    <w:basedOn w:val="a"/>
    <w:link w:val="26"/>
    <w:uiPriority w:val="99"/>
    <w:semiHidden/>
    <w:unhideWhenUsed/>
    <w:rsid w:val="0003522B"/>
    <w:pPr>
      <w:spacing w:after="120" w:line="480" w:lineRule="auto"/>
      <w:ind w:left="283"/>
    </w:pPr>
    <w:rPr>
      <w:rFonts w:ascii="Calibri" w:eastAsia="Calibri" w:hAnsi="Calibri" w:cs="Times New Roman"/>
      <w:lang w:eastAsia="en-US"/>
    </w:rPr>
  </w:style>
  <w:style w:type="character" w:customStyle="1" w:styleId="26">
    <w:name w:val="Основной текст с отступом 2 Знак"/>
    <w:basedOn w:val="a0"/>
    <w:link w:val="25"/>
    <w:uiPriority w:val="99"/>
    <w:semiHidden/>
    <w:rsid w:val="0003522B"/>
    <w:rPr>
      <w:rFonts w:ascii="Calibri" w:eastAsia="Calibri" w:hAnsi="Calibri" w:cs="Times New Roman"/>
    </w:rPr>
  </w:style>
  <w:style w:type="paragraph" w:styleId="13">
    <w:name w:val="toc 1"/>
    <w:basedOn w:val="a"/>
    <w:next w:val="a"/>
    <w:autoRedefine/>
    <w:semiHidden/>
    <w:rsid w:val="0003522B"/>
    <w:pPr>
      <w:tabs>
        <w:tab w:val="right" w:leader="dot" w:pos="9540"/>
      </w:tabs>
      <w:spacing w:after="0" w:line="360" w:lineRule="auto"/>
      <w:ind w:right="-5" w:firstLine="720"/>
      <w:jc w:val="both"/>
    </w:pPr>
    <w:rPr>
      <w:rFonts w:ascii="Times New Roman" w:eastAsia="Times New Roman" w:hAnsi="Times New Roman" w:cs="Times New Roman"/>
      <w:noProof/>
      <w:sz w:val="28"/>
      <w:szCs w:val="24"/>
    </w:rPr>
  </w:style>
  <w:style w:type="paragraph" w:styleId="aff">
    <w:name w:val="footer"/>
    <w:basedOn w:val="a"/>
    <w:link w:val="aff0"/>
    <w:uiPriority w:val="99"/>
    <w:unhideWhenUsed/>
    <w:rsid w:val="0003522B"/>
    <w:pPr>
      <w:tabs>
        <w:tab w:val="center" w:pos="4677"/>
        <w:tab w:val="right" w:pos="9355"/>
      </w:tabs>
      <w:spacing w:after="0" w:line="240" w:lineRule="auto"/>
    </w:pPr>
    <w:rPr>
      <w:rFonts w:ascii="Calibri" w:eastAsia="Calibri" w:hAnsi="Calibri" w:cs="Times New Roman"/>
      <w:lang w:eastAsia="en-US"/>
    </w:rPr>
  </w:style>
  <w:style w:type="character" w:customStyle="1" w:styleId="aff0">
    <w:name w:val="Нижний колонтитул Знак"/>
    <w:basedOn w:val="a0"/>
    <w:link w:val="aff"/>
    <w:uiPriority w:val="99"/>
    <w:rsid w:val="0003522B"/>
    <w:rPr>
      <w:rFonts w:ascii="Calibri" w:eastAsia="Calibri" w:hAnsi="Calibri" w:cs="Times New Roman"/>
    </w:rPr>
  </w:style>
  <w:style w:type="character" w:styleId="aff1">
    <w:name w:val="FollowedHyperlink"/>
    <w:basedOn w:val="a0"/>
    <w:uiPriority w:val="99"/>
    <w:semiHidden/>
    <w:unhideWhenUsed/>
    <w:rsid w:val="0003522B"/>
    <w:rPr>
      <w:color w:val="800080" w:themeColor="followedHyperlink"/>
      <w:u w:val="single"/>
    </w:rPr>
  </w:style>
  <w:style w:type="paragraph" w:styleId="aff2">
    <w:name w:val="annotation text"/>
    <w:basedOn w:val="a"/>
    <w:link w:val="aff3"/>
    <w:uiPriority w:val="99"/>
    <w:semiHidden/>
    <w:rsid w:val="00B8265E"/>
    <w:pPr>
      <w:spacing w:after="0" w:line="240" w:lineRule="auto"/>
    </w:pPr>
    <w:rPr>
      <w:rFonts w:ascii="Times New Roman" w:eastAsia="MS ??" w:hAnsi="Times New Roman" w:cs="Times New Roman"/>
      <w:sz w:val="24"/>
      <w:szCs w:val="24"/>
    </w:rPr>
  </w:style>
  <w:style w:type="character" w:customStyle="1" w:styleId="aff3">
    <w:name w:val="Текст примечания Знак"/>
    <w:basedOn w:val="a0"/>
    <w:link w:val="aff2"/>
    <w:uiPriority w:val="99"/>
    <w:semiHidden/>
    <w:rsid w:val="00B8265E"/>
    <w:rPr>
      <w:rFonts w:ascii="Times New Roman" w:eastAsia="MS ??" w:hAnsi="Times New Roman" w:cs="Times New Roman"/>
      <w:sz w:val="24"/>
      <w:szCs w:val="24"/>
      <w:lang w:eastAsia="ru-RU"/>
    </w:rPr>
  </w:style>
  <w:style w:type="character" w:customStyle="1" w:styleId="apple-converted-space">
    <w:name w:val="apple-converted-space"/>
    <w:uiPriority w:val="99"/>
    <w:rsid w:val="00B8265E"/>
  </w:style>
  <w:style w:type="character" w:customStyle="1" w:styleId="af9">
    <w:name w:val="Без интервала Знак"/>
    <w:link w:val="af8"/>
    <w:uiPriority w:val="99"/>
    <w:locked/>
    <w:rsid w:val="00B8265E"/>
    <w:rPr>
      <w:rFonts w:ascii="Times New Roman" w:eastAsia="Times New Roman" w:hAnsi="Times New Roman" w:cs="Times New Roman"/>
      <w:sz w:val="24"/>
      <w:szCs w:val="24"/>
      <w:lang w:eastAsia="ru-RU"/>
    </w:rPr>
  </w:style>
  <w:style w:type="character" w:customStyle="1" w:styleId="fontstyle380">
    <w:name w:val="fontstyle380"/>
    <w:uiPriority w:val="99"/>
    <w:rsid w:val="00B8265E"/>
    <w:rPr>
      <w:rFonts w:cs="Times New Roman"/>
    </w:rPr>
  </w:style>
  <w:style w:type="character" w:customStyle="1" w:styleId="FontStyle38">
    <w:name w:val="Font Style38"/>
    <w:uiPriority w:val="99"/>
    <w:rsid w:val="00B8265E"/>
    <w:rPr>
      <w:rFonts w:ascii="Times New Roman" w:hAnsi="Times New Roman"/>
      <w:sz w:val="28"/>
    </w:rPr>
  </w:style>
  <w:style w:type="paragraph" w:customStyle="1" w:styleId="nospacing0">
    <w:name w:val="nospacing0"/>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C005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Paragraph">
    <w:name w:val="Table Paragraph"/>
    <w:basedOn w:val="a"/>
    <w:uiPriority w:val="1"/>
    <w:qFormat/>
    <w:rsid w:val="00616387"/>
    <w:pPr>
      <w:widowControl w:val="0"/>
      <w:autoSpaceDE w:val="0"/>
      <w:autoSpaceDN w:val="0"/>
      <w:spacing w:after="0" w:line="240" w:lineRule="auto"/>
      <w:ind w:left="105"/>
    </w:pPr>
    <w:rPr>
      <w:rFonts w:ascii="Times New Roman" w:eastAsia="Times New Roman" w:hAnsi="Times New Roman" w:cs="Times New Roman"/>
      <w:lang w:eastAsia="en-US"/>
    </w:rPr>
  </w:style>
  <w:style w:type="paragraph" w:customStyle="1" w:styleId="Default">
    <w:name w:val="Default"/>
    <w:rsid w:val="009022BC"/>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textbastxt">
    <w:name w:val="textbastxt"/>
    <w:basedOn w:val="a"/>
    <w:rsid w:val="009022BC"/>
    <w:pPr>
      <w:suppressAutoHyphens/>
      <w:autoSpaceDE w:val="0"/>
      <w:spacing w:after="0" w:line="240" w:lineRule="auto"/>
      <w:ind w:firstLine="567"/>
      <w:jc w:val="both"/>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22483857">
      <w:bodyDiv w:val="1"/>
      <w:marLeft w:val="0"/>
      <w:marRight w:val="0"/>
      <w:marTop w:val="0"/>
      <w:marBottom w:val="0"/>
      <w:divBdr>
        <w:top w:val="none" w:sz="0" w:space="0" w:color="auto"/>
        <w:left w:val="none" w:sz="0" w:space="0" w:color="auto"/>
        <w:bottom w:val="none" w:sz="0" w:space="0" w:color="auto"/>
        <w:right w:val="none" w:sz="0" w:space="0" w:color="auto"/>
      </w:divBdr>
    </w:div>
    <w:div w:id="1627739047">
      <w:bodyDiv w:val="1"/>
      <w:marLeft w:val="0"/>
      <w:marRight w:val="0"/>
      <w:marTop w:val="0"/>
      <w:marBottom w:val="0"/>
      <w:divBdr>
        <w:top w:val="none" w:sz="0" w:space="0" w:color="auto"/>
        <w:left w:val="none" w:sz="0" w:space="0" w:color="auto"/>
        <w:bottom w:val="none" w:sz="0" w:space="0" w:color="auto"/>
        <w:right w:val="none" w:sz="0" w:space="0" w:color="auto"/>
      </w:divBdr>
    </w:div>
    <w:div w:id="1747611217">
      <w:bodyDiv w:val="1"/>
      <w:marLeft w:val="0"/>
      <w:marRight w:val="0"/>
      <w:marTop w:val="0"/>
      <w:marBottom w:val="0"/>
      <w:divBdr>
        <w:top w:val="none" w:sz="0" w:space="0" w:color="auto"/>
        <w:left w:val="none" w:sz="0" w:space="0" w:color="auto"/>
        <w:bottom w:val="none" w:sz="0" w:space="0" w:color="auto"/>
        <w:right w:val="none" w:sz="0" w:space="0" w:color="auto"/>
      </w:divBdr>
    </w:div>
    <w:div w:id="211917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torgi.gov.ru/new" TargetMode="External"/><Relationship Id="rId18" Type="http://schemas.openxmlformats.org/officeDocument/2006/relationships/hyperlink" Target="https://www.rts-tender.ru/" TargetMode="External"/><Relationship Id="rId26" Type="http://schemas.openxmlformats.org/officeDocument/2006/relationships/hyperlink" Target="http://www.torgi.gov.ru/new" TargetMode="External"/><Relationship Id="rId39" Type="http://schemas.openxmlformats.org/officeDocument/2006/relationships/hyperlink" Target="https://login.consultant.ru/link/?req=doc&amp;base=LAW&amp;n=483141&amp;dst=2761" TargetMode="External"/><Relationship Id="rId3" Type="http://schemas.openxmlformats.org/officeDocument/2006/relationships/styles" Target="styles.xml"/><Relationship Id="rId21" Type="http://schemas.openxmlformats.org/officeDocument/2006/relationships/hyperlink" Target="http://www.torgi.gov.ru/new" TargetMode="External"/><Relationship Id="rId34" Type="http://schemas.openxmlformats.org/officeDocument/2006/relationships/hyperlink" Target="consultantplus://offline/ref=8054FEBE6C1CC1BD0D270EF535694D00AC1DAAE6BA1972720694B52E3DA9BBC3C9CFF6F2436C2224B5CBF21B95B8BED9E1F402C4E8AAB187QBE6O" TargetMode="External"/><Relationship Id="rId42" Type="http://schemas.openxmlformats.org/officeDocument/2006/relationships/hyperlink" Target="http://www.rts-tender.ru/" TargetMode="External"/><Relationship Id="rId7" Type="http://schemas.openxmlformats.org/officeDocument/2006/relationships/endnotes" Target="endnotes.xml"/><Relationship Id="rId12" Type="http://schemas.openxmlformats.org/officeDocument/2006/relationships/hyperlink" Target="https://www.rts-tender.ru/" TargetMode="External"/><Relationship Id="rId17" Type="http://schemas.openxmlformats.org/officeDocument/2006/relationships/hyperlink" Target="https://login.consultant.ru/link/?req=doc&amp;base=LAW&amp;n=533477&amp;dst=1744" TargetMode="External"/><Relationship Id="rId25" Type="http://schemas.openxmlformats.org/officeDocument/2006/relationships/hyperlink" Target="consultantplus://offline/ref=8054FEBE6C1CC1BD0D270EF535694D00AC1DAAE6BA1972720694B52E3DA9BBC3C9CFF6F2436C2224B5CBF21B95B8BED9E1F402C4E8AAB187QBE6O" TargetMode="External"/><Relationship Id="rId33" Type="http://schemas.openxmlformats.org/officeDocument/2006/relationships/hyperlink" Target="consultantplus://offline/ref=8054FEBE6C1CC1BD0D270EF535694D00AC1DAAE6BA1972720694B52E3DA9BBC3C9CFF6F4436F2B73E684F347D3EFADDBE0F400C7F4QAEBO" TargetMode="External"/><Relationship Id="rId38" Type="http://schemas.openxmlformats.org/officeDocument/2006/relationships/hyperlink" Target="consultantplus://offline/ref=8054FEBE6C1CC1BD0D270EF535694D00AC1DAAE6BA1972720694B52E3DA9BBC3C9CFF6F2436C2224B5CBF21B95B8BED9E1F402C4E8AAB187QBE6O"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33477&amp;dst=673"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8054FEBE6C1CC1BD0D270EF535694D00AC1DAAE6BA1972720694B52E3DA9BBC3C9CFF6F4436F2B73E684F347D3EFADDBE0F400C7F4QAEBO" TargetMode="External"/><Relationship Id="rId41" Type="http://schemas.openxmlformats.org/officeDocument/2006/relationships/hyperlink" Target="http://www.torgi.gov.ru/n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new" TargetMode="External"/><Relationship Id="rId24" Type="http://schemas.openxmlformats.org/officeDocument/2006/relationships/hyperlink" Target="consultantplus://offline/ref=8054FEBE6C1CC1BD0D270EF535694D00AC1DAAE6BA1972720694B52E3DA9BBC3C9CFF6F4436F2B73E684F347D3EFADDBE0F400C7F4QAEBO" TargetMode="External"/><Relationship Id="rId32" Type="http://schemas.openxmlformats.org/officeDocument/2006/relationships/hyperlink" Target="consultantplus://offline/ref=8054FEBE6C1CC1BD0D270EF535694D00AC1DAAE6BA1972720694B52E3DA9BBC3C9CFF6F54A6D2B73E684F347D3EFADDBE0F400C7F4QAEBO" TargetMode="External"/><Relationship Id="rId37" Type="http://schemas.openxmlformats.org/officeDocument/2006/relationships/hyperlink" Target="consultantplus://offline/ref=793D0FE8C1722706847391A3A7ADC4C449F5818B93ED9C8E39C54A8B4B087BACC321459CA6296CF8328F3B03A3FC547FA21875CA43dBP7H" TargetMode="External"/><Relationship Id="rId40" Type="http://schemas.openxmlformats.org/officeDocument/2006/relationships/hyperlink" Target="https://login.consultant.ru/link/?req=doc&amp;base=LAW&amp;n=483141&amp;dst=276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33477&amp;dst=671" TargetMode="External"/><Relationship Id="rId23" Type="http://schemas.openxmlformats.org/officeDocument/2006/relationships/hyperlink" Target="consultantplus://offline/ref=8054FEBE6C1CC1BD0D270EF535694D00AC1DAAE6BA1972720694B52E3DA9BBC3C9CFF6F54A6D2B73E684F347D3EFADDBE0F400C7F4QAEBO" TargetMode="External"/><Relationship Id="rId28" Type="http://schemas.openxmlformats.org/officeDocument/2006/relationships/hyperlink" Target="consultantplus://offline/ref=8054FEBE6C1CC1BD0D270EF535694D00AC1DAAE6BA1972720694B52E3DA9BBC3C9CFF6F54A6D2B73E684F347D3EFADDBE0F400C7F4QAEBO" TargetMode="External"/><Relationship Id="rId36" Type="http://schemas.openxmlformats.org/officeDocument/2006/relationships/hyperlink" Target="consultantplus://offline/ref=793D0FE8C1722706847391A3A7ADC4C449F5818B93ED9C8E39C54A8B4B087BACC321459DAF2B6CF8328F3B03A3FC547FA21875CA43dBP7H" TargetMode="External"/><Relationship Id="rId10" Type="http://schemas.openxmlformats.org/officeDocument/2006/relationships/hyperlink" Target="http://www.rts-tender.ru/" TargetMode="External"/><Relationship Id="rId19" Type="http://schemas.openxmlformats.org/officeDocument/2006/relationships/hyperlink" Target="http://www.torgi.gov.ru/new" TargetMode="External"/><Relationship Id="rId31" Type="http://schemas.openxmlformats.org/officeDocument/2006/relationships/hyperlink" Target="consultantplus://offline/ref=8054FEBE6C1CC1BD0D270EF535694D00AC1DAAE6BA1972720694B52E3DA9BBC3C9CFF6F54B642B73E684F347D3EFADDBE0F400C7F4QAEBO" TargetMode="External"/><Relationship Id="rId44" Type="http://schemas.openxmlformats.org/officeDocument/2006/relationships/hyperlink" Target="http://www.rts-tender.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https://www.rts-tender.ru/" TargetMode="External"/><Relationship Id="rId22" Type="http://schemas.openxmlformats.org/officeDocument/2006/relationships/hyperlink" Target="consultantplus://offline/ref=8054FEBE6C1CC1BD0D270EF535694D00AC1DAAE6BA1972720694B52E3DA9BBC3C9CFF6F54B642B73E684F347D3EFADDBE0F400C7F4QAEBO" TargetMode="External"/><Relationship Id="rId27" Type="http://schemas.openxmlformats.org/officeDocument/2006/relationships/hyperlink" Target="consultantplus://offline/ref=8054FEBE6C1CC1BD0D270EF535694D00AC1DAAE6BA1972720694B52E3DA9BBC3C9CFF6F54B642B73E684F347D3EFADDBE0F400C7F4QAEBO" TargetMode="External"/><Relationship Id="rId30" Type="http://schemas.openxmlformats.org/officeDocument/2006/relationships/hyperlink" Target="consultantplus://offline/ref=8054FEBE6C1CC1BD0D270EF535694D00AC1DAAE6BA1972720694B52E3DA9BBC3C9CFF6F2436C2224B5CBF21B95B8BED9E1F402C4E8AAB187QBE6O" TargetMode="External"/><Relationship Id="rId35" Type="http://schemas.openxmlformats.org/officeDocument/2006/relationships/hyperlink" Target="consultantplus://offline/ref=793D0FE8C1722706847391A3A7ADC4C449F5818B93ED9C8E39C54A8B4B087BACC321459DAE226CF8328F3B03A3FC547FA21875CA43dBP7H" TargetMode="External"/><Relationship Id="rId43"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B13985-2C9D-4C23-9541-01F8370FD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6912</Words>
  <Characters>39403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2026-10-20T09:44:00Z</dcterms:created>
  <dcterms:modified xsi:type="dcterms:W3CDTF">2026-10-20T09:51:00Z</dcterms:modified>
</cp:coreProperties>
</file>