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13" w:rsidRPr="003D0E9E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D0E9E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:rsidR="00613513" w:rsidRPr="003D0E9E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БРЯНСКАЯ ОБЛАСТЬ </w:t>
      </w:r>
      <w:r w:rsidRPr="003D0E9E">
        <w:rPr>
          <w:rFonts w:ascii="Times New Roman" w:hAnsi="Times New Roman"/>
          <w:b/>
          <w:sz w:val="28"/>
          <w:szCs w:val="28"/>
        </w:rPr>
        <w:t>ТРУБЧЕВСКИЙ РАЙОН</w:t>
      </w:r>
    </w:p>
    <w:p w:rsidR="00613513" w:rsidRPr="00A432D0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432D0">
        <w:rPr>
          <w:rFonts w:ascii="Times New Roman" w:hAnsi="Times New Roman"/>
          <w:b/>
          <w:sz w:val="28"/>
          <w:szCs w:val="28"/>
        </w:rPr>
        <w:t>СЕМЯЧКОВСКАЯ СЕЛЬСКАЯ АДМИНИСТРАЦИЯ</w:t>
      </w:r>
    </w:p>
    <w:p w:rsidR="00613513" w:rsidRPr="00A432D0" w:rsidRDefault="00613513" w:rsidP="00587B7B">
      <w:pPr>
        <w:spacing w:after="0" w:line="240" w:lineRule="auto"/>
        <w:jc w:val="center"/>
        <w:rPr>
          <w:rFonts w:ascii="Times New Roman" w:hAnsi="Times New Roman"/>
          <w:b/>
          <w:spacing w:val="60"/>
          <w:sz w:val="44"/>
          <w:szCs w:val="44"/>
        </w:rPr>
      </w:pPr>
      <w:r w:rsidRPr="00A432D0">
        <w:rPr>
          <w:rFonts w:ascii="Times New Roman" w:hAnsi="Times New Roman"/>
          <w:b/>
          <w:spacing w:val="60"/>
          <w:sz w:val="44"/>
          <w:szCs w:val="44"/>
        </w:rPr>
        <w:t>ПОСТАНОВЛЕНИЕ</w:t>
      </w:r>
    </w:p>
    <w:p w:rsidR="00613513" w:rsidRPr="00E04B47" w:rsidRDefault="00613513" w:rsidP="00587B7B">
      <w:pPr>
        <w:spacing w:after="0" w:line="240" w:lineRule="auto"/>
        <w:jc w:val="center"/>
        <w:rPr>
          <w:rFonts w:ascii="Times New Roman" w:hAnsi="Times New Roman"/>
          <w:spacing w:val="60"/>
          <w:sz w:val="28"/>
          <w:szCs w:val="28"/>
        </w:rPr>
      </w:pPr>
    </w:p>
    <w:p w:rsidR="00613513" w:rsidRPr="00E04B47" w:rsidRDefault="00613513" w:rsidP="00587B7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43F39">
        <w:rPr>
          <w:rFonts w:ascii="Times New Roman" w:hAnsi="Times New Roman"/>
          <w:b/>
          <w:sz w:val="28"/>
          <w:szCs w:val="28"/>
        </w:rPr>
        <w:t>от 11 июня 2026 года № 26</w:t>
      </w:r>
    </w:p>
    <w:p w:rsidR="00613513" w:rsidRPr="00D97347" w:rsidRDefault="00613513" w:rsidP="00587B7B">
      <w:pPr>
        <w:pStyle w:val="ConsPlusTitle"/>
        <w:widowControl/>
        <w:jc w:val="center"/>
        <w:rPr>
          <w:rFonts w:ascii="Times New Roman" w:hAnsi="Times New Roman" w:cs="Times New Roman"/>
          <w:b w:val="0"/>
          <w:bCs/>
          <w:sz w:val="28"/>
          <w:szCs w:val="28"/>
        </w:rPr>
      </w:pPr>
    </w:p>
    <w:p w:rsidR="00613513" w:rsidRPr="00C70314" w:rsidRDefault="00613513" w:rsidP="00A31A9A">
      <w:pPr>
        <w:pStyle w:val="TimesNewRoman"/>
      </w:pPr>
      <w:r w:rsidRPr="00C70314">
        <w:t xml:space="preserve">Об </w:t>
      </w:r>
      <w:r>
        <w:t>организации работы по увековечиванию памяти защитников отечества, в том числе погибших (умерших) участников специальной военной операции</w:t>
      </w:r>
      <w:r w:rsidRPr="00B939A8">
        <w:t xml:space="preserve"> </w:t>
      </w:r>
      <w:r>
        <w:t>на территории</w:t>
      </w:r>
      <w:r w:rsidRPr="00B939A8">
        <w:t xml:space="preserve"> Семячковско</w:t>
      </w:r>
      <w:r>
        <w:t>го</w:t>
      </w:r>
      <w:r w:rsidRPr="00B939A8">
        <w:t xml:space="preserve"> сельско</w:t>
      </w:r>
      <w:r>
        <w:t xml:space="preserve">го поселения </w:t>
      </w:r>
      <w:r w:rsidRPr="00B939A8">
        <w:t>Трубчевского</w:t>
      </w:r>
      <w:r>
        <w:t xml:space="preserve"> муниципального</w:t>
      </w:r>
      <w:r w:rsidRPr="00B939A8">
        <w:t xml:space="preserve"> района Брянской области</w:t>
      </w:r>
    </w:p>
    <w:p w:rsidR="00613513" w:rsidRPr="00A31A9A" w:rsidRDefault="00613513" w:rsidP="00A31A9A">
      <w:pPr>
        <w:pStyle w:val="TimesNewRoman"/>
        <w:jc w:val="both"/>
        <w:rPr>
          <w:b w:val="0"/>
        </w:rPr>
      </w:pPr>
    </w:p>
    <w:p w:rsidR="00613513" w:rsidRPr="00A31A9A" w:rsidRDefault="00613513" w:rsidP="00A31A9A">
      <w:pPr>
        <w:pStyle w:val="TimesNewRoman"/>
        <w:ind w:firstLine="660"/>
        <w:jc w:val="both"/>
        <w:rPr>
          <w:b w:val="0"/>
          <w:szCs w:val="28"/>
        </w:rPr>
      </w:pPr>
      <w:r w:rsidRPr="00A31A9A">
        <w:rPr>
          <w:b w:val="0"/>
        </w:rPr>
        <w:t>В соответствии с З</w:t>
      </w:r>
      <w:r w:rsidRPr="00A31A9A">
        <w:rPr>
          <w:b w:val="0"/>
          <w:u w:color="000000"/>
        </w:rPr>
        <w:t>аконом</w:t>
      </w:r>
      <w:r w:rsidRPr="00A31A9A">
        <w:rPr>
          <w:b w:val="0"/>
        </w:rPr>
        <w:t xml:space="preserve"> Российской Федерации от 14.01.1993 № 4292-1 </w:t>
      </w:r>
      <w:r w:rsidRPr="00A31A9A">
        <w:rPr>
          <w:b w:val="0"/>
        </w:rPr>
        <w:br/>
        <w:t xml:space="preserve">«Об увековечении памяти погибших при защите Отечества», Едиными </w:t>
      </w:r>
      <w:r w:rsidRPr="00A31A9A">
        <w:rPr>
          <w:b w:val="0"/>
          <w:u w:color="000000"/>
        </w:rPr>
        <w:t>рекомендациями</w:t>
      </w:r>
      <w:r w:rsidRPr="00A31A9A">
        <w:rPr>
          <w:b w:val="0"/>
        </w:rPr>
        <w:t xml:space="preserve"> по увековечению памяти защитников Отечества, в том числе погибших (умерших) участников специальной военной операции, утвержденными </w:t>
      </w:r>
      <w:r>
        <w:rPr>
          <w:b w:val="0"/>
        </w:rPr>
        <w:t>п</w:t>
      </w:r>
      <w:r w:rsidRPr="00A31A9A">
        <w:rPr>
          <w:b w:val="0"/>
        </w:rPr>
        <w:t xml:space="preserve">ервым заместителем Председателя Правительства Российской Федерации от 30.08.2025 № МД-П4-32257, на основании </w:t>
      </w:r>
      <w:r w:rsidRPr="00A31A9A">
        <w:rPr>
          <w:b w:val="0"/>
          <w:u w:color="000000"/>
        </w:rPr>
        <w:t>Устава</w:t>
      </w:r>
      <w:r w:rsidRPr="00A31A9A">
        <w:rPr>
          <w:b w:val="0"/>
        </w:rPr>
        <w:t xml:space="preserve"> Семячковского </w:t>
      </w:r>
      <w:r w:rsidRPr="00A31A9A">
        <w:rPr>
          <w:b w:val="0"/>
          <w:szCs w:val="28"/>
        </w:rPr>
        <w:t>сельского поселения Трубчевского муниципального района Брянской области</w:t>
      </w:r>
      <w:r>
        <w:rPr>
          <w:b w:val="0"/>
          <w:szCs w:val="28"/>
        </w:rPr>
        <w:t xml:space="preserve"> </w:t>
      </w:r>
      <w:r>
        <w:rPr>
          <w:b w:val="0"/>
          <w:szCs w:val="28"/>
        </w:rPr>
        <w:br/>
        <w:t xml:space="preserve">в </w:t>
      </w:r>
      <w:r w:rsidRPr="00A31A9A">
        <w:rPr>
          <w:b w:val="0"/>
          <w:szCs w:val="28"/>
        </w:rPr>
        <w:t>новой редакции</w:t>
      </w:r>
    </w:p>
    <w:p w:rsidR="00613513" w:rsidRPr="00A31A9A" w:rsidRDefault="00613513" w:rsidP="00A31A9A">
      <w:pPr>
        <w:pStyle w:val="f"/>
        <w:tabs>
          <w:tab w:val="left" w:pos="709"/>
        </w:tabs>
        <w:spacing w:before="120" w:after="0"/>
        <w:ind w:firstLine="660"/>
        <w:jc w:val="both"/>
        <w:rPr>
          <w:sz w:val="28"/>
          <w:szCs w:val="28"/>
        </w:rPr>
      </w:pPr>
      <w:r w:rsidRPr="00A31A9A">
        <w:rPr>
          <w:sz w:val="28"/>
          <w:szCs w:val="28"/>
        </w:rPr>
        <w:t>постановляю:</w:t>
      </w:r>
    </w:p>
    <w:p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1. Организовать работу по увековечению памяти защитников Отечества, </w:t>
      </w:r>
      <w:r w:rsidRPr="00A31A9A">
        <w:rPr>
          <w:rFonts w:ascii="Times New Roman" w:hAnsi="Times New Roman"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 xml:space="preserve">в </w:t>
      </w:r>
      <w:r>
        <w:rPr>
          <w:rFonts w:ascii="Times New Roman" w:hAnsi="Times New Roman"/>
          <w:sz w:val="28"/>
          <w:szCs w:val="28"/>
        </w:rPr>
        <w:t>Семячковском сельском поселении</w:t>
      </w:r>
      <w:r w:rsidRPr="00A31A9A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2.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Порядок</w:t>
      </w:r>
      <w:r w:rsidRPr="00A31A9A">
        <w:rPr>
          <w:rFonts w:ascii="Times New Roman" w:hAnsi="Times New Roman"/>
          <w:sz w:val="28"/>
          <w:szCs w:val="28"/>
        </w:rPr>
        <w:t xml:space="preserve"> увековечения памяти защитников Отечества, 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>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согласно приложению № 1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>к настоящему постановлению.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A31A9A">
        <w:rPr>
          <w:rFonts w:ascii="Times New Roman" w:hAnsi="Times New Roman"/>
          <w:sz w:val="28"/>
          <w:szCs w:val="28"/>
        </w:rPr>
        <w:t xml:space="preserve">3. Утвердить </w:t>
      </w:r>
      <w:r w:rsidRPr="00A31A9A">
        <w:rPr>
          <w:rFonts w:ascii="Times New Roman" w:hAnsi="Times New Roman"/>
          <w:sz w:val="28"/>
          <w:szCs w:val="28"/>
          <w:u w:color="000000"/>
        </w:rPr>
        <w:t>Положение</w:t>
      </w:r>
      <w:r w:rsidRPr="00A31A9A">
        <w:rPr>
          <w:rFonts w:ascii="Times New Roman" w:hAnsi="Times New Roman"/>
          <w:sz w:val="28"/>
          <w:szCs w:val="28"/>
        </w:rPr>
        <w:t xml:space="preserve"> о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>согласно приложению № 2 к настоящему постановлению.</w:t>
      </w:r>
    </w:p>
    <w:p w:rsidR="00613513" w:rsidRPr="00A31A9A" w:rsidRDefault="00613513" w:rsidP="00A31A9A">
      <w:pPr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A31A9A">
        <w:rPr>
          <w:rFonts w:ascii="Times New Roman" w:hAnsi="Times New Roman"/>
          <w:sz w:val="28"/>
          <w:szCs w:val="28"/>
        </w:rPr>
        <w:t xml:space="preserve">. Создать Комиссию по увековечению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A31A9A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</w:t>
      </w:r>
      <w:r w:rsidRPr="00A31A9A">
        <w:rPr>
          <w:rFonts w:ascii="Times New Roman" w:hAnsi="Times New Roman"/>
          <w:sz w:val="28"/>
          <w:szCs w:val="28"/>
        </w:rPr>
        <w:br/>
        <w:t>на территории Семячковского сельского поселения Трубчевского муниципального района Брянской области</w:t>
      </w:r>
      <w:r>
        <w:rPr>
          <w:b/>
          <w:szCs w:val="28"/>
        </w:rPr>
        <w:t xml:space="preserve"> </w:t>
      </w:r>
      <w:r w:rsidRPr="00A31A9A">
        <w:rPr>
          <w:rFonts w:ascii="Times New Roman" w:hAnsi="Times New Roman"/>
          <w:sz w:val="28"/>
          <w:szCs w:val="28"/>
        </w:rPr>
        <w:t xml:space="preserve">и утвердить ее </w:t>
      </w:r>
      <w:r w:rsidRPr="00A31A9A">
        <w:rPr>
          <w:rFonts w:ascii="Times New Roman" w:hAnsi="Times New Roman"/>
          <w:sz w:val="28"/>
          <w:szCs w:val="28"/>
          <w:u w:color="000000"/>
        </w:rPr>
        <w:t>состав</w:t>
      </w:r>
      <w:r w:rsidRPr="00A31A9A">
        <w:rPr>
          <w:rFonts w:ascii="Times New Roman" w:hAnsi="Times New Roman"/>
          <w:sz w:val="28"/>
          <w:szCs w:val="28"/>
        </w:rPr>
        <w:t xml:space="preserve"> согласно приложению 3 к настоящему постановлению.</w:t>
      </w:r>
    </w:p>
    <w:p w:rsidR="00613513" w:rsidRPr="00A31A9A" w:rsidRDefault="00613513" w:rsidP="00A31A9A">
      <w:pPr>
        <w:autoSpaceDE w:val="0"/>
        <w:autoSpaceDN w:val="0"/>
        <w:adjustRightInd w:val="0"/>
        <w:spacing w:before="120"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Pr="00A31A9A">
        <w:rPr>
          <w:rFonts w:ascii="Times New Roman" w:hAnsi="Times New Roman"/>
          <w:sz w:val="28"/>
          <w:szCs w:val="28"/>
        </w:rPr>
        <w:t xml:space="preserve">Настоящее постановление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подлежит официальному опубликованию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 xml:space="preserve">в </w:t>
      </w:r>
      <w:r w:rsidRPr="00A31A9A">
        <w:rPr>
          <w:rFonts w:ascii="Times New Roman" w:hAnsi="Times New Roman"/>
          <w:sz w:val="28"/>
          <w:szCs w:val="28"/>
        </w:rPr>
        <w:t xml:space="preserve">печатном средстве массовой информации «Информационный бюллетень Семячковского сельского поселения» </w:t>
      </w:r>
      <w:bookmarkStart w:id="0" w:name="_Hlk183166751"/>
      <w:r w:rsidRPr="00A31A9A">
        <w:rPr>
          <w:rFonts w:ascii="Times New Roman" w:hAnsi="Times New Roman"/>
          <w:color w:val="000000"/>
          <w:sz w:val="28"/>
          <w:szCs w:val="28"/>
        </w:rPr>
        <w:t xml:space="preserve">и размещению на официальном сайте Трубчевского муниципального района в сети Интернет (www.trubrayon.ru) </w:t>
      </w:r>
      <w:r w:rsidRPr="00A31A9A">
        <w:rPr>
          <w:rFonts w:ascii="Times New Roman" w:hAnsi="Times New Roman"/>
          <w:color w:val="000000"/>
          <w:sz w:val="28"/>
          <w:szCs w:val="28"/>
        </w:rPr>
        <w:br/>
        <w:t>на странице «Семячковское сельское поселение»</w:t>
      </w:r>
      <w:bookmarkEnd w:id="0"/>
      <w:r w:rsidRPr="00A31A9A">
        <w:rPr>
          <w:rFonts w:ascii="Times New Roman" w:hAnsi="Times New Roman"/>
          <w:color w:val="000000"/>
          <w:sz w:val="28"/>
          <w:szCs w:val="28"/>
        </w:rPr>
        <w:t>.</w:t>
      </w:r>
    </w:p>
    <w:p w:rsidR="00613513" w:rsidRPr="00A31A9A" w:rsidRDefault="00613513" w:rsidP="00A31A9A">
      <w:pPr>
        <w:autoSpaceDE w:val="0"/>
        <w:spacing w:before="120"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Pr="00A31A9A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с даты его </w:t>
      </w:r>
      <w:r w:rsidRPr="00A31A9A">
        <w:rPr>
          <w:rFonts w:ascii="Times New Roman" w:hAnsi="Times New Roman"/>
          <w:color w:val="000000"/>
          <w:sz w:val="28"/>
          <w:szCs w:val="28"/>
        </w:rPr>
        <w:t xml:space="preserve">официального </w:t>
      </w:r>
      <w:r w:rsidRPr="00A31A9A">
        <w:rPr>
          <w:rFonts w:ascii="Times New Roman" w:hAnsi="Times New Roman"/>
          <w:sz w:val="28"/>
          <w:szCs w:val="28"/>
        </w:rPr>
        <w:t>опубликования.</w:t>
      </w:r>
    </w:p>
    <w:p w:rsidR="00613513" w:rsidRPr="00587B7B" w:rsidRDefault="00613513" w:rsidP="00A31A9A">
      <w:pPr>
        <w:pStyle w:val="ConsPlusTitle"/>
        <w:spacing w:before="120"/>
        <w:ind w:firstLine="709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</w:rPr>
        <w:t>7</w:t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 xml:space="preserve">. Контроль за исполнением настоящего постановления оставляю </w:t>
      </w:r>
      <w:r>
        <w:rPr>
          <w:rFonts w:ascii="Times New Roman" w:hAnsi="Times New Roman" w:cs="Times New Roman"/>
          <w:b w:val="0"/>
          <w:bCs/>
          <w:sz w:val="28"/>
          <w:szCs w:val="28"/>
        </w:rPr>
        <w:br/>
      </w:r>
      <w:r w:rsidRPr="00587B7B">
        <w:rPr>
          <w:rFonts w:ascii="Times New Roman" w:hAnsi="Times New Roman" w:cs="Times New Roman"/>
          <w:b w:val="0"/>
          <w:bCs/>
          <w:sz w:val="28"/>
          <w:szCs w:val="28"/>
        </w:rPr>
        <w:t>за собой.</w:t>
      </w:r>
    </w:p>
    <w:p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513" w:rsidRDefault="00613513" w:rsidP="00587B7B">
      <w:p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13513" w:rsidRPr="00917817" w:rsidRDefault="00613513" w:rsidP="00587B7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Глава Семячковской</w:t>
      </w:r>
    </w:p>
    <w:p w:rsidR="00613513" w:rsidRDefault="00613513" w:rsidP="00C70314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917817">
        <w:rPr>
          <w:rFonts w:ascii="Times New Roman" w:hAnsi="Times New Roman"/>
          <w:color w:val="000000"/>
          <w:sz w:val="28"/>
          <w:szCs w:val="28"/>
        </w:rPr>
        <w:t>сельской администрации                                                                       В.И. Семерин</w:t>
      </w:r>
    </w:p>
    <w:p w:rsidR="00613513" w:rsidRDefault="00613513" w:rsidP="00A31A9A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1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>
        <w:rPr>
          <w:rFonts w:ascii="Times New Roman" w:hAnsi="Times New Roman"/>
          <w:sz w:val="28"/>
          <w:szCs w:val="28"/>
        </w:rPr>
        <w:t>26</w:t>
      </w: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>рядок</w:t>
      </w:r>
    </w:p>
    <w:p w:rsidR="00613513" w:rsidRDefault="00613513" w:rsidP="00C70314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увековечения памяти защитников отечества, в том числе погибших (умерших) участников специальной военной операции, </w:t>
      </w:r>
    </w:p>
    <w:p w:rsidR="00613513" w:rsidRPr="00756F89" w:rsidRDefault="00613513" w:rsidP="009553F3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613513" w:rsidRPr="00756F89" w:rsidRDefault="00613513" w:rsidP="00756F89">
      <w:pPr>
        <w:widowControl w:val="0"/>
        <w:tabs>
          <w:tab w:val="left" w:pos="1148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1. Настоящий Порядок увековечения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 (далее − Порядок</w:t>
      </w:r>
      <w:r>
        <w:rPr>
          <w:rFonts w:ascii="Times New Roman" w:hAnsi="Times New Roman"/>
          <w:sz w:val="28"/>
          <w:szCs w:val="28"/>
        </w:rPr>
        <w:t xml:space="preserve">) </w:t>
      </w:r>
      <w:r w:rsidRPr="00756F89">
        <w:rPr>
          <w:rFonts w:ascii="Times New Roman" w:hAnsi="Times New Roman"/>
          <w:sz w:val="28"/>
          <w:szCs w:val="28"/>
        </w:rPr>
        <w:t xml:space="preserve">разработан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с </w:t>
      </w:r>
      <w:r w:rsidRPr="00756F89">
        <w:rPr>
          <w:rFonts w:ascii="Times New Roman" w:hAnsi="Times New Roman"/>
          <w:sz w:val="28"/>
          <w:szCs w:val="28"/>
          <w:u w:color="000000"/>
        </w:rPr>
        <w:t>Законом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 от 14.01.1993 № 4292-1 «Об увековечении памяти погибших при защите Отечества» и определяет на территории Семячковского сельского поселения Трубчевского муниципального района Брянской области порядок увековечения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Семячковского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2. Основные формы увековечения памяти защитников Отечества закреплены в статье 2 Закона Российской Федерации от 14.01.1993 № 4292-I «Об увековечении памяти погибших при защите Отечества» и предусматривают: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захоронение и перезахоронение останков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сохранение и благоустройство воинских захоронений, создание, сохранение и благоустройство других мест погребения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установку надгробий, памятников, стел, обелисков, других мемориальных сооружений и объектов, увековечивающих память погибших; сохранение и обустройство отдельных территорий, исторически связанных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подвигами погибших при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 и в информационно-телекоммуникационной сети Интернет материалов о погибших при защите Отечества, создание произведений искусства и литературы, посвященных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их подвигам, организация выставок;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 могут осуществляться и другие мероприятия по увековечению памяти защитников Отечества.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Основными критериями для принятия решений об увековечении памяти защитников Отечества являются: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в ходе военных действий, при выполнении боевых задач или при выполнении служебных обязанностей по защите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гибель при выполнении воинского долга на территориях других государств;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смерть, наступившая от ран, контузий, увечий или заболеваний, полученных при защите Отечества, независимо от времени наступления указанных последствий, а также пропажа без вести в ходе военных действий, при выполнении других боевых задач или при выполнении служебных обязанностей;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значимость поступка, совершенного защитником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наличие заслуг перед Отечеством;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подтверждение историко-архивными и наградными документами заслуг защитника Отечества перед Российской Федерацией;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гибель, смерть в плену, в котором оказались защитники Отечества в силу сложившейся боевой обстановки, не утратившие своей чести и достоинства,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изменившие Родине.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Дань памяти воздается и иностранным гражданам, погибшим при защите России.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Увековечивается память объединений, соединений и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4. Решение об увековечении памяти защитников Отечества принимается </w:t>
      </w:r>
      <w:r>
        <w:rPr>
          <w:rFonts w:ascii="Times New Roman" w:hAnsi="Times New Roman"/>
          <w:sz w:val="28"/>
          <w:szCs w:val="28"/>
        </w:rPr>
        <w:t>Семячковской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форме постановления на основании ходатайства об увековечении памяти защитников Отечества (далее − ходатайство).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5. Право направить ходатайство имеют следующие субъекты: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гражданин (организация);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инициативные группы граждан в количестве не менее 10 человек;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государственной власти;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органы местного самоуправления Семячковского сельского поселения Трубчевского муниципального района Брянской области;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трудовые коллективы;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общественные объединения и организации.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Перечень документов, предоставляемых в </w:t>
      </w:r>
      <w:r>
        <w:rPr>
          <w:rFonts w:ascii="Times New Roman" w:hAnsi="Times New Roman"/>
          <w:sz w:val="28"/>
          <w:szCs w:val="28"/>
        </w:rPr>
        <w:t>Семячковскую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ходатайство гражданина (организации, инициативной группы граждан</w:t>
      </w:r>
      <w:r>
        <w:rPr>
          <w:rFonts w:ascii="Times New Roman" w:hAnsi="Times New Roman"/>
          <w:sz w:val="28"/>
          <w:szCs w:val="28"/>
        </w:rPr>
        <w:t>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обоснование предложения об увековечиваемом защитнике Отечества;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копии архивных, наградных документов, подтверждающих достоверность события или заслуги увековечиваемого лица;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предложение по форме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сведения о предполагаемом месте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выписка из домовой книги с указанием периода проживания увековечиваемого лица по месту увековечения;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согласие организации о присвоении имени защитника Отечества или установлении мемориальной доски (в случае размещения на здании организации). В случае размещения мемориальной доски на фасаде (торце) многоквартирного дома, согласие собственников многоквартирного дома, принятое в соответствии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 xml:space="preserve">с требованиями Жилищного </w:t>
      </w:r>
      <w:r w:rsidRPr="00756F89">
        <w:rPr>
          <w:rFonts w:ascii="Times New Roman" w:hAnsi="Times New Roman"/>
          <w:sz w:val="28"/>
          <w:szCs w:val="28"/>
          <w:u w:color="000000"/>
        </w:rPr>
        <w:t>кодекса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письменное обязательство гражданина, организации или инициативной группы граждан о финансировании работ, либо уведомление о невозможности осуществления финансирования.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Ходатайство оформляется в письменном виде в произвольной форме.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 xml:space="preserve">7. Ходатайство, поступившее в </w:t>
      </w:r>
      <w:r>
        <w:rPr>
          <w:rFonts w:ascii="Times New Roman" w:hAnsi="Times New Roman"/>
          <w:sz w:val="28"/>
          <w:szCs w:val="28"/>
        </w:rPr>
        <w:t>Семячковскую сельскую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администрацию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передается на рассмотрение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Расходы на проведение мероприятий, связанных с увековечением памяти погибших при защите Отечества, осуществляются за счет средств местного бюджета, а также добровольных взносов и (или) привлеченных средств, предоставляемых организациями или гражданами.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Проведение мероприятий, предусмотренных формами увековечения памяти защитников Отечества, необходимо осуществлять путем: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сохранения и благоустройства воинских захоронений, а также обустройства отдельных территорий, исторически связанных с подвигами защитников Отечества (мемориальных зон, уголков памяти</w:t>
      </w:r>
      <w:r>
        <w:rPr>
          <w:rFonts w:ascii="Times New Roman" w:hAnsi="Times New Roman"/>
          <w:sz w:val="28"/>
          <w:szCs w:val="28"/>
        </w:rPr>
        <w:t>),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проводится постоянно после создания и постановки их на учет;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создания мемориальных сооружений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</w:t>
      </w:r>
      <w:r w:rsidRPr="00756F89">
        <w:rPr>
          <w:rFonts w:ascii="Times New Roman" w:hAnsi="Times New Roman"/>
          <w:sz w:val="28"/>
          <w:szCs w:val="28"/>
        </w:rPr>
        <w:br/>
        <w:t>по отдельным планам (проектам) с учетом выделения финансовых средств;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создания выставок, экспозиций, посвященных подвигам защитников Отечества</w:t>
      </w:r>
      <w:r>
        <w:rPr>
          <w:rFonts w:ascii="Times New Roman" w:hAnsi="Times New Roman"/>
          <w:sz w:val="28"/>
          <w:szCs w:val="28"/>
        </w:rPr>
        <w:t>,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 на регулярной основе в дни праздничных и торжественных мероприятий, имеющих историческое значение для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 xml:space="preserve">, Трубчевского муниципального района Брянской области, Брянской области </w:t>
      </w:r>
      <w:r w:rsidRPr="00756F89">
        <w:rPr>
          <w:rFonts w:ascii="Times New Roman" w:hAnsi="Times New Roman"/>
          <w:sz w:val="28"/>
          <w:szCs w:val="28"/>
        </w:rPr>
        <w:t>и Российской Федерации;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публикации в средствах массовой информации, информационно-телекоммуникационной сети «Интернет» материалов о защитниках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в форме создания сайтов, электронных книг Памяти, других информационных ресурсов;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присвоения улицам, площадям, образовательным организациям, библиотекам, другим объектам социальной инфраструктуры, географическим объектам, в том числе образовательным организациям, учреждениям имен выдающихся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проводить, не дублируя увековечение памяти одного защитника Отечества по различным категориям указанной формы увековечения памяти;</w:t>
      </w:r>
    </w:p>
    <w:p w:rsidR="00613513" w:rsidRPr="00756F89" w:rsidRDefault="00613513" w:rsidP="0025533F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установки памятных знаков и табличек на зданиях и сооружениях, связанных с жизнью и деятельностью защитников Отечества </w:t>
      </w:r>
      <w:r>
        <w:rPr>
          <w:rFonts w:ascii="Times New Roman" w:hAnsi="Times New Roman"/>
          <w:sz w:val="28"/>
          <w:szCs w:val="28"/>
        </w:rPr>
        <w:t>–</w:t>
      </w:r>
      <w:r w:rsidRPr="00756F89">
        <w:rPr>
          <w:rFonts w:ascii="Times New Roman" w:hAnsi="Times New Roman"/>
          <w:sz w:val="28"/>
          <w:szCs w:val="28"/>
        </w:rPr>
        <w:t xml:space="preserve"> рекомендуется осуществлять не более одного знака на защитника Отечества (группу защитников Отечества).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При этом создание мемориального сооружения в память о погибшем защитнике Отечества рекомендуется осуществлять не ранее чем через 2 года после свершившегося исторического события или кончины увековечиваемого лица, подтвержденных официальными документами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10. В память о выдающейся личности или событии в пределах Семячковского сельского поселения Трубчевского муниципального района Брянской области устанавливается, как правило, только одно мемориальное сооружение.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Если память личности уже увековечена в других формах (присвоение имени увековечиваемого лица учреждению, наименование в его честь улицы, сквера, установка памятника, бюста) мемориальные сооружения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не устанавливаются.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На зданиях зрелищно-массового назначения (театров, кинотеатров, музеев, художественных галерей) мемориальные доски не устанавливаются.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надписях на надгробии погибших военнослужащих рекомендуется указывать звание Герой Российской Федерации (при наличии), а также изображать государственные награды, полученные за подвиги при защите Отечества. При отсутствии государственных наград могут изображаться ведомственные награды, полученные за подвиги при защите Отечества.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случае прохождения погибшим военнослужащим военной службы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гвардейских частях, на его надгробии и посвященных ему мемориальных досках изображается знак «Гвардия».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установке мемориальных досок в общественных зданиях (в том числе в образовательных организациях) в качестве основного материала используется мрамор или гранит белого тона с нанесением надписей золотым цветом.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При обустройстве скверов в рамках программ по благоустройству рекомендуется установка памятников, стел, обелисков, других мемориальных сооружений и объектов, увековечивающих память погибших и посвященных участникам специальной военной операции.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12. Проведение инвентаризации мемориальных сооружений проводится </w:t>
      </w:r>
      <w:r w:rsidRPr="00756F89">
        <w:rPr>
          <w:rFonts w:ascii="Times New Roman" w:hAnsi="Times New Roman"/>
          <w:sz w:val="28"/>
          <w:szCs w:val="28"/>
        </w:rPr>
        <w:br/>
        <w:t>не реже одного раза в 5 лет.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13. </w:t>
      </w:r>
      <w:r>
        <w:rPr>
          <w:rFonts w:ascii="Times New Roman" w:hAnsi="Times New Roman"/>
          <w:sz w:val="28"/>
          <w:szCs w:val="28"/>
        </w:rPr>
        <w:t>Семячковская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либо организации, на балансе которых находятся мемориальные доски, обеспечивают их сохранность и содержание в надлежащем виде.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При размещении мемориальных досок на жилых домах, контроль за их сохранение и содержанием в надлежащем виде обеспечивают организации, обеспечивающие контроль за сохранностью жилого фонда в порядке, установленном законодательством Российской Федерации.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  <w:shd w:val="clear" w:color="auto" w:fill="F8D957"/>
        </w:rPr>
      </w:pPr>
      <w:r w:rsidRPr="00756F89">
        <w:rPr>
          <w:rFonts w:ascii="Times New Roman" w:hAnsi="Times New Roman"/>
          <w:sz w:val="28"/>
          <w:szCs w:val="28"/>
        </w:rPr>
        <w:t>14. Демонтаж мемориальных досок и дальнейшее хранение осуществляется по решению Комиссии по увековечению памяти защитников Отечества, в том числе погибших (умерших) участников специальной военной операции, на территории Семячковского сельского поселения Трубчевского муниципального района Брянской области.</w:t>
      </w:r>
    </w:p>
    <w:p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15. За причинение вреда мемориальным доскам и памятным знакам,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а также за причинение вреда зданиям, сооружениям и иным архитектурным объектам вследствие самовольной установки мемориальной доски или памятного знака, виновные лица несут ответственность в соответствии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с законодательством Российской Федерации.</w:t>
      </w:r>
    </w:p>
    <w:p w:rsidR="00613513" w:rsidRPr="00756F89" w:rsidRDefault="00613513" w:rsidP="002E156F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2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>11.06.2026 № 26</w:t>
      </w:r>
    </w:p>
    <w:p w:rsidR="00613513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2E156F" w:rsidRDefault="00613513" w:rsidP="002E156F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70314">
        <w:rPr>
          <w:rFonts w:ascii="Times New Roman" w:hAnsi="Times New Roman"/>
          <w:b/>
          <w:bCs/>
          <w:sz w:val="28"/>
          <w:szCs w:val="28"/>
        </w:rPr>
        <w:t>По</w:t>
      </w:r>
      <w:r>
        <w:rPr>
          <w:rFonts w:ascii="Times New Roman" w:hAnsi="Times New Roman"/>
          <w:b/>
          <w:bCs/>
          <w:sz w:val="28"/>
          <w:szCs w:val="28"/>
        </w:rPr>
        <w:t xml:space="preserve">ложение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о 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613513" w:rsidRPr="002E156F" w:rsidRDefault="00613513" w:rsidP="002E156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1. Комиссия по увековечению памяти защитников Отечества, в том числе погибших (умерших) участников специальной военной операции на территории Семячковского сельского поселения Трубчевского муниципального района Брянской области (далее − Комиссия) является постоянно действующим совещательным органом при </w:t>
      </w:r>
      <w:r>
        <w:rPr>
          <w:rFonts w:ascii="Times New Roman" w:hAnsi="Times New Roman"/>
          <w:sz w:val="28"/>
          <w:szCs w:val="28"/>
        </w:rPr>
        <w:t>Семячковской сельской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муниципального района Брянской области и предназначена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для рассмотрения ходатайств об увековечении памяти защитников Отечества,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в том числе погибших (умерших) участников специальной военной операции, граждан, проживавших на территории Семячковского сельского поселения Трубчевского муниципального района Брянской области и погибших (умерших) при выполнении задачи по отражению вооруженного вторжения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 xml:space="preserve">на территорию Российской Федерации либо в ходе вооруженной провокации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56F89">
        <w:rPr>
          <w:rFonts w:ascii="Times New Roman" w:hAnsi="Times New Roman"/>
          <w:sz w:val="28"/>
          <w:szCs w:val="28"/>
        </w:rPr>
        <w:t>(далее − защитники Отечества), а также для решения вопросов о демонтаже памятников, стел, обелисков, других мемориальных сооружений и объектов, увековечивающих память погибших, и их дальнейшем хранении.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Комиссия в своей деятельности руководствуется </w:t>
      </w:r>
      <w:r w:rsidRPr="00756F89">
        <w:rPr>
          <w:rFonts w:ascii="Times New Roman" w:hAnsi="Times New Roman"/>
          <w:sz w:val="28"/>
          <w:szCs w:val="28"/>
          <w:u w:color="000000"/>
        </w:rPr>
        <w:t>Конституцией</w:t>
      </w:r>
      <w:r w:rsidRPr="00756F89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нормативными правовыми актами Президента и Правительства Российской Федерации, законами Рязанской области, а также муниципальными правовыми актами Семячковского сельского поселения Трубчевского муниципального района Брянской области и настоящим Положением.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Деятельностью Комиссии руководит председатель.</w:t>
      </w:r>
    </w:p>
    <w:p w:rsidR="00613513" w:rsidRPr="002E156F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2. Основными задачами Комиссии являются рассмотрение ходатайств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а также о решении вопроса </w:t>
      </w:r>
      <w:r w:rsidRPr="00756F89">
        <w:rPr>
          <w:rFonts w:ascii="Times New Roman" w:hAnsi="Times New Roman"/>
          <w:sz w:val="28"/>
          <w:szCs w:val="28"/>
        </w:rPr>
        <w:br/>
        <w:t>о демонтаже, переносе и дальнейшем хранении памятников, стел, обелисков, других мемориальных сооружений и объектов, увековечивающих память погибших.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3. Комиссия в пределах своей компетенции оказывает консультативную помощь лицам, направившим ходатайство об увековечен</w:t>
      </w:r>
      <w:r>
        <w:rPr>
          <w:rFonts w:ascii="Times New Roman" w:hAnsi="Times New Roman"/>
          <w:sz w:val="28"/>
          <w:szCs w:val="28"/>
        </w:rPr>
        <w:t xml:space="preserve">ии памяти защитников Отечества </w:t>
      </w:r>
      <w:r w:rsidRPr="00756F89">
        <w:rPr>
          <w:rFonts w:ascii="Times New Roman" w:hAnsi="Times New Roman"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4. Комиссия в целях выполнения возложенных на нее задач имеет право: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привлекать квалифицированных специалистов и научных работников  </w:t>
      </w:r>
      <w:r w:rsidRPr="00756F89">
        <w:rPr>
          <w:rFonts w:ascii="Times New Roman" w:hAnsi="Times New Roman"/>
          <w:sz w:val="28"/>
          <w:szCs w:val="28"/>
        </w:rPr>
        <w:br/>
        <w:t>для участия в обсуждении вопросов на заседаниях Комиссии;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запрашивать у органов государственной власти, органов местного самоуправления, статистики, предприятий, учреждений и организаций независимо от их организационно-правовой формы необходимую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для осуществления деятельности Комиссии информацию.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5. Состав Комиссии утверждается постановлением </w:t>
      </w:r>
      <w:r>
        <w:rPr>
          <w:rFonts w:ascii="Times New Roman" w:hAnsi="Times New Roman"/>
          <w:sz w:val="28"/>
          <w:szCs w:val="28"/>
        </w:rPr>
        <w:t xml:space="preserve">Семячковской сельской администрации Трубчевского </w:t>
      </w:r>
      <w:r w:rsidRPr="00756F89">
        <w:rPr>
          <w:rFonts w:ascii="Times New Roman" w:hAnsi="Times New Roman"/>
          <w:sz w:val="28"/>
          <w:szCs w:val="28"/>
        </w:rPr>
        <w:t>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К</w:t>
      </w:r>
      <w:r w:rsidRPr="00756F89">
        <w:rPr>
          <w:rFonts w:ascii="Times New Roman" w:hAnsi="Times New Roman"/>
          <w:sz w:val="28"/>
          <w:szCs w:val="28"/>
        </w:rPr>
        <w:t>омиссии считаются правомочными, если на них присутствует более половины ее членов.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6. Заседания Комиссии проводятся при поступлении ходатайства </w:t>
      </w:r>
      <w:r w:rsidRPr="00756F89">
        <w:rPr>
          <w:rFonts w:ascii="Times New Roman" w:hAnsi="Times New Roman"/>
          <w:sz w:val="28"/>
          <w:szCs w:val="28"/>
        </w:rPr>
        <w:br/>
        <w:t xml:space="preserve">об увековечении памяти защитников Отечества, в случае решения вопросов </w:t>
      </w:r>
      <w:r w:rsidRPr="00756F89">
        <w:rPr>
          <w:rFonts w:ascii="Times New Roman" w:hAnsi="Times New Roman"/>
          <w:sz w:val="28"/>
          <w:szCs w:val="28"/>
        </w:rPr>
        <w:br/>
        <w:t>о демонтаже либо переносе месторасположения и дальнейшем хранении памятников, стел, обелисков, других мемориальных сооружений и объектов, увековечивающих память погибших, а также в иных случаях.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7. Ходатайство об увековечении памяти защитников Отечества рассматривается Комиссией в течение 30 рабочих дней со дня поступления указанного ходатайства.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8. Дата, время и предлагаемая повестка заседания определяются председателем Комиссии не позднее 10 рабочих дней до дня заседания. О дате проведения и предлагаемой повестке члены Комиссии извещаются секретарем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Документы предстоящего заседания Комиссии комплектуются секретарем </w:t>
      </w:r>
      <w:r w:rsidRPr="00756F89">
        <w:rPr>
          <w:rFonts w:ascii="Times New Roman" w:hAnsi="Times New Roman"/>
          <w:sz w:val="28"/>
          <w:szCs w:val="28"/>
        </w:rPr>
        <w:br/>
        <w:t xml:space="preserve">и передаются председателю Комиссии не позднее 3 рабочих дней до заседания. Членам Комиссии материалы доставляются не позднее двух рабочих дней </w:t>
      </w:r>
      <w:r w:rsidRPr="00756F89">
        <w:rPr>
          <w:rFonts w:ascii="Times New Roman" w:hAnsi="Times New Roman"/>
          <w:sz w:val="28"/>
          <w:szCs w:val="28"/>
        </w:rPr>
        <w:br/>
        <w:t>до заседания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Решения Комиссии принимаются простым большинством голосов присутствующих на заседании членов комиссии путем открытого голосования. </w:t>
      </w:r>
      <w:r w:rsidRPr="00756F89">
        <w:rPr>
          <w:rFonts w:ascii="Times New Roman" w:hAnsi="Times New Roman"/>
          <w:sz w:val="28"/>
          <w:szCs w:val="28"/>
        </w:rPr>
        <w:br/>
        <w:t xml:space="preserve">В случае равенства голосов решающим является голос председателя Комиссии. Решения Комиссии оформляются протоколом, который подписывается председателем Комиссии. Решения Комиссии носят рекомендательный характер. Организационно-техническое обеспечение деятельности комиссии осуществляет </w:t>
      </w:r>
      <w:r>
        <w:rPr>
          <w:rFonts w:ascii="Times New Roman" w:hAnsi="Times New Roman"/>
          <w:sz w:val="28"/>
          <w:szCs w:val="28"/>
        </w:rPr>
        <w:t>Семячковская сельская</w:t>
      </w:r>
      <w:r w:rsidRPr="00756F8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администрация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9. По результатам рассмотрения ходатайства и приложенных к нему документов Комиссия принимает одно из следующих решений: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1) поддержать ходатайство и определить ответственных должностных лиц </w:t>
      </w:r>
      <w:r w:rsidRPr="00756F89">
        <w:rPr>
          <w:rFonts w:ascii="Times New Roman" w:hAnsi="Times New Roman"/>
          <w:sz w:val="28"/>
          <w:szCs w:val="28"/>
        </w:rPr>
        <w:br/>
        <w:t xml:space="preserve">за реализацию ходатайства, сроки, порядок проведения работ по увековечению памяти (перечень заинтересованных органов и организаций, участвующих </w:t>
      </w:r>
      <w:r w:rsidRPr="00756F89">
        <w:rPr>
          <w:rFonts w:ascii="Times New Roman" w:hAnsi="Times New Roman"/>
          <w:sz w:val="28"/>
          <w:szCs w:val="28"/>
        </w:rPr>
        <w:br/>
        <w:t>в мероприятиях, определение объема финансово-экономических затрат, выделение финансовых средств, сил для выполнения работ);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2) перенести рассмотрение ходатайства на срок, определяемый Комиссией, в связи с необходимостью получения дополнительных сведений и документов или по иным причинам, установленным Комиссией;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3) рекомендовать (предложить) ходатайствующей организации (гражданину) увековечить память события или личности в других формах.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10. Решение оформляется протоколом заседания Комиссии, который утверждается главой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в течение 5 рабочих дней с даты проведения заседания Комиссии. В течение 5 рабочих дней с момента утверждения протокола заседания Комиссии ходатайствующим организациям (гражданам) направляются письменные уведомления о решении Комиссии.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11. В случае принятия решения, указанного в </w:t>
      </w:r>
      <w:r w:rsidRPr="00756F89">
        <w:rPr>
          <w:rFonts w:ascii="Times New Roman" w:hAnsi="Times New Roman"/>
          <w:sz w:val="28"/>
          <w:szCs w:val="28"/>
          <w:u w:color="000000"/>
        </w:rPr>
        <w:t>подпункте 1 пункта 9</w:t>
      </w:r>
      <w:r w:rsidRPr="00756F89">
        <w:rPr>
          <w:rFonts w:ascii="Times New Roman" w:hAnsi="Times New Roman"/>
          <w:sz w:val="28"/>
          <w:szCs w:val="28"/>
        </w:rPr>
        <w:t xml:space="preserve"> настоящего Порядка, в течение 10 дней со дня проведения заседания Комиссии готовится соответствующее постановление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администрации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области.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12. Секретарь Комиссии: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организует работу по его реализации;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контролирует проведение работ;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устанавливает взаимодействие с заинтересованными организациями и гражданами;</w:t>
      </w:r>
    </w:p>
    <w:p w:rsidR="00613513" w:rsidRPr="00756F89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>- 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613513" w:rsidRDefault="00613513" w:rsidP="00756F89">
      <w:pPr>
        <w:spacing w:after="0" w:line="240" w:lineRule="auto"/>
        <w:ind w:firstLine="660"/>
        <w:jc w:val="both"/>
        <w:rPr>
          <w:rFonts w:ascii="Times New Roman" w:hAnsi="Times New Roman"/>
          <w:sz w:val="28"/>
          <w:szCs w:val="28"/>
        </w:rPr>
      </w:pPr>
      <w:r w:rsidRPr="00756F89">
        <w:rPr>
          <w:rFonts w:ascii="Times New Roman" w:hAnsi="Times New Roman"/>
          <w:sz w:val="28"/>
          <w:szCs w:val="28"/>
        </w:rPr>
        <w:t xml:space="preserve">- совместно с </w:t>
      </w:r>
      <w:r>
        <w:rPr>
          <w:rFonts w:ascii="Times New Roman" w:hAnsi="Times New Roman"/>
          <w:sz w:val="28"/>
          <w:szCs w:val="28"/>
        </w:rPr>
        <w:t>Семячковской сельской администрацией</w:t>
      </w:r>
      <w:r w:rsidRPr="00756F89">
        <w:rPr>
          <w:rFonts w:ascii="Times New Roman" w:hAnsi="Times New Roman"/>
          <w:sz w:val="28"/>
          <w:szCs w:val="28"/>
        </w:rPr>
        <w:t xml:space="preserve"> Трубчевского района Брянской области и заинтересованными организациями осуществляет подготовку и проведение церемоний, торжественных захоронений, открытий мемориальных сооружений или оказывает организациям (гражданам) помощь </w:t>
      </w:r>
      <w:r>
        <w:rPr>
          <w:rFonts w:ascii="Times New Roman" w:hAnsi="Times New Roman"/>
          <w:sz w:val="28"/>
          <w:szCs w:val="28"/>
        </w:rPr>
        <w:br/>
      </w:r>
      <w:r w:rsidRPr="00756F89">
        <w:rPr>
          <w:rFonts w:ascii="Times New Roman" w:hAnsi="Times New Roman"/>
          <w:sz w:val="28"/>
          <w:szCs w:val="28"/>
        </w:rPr>
        <w:t>в их проведении.</w:t>
      </w:r>
    </w:p>
    <w:p w:rsidR="00613513" w:rsidRPr="00756F89" w:rsidRDefault="00613513" w:rsidP="00423EF1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Pr="00730737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 xml:space="preserve">3 </w:t>
      </w:r>
      <w:r w:rsidRPr="00730737">
        <w:rPr>
          <w:rFonts w:ascii="Times New Roman" w:hAnsi="Times New Roman"/>
          <w:sz w:val="28"/>
          <w:szCs w:val="28"/>
        </w:rPr>
        <w:br/>
        <w:t xml:space="preserve">к постановлению Семячковской сельской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администрации Трубчевского района </w:t>
      </w:r>
      <w:r>
        <w:rPr>
          <w:rFonts w:ascii="Times New Roman" w:hAnsi="Times New Roman"/>
          <w:sz w:val="28"/>
          <w:szCs w:val="28"/>
        </w:rPr>
        <w:br/>
      </w:r>
      <w:r w:rsidRPr="00730737">
        <w:rPr>
          <w:rFonts w:ascii="Times New Roman" w:hAnsi="Times New Roman"/>
          <w:sz w:val="28"/>
          <w:szCs w:val="28"/>
        </w:rPr>
        <w:t xml:space="preserve">Брянской области </w:t>
      </w:r>
      <w:r w:rsidRPr="008D7B4D">
        <w:rPr>
          <w:rFonts w:ascii="Times New Roman" w:hAnsi="Times New Roman"/>
          <w:sz w:val="28"/>
          <w:szCs w:val="28"/>
        </w:rPr>
        <w:t xml:space="preserve">от </w:t>
      </w:r>
      <w:r w:rsidRPr="00D43F39">
        <w:rPr>
          <w:rFonts w:ascii="Times New Roman" w:hAnsi="Times New Roman"/>
          <w:sz w:val="28"/>
          <w:szCs w:val="28"/>
        </w:rPr>
        <w:t xml:space="preserve">11.06.2026 № </w:t>
      </w:r>
      <w:r>
        <w:rPr>
          <w:rFonts w:ascii="Times New Roman" w:hAnsi="Times New Roman"/>
          <w:sz w:val="28"/>
          <w:szCs w:val="28"/>
        </w:rPr>
        <w:t>26</w:t>
      </w:r>
    </w:p>
    <w:p w:rsidR="00613513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13513" w:rsidRPr="002E156F" w:rsidRDefault="00613513" w:rsidP="00423EF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Состав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Комиссии по увековечиванию памяти защитников отечества, </w:t>
      </w:r>
      <w:r>
        <w:rPr>
          <w:rFonts w:ascii="Times New Roman" w:hAnsi="Times New Roman"/>
          <w:b/>
          <w:bCs/>
          <w:sz w:val="28"/>
          <w:szCs w:val="28"/>
        </w:rPr>
        <w:br/>
        <w:t xml:space="preserve">в том числе погибших (умерших) участников специальной военной операции, </w:t>
      </w:r>
      <w:r w:rsidRPr="00756F89">
        <w:rPr>
          <w:rFonts w:ascii="Times New Roman" w:hAnsi="Times New Roman"/>
          <w:b/>
          <w:sz w:val="28"/>
          <w:szCs w:val="28"/>
        </w:rPr>
        <w:t>на территории Семячковского сельского поселения Трубчевского муниципального района Брянской области</w:t>
      </w:r>
    </w:p>
    <w:p w:rsidR="00613513" w:rsidRPr="002E156F" w:rsidRDefault="00613513" w:rsidP="00423EF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183" w:type="dxa"/>
        <w:tblInd w:w="-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318"/>
        <w:gridCol w:w="6865"/>
      </w:tblGrid>
      <w:tr w:rsidR="00613513" w:rsidRPr="00756F89" w:rsidTr="00B07AF9">
        <w:tblPrEx>
          <w:tblCellMar>
            <w:top w:w="0" w:type="dxa"/>
            <w:bottom w:w="0" w:type="dxa"/>
          </w:tblCellMar>
        </w:tblPrEx>
        <w:tc>
          <w:tcPr>
            <w:tcW w:w="3318" w:type="dxa"/>
          </w:tcPr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/>
                <w:sz w:val="28"/>
                <w:szCs w:val="28"/>
              </w:rPr>
              <w:t>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Семерин Владимир Иванович;</w:t>
            </w:r>
          </w:p>
        </w:tc>
      </w:tr>
      <w:tr w:rsidR="00613513" w:rsidRPr="00756F89" w:rsidTr="00B07AF9">
        <w:tblPrEx>
          <w:tblCellMar>
            <w:top w:w="0" w:type="dxa"/>
            <w:bottom w:w="0" w:type="dxa"/>
          </w:tblCellMar>
        </w:tblPrEx>
        <w:tc>
          <w:tcPr>
            <w:tcW w:w="3318" w:type="dxa"/>
          </w:tcPr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инспектор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Гришина Татьяна Ивановна;</w:t>
            </w:r>
          </w:p>
        </w:tc>
      </w:tr>
      <w:tr w:rsidR="00613513" w:rsidRPr="00756F89" w:rsidTr="00B07AF9">
        <w:tblPrEx>
          <w:tblCellMar>
            <w:top w:w="0" w:type="dxa"/>
            <w:bottom w:w="0" w:type="dxa"/>
          </w:tblCellMar>
        </w:tblPrEx>
        <w:tc>
          <w:tcPr>
            <w:tcW w:w="3318" w:type="dxa"/>
          </w:tcPr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>омиссии:</w:t>
            </w:r>
          </w:p>
        </w:tc>
        <w:tc>
          <w:tcPr>
            <w:tcW w:w="6865" w:type="dxa"/>
          </w:tcPr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Ведущий специалист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Хроменкова Галина Васильевна;</w:t>
            </w:r>
          </w:p>
          <w:p w:rsidR="00613513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13513" w:rsidRPr="00756F89" w:rsidRDefault="00613513" w:rsidP="00B07AF9">
            <w:pPr>
              <w:spacing w:after="0" w:line="240" w:lineRule="auto"/>
              <w:ind w:left="8" w:right="112" w:firstLine="8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Инспектор Семячковской сельской администрации</w:t>
            </w:r>
            <w:r w:rsidRPr="00756F89">
              <w:rPr>
                <w:rFonts w:ascii="Times New Roman" w:hAnsi="Times New Roman"/>
                <w:sz w:val="28"/>
                <w:szCs w:val="28"/>
              </w:rPr>
              <w:t xml:space="preserve"> Трубчевского района Брянской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Петухова Татьяна Ивановна.</w:t>
            </w:r>
          </w:p>
        </w:tc>
      </w:tr>
    </w:tbl>
    <w:p w:rsidR="00613513" w:rsidRPr="00756F89" w:rsidRDefault="00613513" w:rsidP="00B07AF9">
      <w:pPr>
        <w:widowControl w:val="0"/>
        <w:tabs>
          <w:tab w:val="left" w:pos="1018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613513" w:rsidRPr="00756F89" w:rsidSect="00A31A9A">
      <w:headerReference w:type="default" r:id="rId7"/>
      <w:pgSz w:w="11906" w:h="16838"/>
      <w:pgMar w:top="1134" w:right="851" w:bottom="1134" w:left="1418" w:header="624" w:footer="62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3513" w:rsidRDefault="00613513" w:rsidP="00730737">
      <w:pPr>
        <w:spacing w:after="0" w:line="240" w:lineRule="auto"/>
      </w:pPr>
      <w:r>
        <w:separator/>
      </w:r>
    </w:p>
  </w:endnote>
  <w:endnote w:type="continuationSeparator" w:id="0">
    <w:p w:rsidR="00613513" w:rsidRDefault="00613513" w:rsidP="00730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3513" w:rsidRDefault="00613513" w:rsidP="00730737">
      <w:pPr>
        <w:spacing w:after="0" w:line="240" w:lineRule="auto"/>
      </w:pPr>
      <w:r>
        <w:separator/>
      </w:r>
    </w:p>
  </w:footnote>
  <w:footnote w:type="continuationSeparator" w:id="0">
    <w:p w:rsidR="00613513" w:rsidRDefault="00613513" w:rsidP="00730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3513" w:rsidRPr="00730737" w:rsidRDefault="00613513">
    <w:pPr>
      <w:pStyle w:val="Header"/>
      <w:jc w:val="center"/>
      <w:rPr>
        <w:rFonts w:ascii="Times New Roman" w:hAnsi="Times New Roman"/>
        <w:sz w:val="24"/>
        <w:szCs w:val="24"/>
      </w:rPr>
    </w:pPr>
    <w:r w:rsidRPr="00730737">
      <w:rPr>
        <w:rFonts w:ascii="Times New Roman" w:hAnsi="Times New Roman"/>
        <w:sz w:val="24"/>
        <w:szCs w:val="24"/>
      </w:rPr>
      <w:fldChar w:fldCharType="begin"/>
    </w:r>
    <w:r w:rsidRPr="00730737">
      <w:rPr>
        <w:rFonts w:ascii="Times New Roman" w:hAnsi="Times New Roman"/>
        <w:sz w:val="24"/>
        <w:szCs w:val="24"/>
      </w:rPr>
      <w:instrText xml:space="preserve"> PAGE   \* MERGEFORMAT </w:instrText>
    </w:r>
    <w:r w:rsidRPr="00730737"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11</w:t>
    </w:r>
    <w:r w:rsidRPr="00730737">
      <w:rPr>
        <w:rFonts w:ascii="Times New Roman" w:hAnsi="Times New Roman"/>
        <w:sz w:val="24"/>
        <w:szCs w:val="24"/>
      </w:rPr>
      <w:fldChar w:fldCharType="end"/>
    </w:r>
  </w:p>
  <w:p w:rsidR="00613513" w:rsidRDefault="006135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FACF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3FA6301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03343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7CBA4B8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4CCC9A9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0E63C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7EE25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4842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388DF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2A8481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E4732F0"/>
    <w:multiLevelType w:val="hybridMultilevel"/>
    <w:tmpl w:val="F604A844"/>
    <w:lvl w:ilvl="0" w:tplc="2BC8F0B6">
      <w:start w:val="4"/>
      <w:numFmt w:val="decimal"/>
      <w:lvlText w:val="%1."/>
      <w:lvlJc w:val="left"/>
      <w:pPr>
        <w:ind w:left="886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58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030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102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174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246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318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390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4626" w:hanging="180"/>
      </w:pPr>
      <w:rPr>
        <w:rFonts w:cs="Times New Roman"/>
      </w:rPr>
    </w:lvl>
  </w:abstractNum>
  <w:abstractNum w:abstractNumId="11">
    <w:nsid w:val="2B435167"/>
    <w:multiLevelType w:val="hybridMultilevel"/>
    <w:tmpl w:val="5C28F644"/>
    <w:lvl w:ilvl="0" w:tplc="566CCBE2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2">
    <w:nsid w:val="5FCA1E6E"/>
    <w:multiLevelType w:val="multilevel"/>
    <w:tmpl w:val="FFFFFFFF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i w:val="0"/>
        <w:smallCaps w:val="0"/>
        <w:strike w:val="0"/>
        <w:color w:val="000000"/>
        <w:spacing w:val="0"/>
        <w:sz w:val="26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D16A2"/>
    <w:rsid w:val="000152EC"/>
    <w:rsid w:val="0001677F"/>
    <w:rsid w:val="0005750F"/>
    <w:rsid w:val="000808C1"/>
    <w:rsid w:val="00094A3C"/>
    <w:rsid w:val="000A66A5"/>
    <w:rsid w:val="000D13F6"/>
    <w:rsid w:val="00107DD0"/>
    <w:rsid w:val="00116D1C"/>
    <w:rsid w:val="00145250"/>
    <w:rsid w:val="00151F9C"/>
    <w:rsid w:val="00187EA1"/>
    <w:rsid w:val="001A33C0"/>
    <w:rsid w:val="001C06B0"/>
    <w:rsid w:val="001C77B0"/>
    <w:rsid w:val="001D7BC1"/>
    <w:rsid w:val="001F2367"/>
    <w:rsid w:val="00214739"/>
    <w:rsid w:val="00215159"/>
    <w:rsid w:val="00217120"/>
    <w:rsid w:val="002318A4"/>
    <w:rsid w:val="0025533F"/>
    <w:rsid w:val="0029491E"/>
    <w:rsid w:val="002953CF"/>
    <w:rsid w:val="002B54B5"/>
    <w:rsid w:val="002E156F"/>
    <w:rsid w:val="002E5100"/>
    <w:rsid w:val="003102F7"/>
    <w:rsid w:val="0039241C"/>
    <w:rsid w:val="00392E4B"/>
    <w:rsid w:val="003965FA"/>
    <w:rsid w:val="00397AF6"/>
    <w:rsid w:val="003A4AAA"/>
    <w:rsid w:val="003D0E9E"/>
    <w:rsid w:val="003D16A2"/>
    <w:rsid w:val="003D3C79"/>
    <w:rsid w:val="003E75CE"/>
    <w:rsid w:val="003E7CA0"/>
    <w:rsid w:val="003F680A"/>
    <w:rsid w:val="00410BBE"/>
    <w:rsid w:val="00423EF1"/>
    <w:rsid w:val="004513C0"/>
    <w:rsid w:val="00461D55"/>
    <w:rsid w:val="004729FC"/>
    <w:rsid w:val="00487B73"/>
    <w:rsid w:val="00490F16"/>
    <w:rsid w:val="004A3193"/>
    <w:rsid w:val="004B0027"/>
    <w:rsid w:val="004D13D1"/>
    <w:rsid w:val="004F40A3"/>
    <w:rsid w:val="00513E34"/>
    <w:rsid w:val="005235F6"/>
    <w:rsid w:val="005515EA"/>
    <w:rsid w:val="00557AEF"/>
    <w:rsid w:val="00566575"/>
    <w:rsid w:val="00587B7B"/>
    <w:rsid w:val="005A3BBF"/>
    <w:rsid w:val="005B5574"/>
    <w:rsid w:val="005D3146"/>
    <w:rsid w:val="00613513"/>
    <w:rsid w:val="00634B10"/>
    <w:rsid w:val="00637FC0"/>
    <w:rsid w:val="006446DC"/>
    <w:rsid w:val="00647907"/>
    <w:rsid w:val="006540B7"/>
    <w:rsid w:val="006865AA"/>
    <w:rsid w:val="006C36AF"/>
    <w:rsid w:val="006C5019"/>
    <w:rsid w:val="006E499A"/>
    <w:rsid w:val="006F34D0"/>
    <w:rsid w:val="0070295E"/>
    <w:rsid w:val="00727171"/>
    <w:rsid w:val="00730737"/>
    <w:rsid w:val="0073176B"/>
    <w:rsid w:val="0075548C"/>
    <w:rsid w:val="00756F89"/>
    <w:rsid w:val="00765AB7"/>
    <w:rsid w:val="00780F51"/>
    <w:rsid w:val="00786786"/>
    <w:rsid w:val="007C2A84"/>
    <w:rsid w:val="007C7E08"/>
    <w:rsid w:val="008041A7"/>
    <w:rsid w:val="008142D4"/>
    <w:rsid w:val="008214DB"/>
    <w:rsid w:val="00823D97"/>
    <w:rsid w:val="00847AFF"/>
    <w:rsid w:val="00874870"/>
    <w:rsid w:val="00881A20"/>
    <w:rsid w:val="00887696"/>
    <w:rsid w:val="008B678F"/>
    <w:rsid w:val="008C12A7"/>
    <w:rsid w:val="008C4EE7"/>
    <w:rsid w:val="008D695C"/>
    <w:rsid w:val="008D7B4D"/>
    <w:rsid w:val="008F659A"/>
    <w:rsid w:val="00907DA8"/>
    <w:rsid w:val="00917817"/>
    <w:rsid w:val="00942883"/>
    <w:rsid w:val="009531B7"/>
    <w:rsid w:val="009553F3"/>
    <w:rsid w:val="00955E5F"/>
    <w:rsid w:val="00957AFB"/>
    <w:rsid w:val="009A32A7"/>
    <w:rsid w:val="009A4209"/>
    <w:rsid w:val="009A64E7"/>
    <w:rsid w:val="009B6548"/>
    <w:rsid w:val="009B6716"/>
    <w:rsid w:val="009B73C3"/>
    <w:rsid w:val="00A050EB"/>
    <w:rsid w:val="00A31A9A"/>
    <w:rsid w:val="00A36F18"/>
    <w:rsid w:val="00A432D0"/>
    <w:rsid w:val="00A623A1"/>
    <w:rsid w:val="00A67658"/>
    <w:rsid w:val="00A67BEC"/>
    <w:rsid w:val="00A76470"/>
    <w:rsid w:val="00A9763E"/>
    <w:rsid w:val="00AA7423"/>
    <w:rsid w:val="00AB2436"/>
    <w:rsid w:val="00AC7093"/>
    <w:rsid w:val="00AD072E"/>
    <w:rsid w:val="00AD25A5"/>
    <w:rsid w:val="00AF1B98"/>
    <w:rsid w:val="00AF6FA7"/>
    <w:rsid w:val="00B07AF9"/>
    <w:rsid w:val="00B171E2"/>
    <w:rsid w:val="00B34C31"/>
    <w:rsid w:val="00B44660"/>
    <w:rsid w:val="00B44C78"/>
    <w:rsid w:val="00B45A27"/>
    <w:rsid w:val="00B567A3"/>
    <w:rsid w:val="00B92C9F"/>
    <w:rsid w:val="00B939A8"/>
    <w:rsid w:val="00BA1B6A"/>
    <w:rsid w:val="00BA4E8B"/>
    <w:rsid w:val="00BA52AD"/>
    <w:rsid w:val="00BC50B6"/>
    <w:rsid w:val="00BE398C"/>
    <w:rsid w:val="00BE4812"/>
    <w:rsid w:val="00BE7E60"/>
    <w:rsid w:val="00C054D5"/>
    <w:rsid w:val="00C27910"/>
    <w:rsid w:val="00C354BE"/>
    <w:rsid w:val="00C42802"/>
    <w:rsid w:val="00C4464F"/>
    <w:rsid w:val="00C70314"/>
    <w:rsid w:val="00C8299C"/>
    <w:rsid w:val="00C86745"/>
    <w:rsid w:val="00CA28A8"/>
    <w:rsid w:val="00CA3F2A"/>
    <w:rsid w:val="00CB77A0"/>
    <w:rsid w:val="00CE0803"/>
    <w:rsid w:val="00D02BA3"/>
    <w:rsid w:val="00D20034"/>
    <w:rsid w:val="00D261C3"/>
    <w:rsid w:val="00D43F39"/>
    <w:rsid w:val="00D46B0C"/>
    <w:rsid w:val="00D625F2"/>
    <w:rsid w:val="00D77513"/>
    <w:rsid w:val="00D93087"/>
    <w:rsid w:val="00D97347"/>
    <w:rsid w:val="00DC5D8C"/>
    <w:rsid w:val="00DD100E"/>
    <w:rsid w:val="00DD1F5D"/>
    <w:rsid w:val="00DE14B7"/>
    <w:rsid w:val="00DF3467"/>
    <w:rsid w:val="00E04507"/>
    <w:rsid w:val="00E04B47"/>
    <w:rsid w:val="00E05052"/>
    <w:rsid w:val="00E30262"/>
    <w:rsid w:val="00E4124B"/>
    <w:rsid w:val="00E41340"/>
    <w:rsid w:val="00E4222C"/>
    <w:rsid w:val="00E624F4"/>
    <w:rsid w:val="00E63D31"/>
    <w:rsid w:val="00E64A41"/>
    <w:rsid w:val="00EA6EC6"/>
    <w:rsid w:val="00ED0860"/>
    <w:rsid w:val="00EF4DE2"/>
    <w:rsid w:val="00EF6432"/>
    <w:rsid w:val="00F1499D"/>
    <w:rsid w:val="00F15566"/>
    <w:rsid w:val="00F31FD3"/>
    <w:rsid w:val="00F37B99"/>
    <w:rsid w:val="00F425B2"/>
    <w:rsid w:val="00F5079A"/>
    <w:rsid w:val="00F90ED6"/>
    <w:rsid w:val="00F95C53"/>
    <w:rsid w:val="00FA7064"/>
    <w:rsid w:val="00FB5251"/>
    <w:rsid w:val="00FB63CB"/>
    <w:rsid w:val="00FE0EC1"/>
    <w:rsid w:val="00FE1A46"/>
    <w:rsid w:val="00FE49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66A5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553F3"/>
    <w:pPr>
      <w:spacing w:before="120" w:after="120" w:line="240" w:lineRule="auto"/>
      <w:jc w:val="both"/>
      <w:outlineLvl w:val="0"/>
    </w:pPr>
    <w:rPr>
      <w:rFonts w:ascii="XO Thames" w:hAnsi="XO Thames"/>
      <w:b/>
      <w:sz w:val="32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9553F3"/>
    <w:pPr>
      <w:spacing w:before="120" w:after="120" w:line="240" w:lineRule="auto"/>
      <w:jc w:val="both"/>
      <w:outlineLvl w:val="1"/>
    </w:pPr>
    <w:rPr>
      <w:rFonts w:ascii="XO Thames" w:hAnsi="XO Thames"/>
      <w:b/>
      <w:sz w:val="28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9553F3"/>
    <w:pPr>
      <w:spacing w:before="120" w:after="120" w:line="240" w:lineRule="auto"/>
      <w:jc w:val="both"/>
      <w:outlineLvl w:val="2"/>
    </w:pPr>
    <w:rPr>
      <w:rFonts w:ascii="XO Thames" w:hAnsi="XO Thames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9553F3"/>
    <w:pPr>
      <w:spacing w:before="120" w:after="120" w:line="240" w:lineRule="auto"/>
      <w:jc w:val="both"/>
      <w:outlineLvl w:val="3"/>
    </w:pPr>
    <w:rPr>
      <w:rFonts w:ascii="XO Thames" w:hAnsi="XO Thames"/>
      <w:b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9553F3"/>
    <w:pPr>
      <w:spacing w:before="120" w:after="120" w:line="240" w:lineRule="auto"/>
      <w:jc w:val="both"/>
      <w:outlineLvl w:val="4"/>
    </w:pPr>
    <w:rPr>
      <w:rFonts w:ascii="XO Thames" w:hAnsi="XO Thames"/>
      <w:b/>
      <w:szCs w:val="2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D16A2"/>
    <w:pPr>
      <w:spacing w:before="240" w:after="60"/>
      <w:outlineLvl w:val="5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9553F3"/>
    <w:rPr>
      <w:rFonts w:ascii="XO Thames" w:hAnsi="XO Thames" w:cs="Times New Roman"/>
      <w:b/>
      <w:sz w:val="32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53F3"/>
    <w:rPr>
      <w:rFonts w:ascii="XO Thames" w:hAnsi="XO Thames" w:cs="Times New Roman"/>
      <w:b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9553F3"/>
    <w:rPr>
      <w:rFonts w:ascii="XO Thames" w:hAnsi="XO Thames" w:cs="Times New Roman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9553F3"/>
    <w:rPr>
      <w:rFonts w:ascii="XO Thames" w:hAnsi="XO Thames" w:cs="Times New Roman"/>
      <w:b/>
      <w:sz w:val="24"/>
      <w:lang w:val="ru-RU"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9553F3"/>
    <w:rPr>
      <w:rFonts w:ascii="XO Thames" w:hAnsi="XO Thames" w:cs="Times New Roman"/>
      <w:b/>
      <w:sz w:val="22"/>
      <w:lang w:val="ru-RU"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D16A2"/>
    <w:rPr>
      <w:rFonts w:ascii="Calibri" w:hAnsi="Calibri" w:cs="Times New Roman"/>
      <w:b/>
      <w:bCs/>
    </w:rPr>
  </w:style>
  <w:style w:type="paragraph" w:customStyle="1" w:styleId="ConsPlusNormal">
    <w:name w:val="ConsPlusNormal"/>
    <w:uiPriority w:val="99"/>
    <w:rsid w:val="003D16A2"/>
    <w:pPr>
      <w:widowControl w:val="0"/>
      <w:autoSpaceDE w:val="0"/>
      <w:autoSpaceDN w:val="0"/>
    </w:pPr>
    <w:rPr>
      <w:rFonts w:cs="Calibri"/>
      <w:szCs w:val="20"/>
    </w:rPr>
  </w:style>
  <w:style w:type="paragraph" w:customStyle="1" w:styleId="ConsPlusTitle">
    <w:name w:val="ConsPlusTitle"/>
    <w:uiPriority w:val="99"/>
    <w:rsid w:val="003D16A2"/>
    <w:pPr>
      <w:widowControl w:val="0"/>
      <w:autoSpaceDE w:val="0"/>
      <w:autoSpaceDN w:val="0"/>
    </w:pPr>
    <w:rPr>
      <w:rFonts w:cs="Calibri"/>
      <w:b/>
      <w:szCs w:val="20"/>
    </w:rPr>
  </w:style>
  <w:style w:type="paragraph" w:customStyle="1" w:styleId="ConsPlusNonformat">
    <w:name w:val="ConsPlusNonformat"/>
    <w:uiPriority w:val="99"/>
    <w:rsid w:val="003D16A2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paragraph" w:customStyle="1" w:styleId="f">
    <w:name w:val="f"/>
    <w:basedOn w:val="Normal"/>
    <w:uiPriority w:val="99"/>
    <w:rsid w:val="00DD100E"/>
    <w:pPr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10">
    <w:name w:val="Основной текст (10)"/>
    <w:basedOn w:val="Normal"/>
    <w:uiPriority w:val="99"/>
    <w:rsid w:val="00DD100E"/>
    <w:pPr>
      <w:shd w:val="clear" w:color="auto" w:fill="FFFFFF"/>
      <w:spacing w:before="120" w:after="0" w:line="212" w:lineRule="exact"/>
      <w:jc w:val="center"/>
    </w:pPr>
    <w:rPr>
      <w:b/>
      <w:bCs/>
      <w:sz w:val="18"/>
      <w:szCs w:val="18"/>
      <w:lang w:val="en-US" w:eastAsia="zh-CN"/>
    </w:rPr>
  </w:style>
  <w:style w:type="character" w:styleId="Hyperlink">
    <w:name w:val="Hyperlink"/>
    <w:basedOn w:val="DefaultParagraphFont"/>
    <w:link w:val="Hyperlink1"/>
    <w:uiPriority w:val="99"/>
    <w:locked/>
    <w:rsid w:val="00DD100E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88769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3073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7307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30737"/>
    <w:rPr>
      <w:rFonts w:cs="Times New Roman"/>
    </w:rPr>
  </w:style>
  <w:style w:type="paragraph" w:styleId="FootnoteText">
    <w:name w:val="footnote text"/>
    <w:basedOn w:val="Normal"/>
    <w:link w:val="FootnoteTextChar"/>
    <w:uiPriority w:val="99"/>
    <w:semiHidden/>
    <w:rsid w:val="00730737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30737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30737"/>
    <w:rPr>
      <w:rFonts w:cs="Times New Roman"/>
      <w:vertAlign w:val="superscript"/>
    </w:rPr>
  </w:style>
  <w:style w:type="paragraph" w:styleId="BodyText2">
    <w:name w:val="Body Text 2"/>
    <w:basedOn w:val="Normal"/>
    <w:link w:val="BodyText2Char"/>
    <w:uiPriority w:val="99"/>
    <w:rsid w:val="00730737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30737"/>
    <w:rPr>
      <w:rFonts w:ascii="Times New Roman" w:hAnsi="Times New Roman" w:cs="Times New Roman"/>
      <w:sz w:val="24"/>
      <w:szCs w:val="24"/>
    </w:rPr>
  </w:style>
  <w:style w:type="paragraph" w:customStyle="1" w:styleId="s1">
    <w:name w:val="s_1"/>
    <w:basedOn w:val="Normal"/>
    <w:uiPriority w:val="99"/>
    <w:rsid w:val="00730737"/>
    <w:pPr>
      <w:spacing w:after="0" w:line="240" w:lineRule="auto"/>
      <w:ind w:firstLine="720"/>
      <w:jc w:val="both"/>
    </w:pPr>
    <w:rPr>
      <w:rFonts w:ascii="Arial" w:hAnsi="Arial" w:cs="Arial"/>
      <w:sz w:val="26"/>
      <w:szCs w:val="26"/>
    </w:rPr>
  </w:style>
  <w:style w:type="paragraph" w:styleId="ListParagraph">
    <w:name w:val="List Paragraph"/>
    <w:basedOn w:val="Normal"/>
    <w:uiPriority w:val="99"/>
    <w:qFormat/>
    <w:rsid w:val="00CB77A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0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5750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5B55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D02BA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D02BA3"/>
    <w:rPr>
      <w:rFonts w:cs="Times New Roman"/>
    </w:rPr>
  </w:style>
  <w:style w:type="paragraph" w:styleId="Title">
    <w:name w:val="Title"/>
    <w:basedOn w:val="Normal"/>
    <w:link w:val="TitleChar"/>
    <w:uiPriority w:val="99"/>
    <w:qFormat/>
    <w:rsid w:val="00C70314"/>
    <w:pPr>
      <w:spacing w:after="0" w:line="240" w:lineRule="auto"/>
      <w:jc w:val="center"/>
    </w:pPr>
    <w:rPr>
      <w:rFonts w:ascii="Times New Roman" w:hAnsi="Times New Roman"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sid w:val="00C70314"/>
    <w:rPr>
      <w:rFonts w:ascii="Times New Roman" w:hAnsi="Times New Roman" w:cs="Times New Roman"/>
      <w:sz w:val="24"/>
      <w:szCs w:val="24"/>
    </w:rPr>
  </w:style>
  <w:style w:type="character" w:customStyle="1" w:styleId="Normal1">
    <w:name w:val="Normal1"/>
    <w:uiPriority w:val="99"/>
    <w:rsid w:val="009553F3"/>
    <w:rPr>
      <w:sz w:val="22"/>
    </w:rPr>
  </w:style>
  <w:style w:type="paragraph" w:styleId="TOC2">
    <w:name w:val="toc 2"/>
    <w:basedOn w:val="Normal"/>
    <w:next w:val="Normal"/>
    <w:link w:val="TOC2Char"/>
    <w:uiPriority w:val="99"/>
    <w:locked/>
    <w:rsid w:val="009553F3"/>
    <w:pPr>
      <w:spacing w:after="0" w:line="240" w:lineRule="auto"/>
      <w:ind w:left="200"/>
    </w:pPr>
    <w:rPr>
      <w:rFonts w:ascii="XO Thames" w:hAnsi="XO Thames"/>
      <w:sz w:val="28"/>
      <w:szCs w:val="20"/>
    </w:rPr>
  </w:style>
  <w:style w:type="character" w:customStyle="1" w:styleId="TOC2Char">
    <w:name w:val="TOC 2 Char"/>
    <w:link w:val="TOC2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TOC4">
    <w:name w:val="toc 4"/>
    <w:basedOn w:val="Normal"/>
    <w:next w:val="Normal"/>
    <w:link w:val="TOC4Char"/>
    <w:uiPriority w:val="99"/>
    <w:locked/>
    <w:rsid w:val="009553F3"/>
    <w:pPr>
      <w:spacing w:after="0" w:line="240" w:lineRule="auto"/>
      <w:ind w:left="600"/>
    </w:pPr>
    <w:rPr>
      <w:rFonts w:ascii="XO Thames" w:hAnsi="XO Thames"/>
      <w:sz w:val="28"/>
      <w:szCs w:val="20"/>
    </w:rPr>
  </w:style>
  <w:style w:type="character" w:customStyle="1" w:styleId="TOC4Char">
    <w:name w:val="TOC 4 Char"/>
    <w:link w:val="TOC4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TOC6">
    <w:name w:val="toc 6"/>
    <w:basedOn w:val="Normal"/>
    <w:next w:val="Normal"/>
    <w:link w:val="TOC6Char"/>
    <w:uiPriority w:val="99"/>
    <w:locked/>
    <w:rsid w:val="009553F3"/>
    <w:pPr>
      <w:spacing w:after="0" w:line="240" w:lineRule="auto"/>
      <w:ind w:left="1000"/>
    </w:pPr>
    <w:rPr>
      <w:rFonts w:ascii="XO Thames" w:hAnsi="XO Thames"/>
      <w:sz w:val="28"/>
      <w:szCs w:val="20"/>
    </w:rPr>
  </w:style>
  <w:style w:type="character" w:customStyle="1" w:styleId="TOC6Char">
    <w:name w:val="TOC 6 Char"/>
    <w:link w:val="TOC6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TOC7">
    <w:name w:val="toc 7"/>
    <w:basedOn w:val="Normal"/>
    <w:next w:val="Normal"/>
    <w:link w:val="TOC7Char"/>
    <w:uiPriority w:val="99"/>
    <w:locked/>
    <w:rsid w:val="009553F3"/>
    <w:pPr>
      <w:spacing w:after="0" w:line="240" w:lineRule="auto"/>
      <w:ind w:left="1200"/>
    </w:pPr>
    <w:rPr>
      <w:rFonts w:ascii="XO Thames" w:hAnsi="XO Thames"/>
      <w:sz w:val="28"/>
      <w:szCs w:val="20"/>
    </w:rPr>
  </w:style>
  <w:style w:type="character" w:customStyle="1" w:styleId="TOC7Char">
    <w:name w:val="TOC 7 Char"/>
    <w:link w:val="TOC7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Endnote">
    <w:name w:val="Endnote"/>
    <w:link w:val="End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Endnote1">
    <w:name w:val="Endnote1"/>
    <w:link w:val="End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TOC3">
    <w:name w:val="toc 3"/>
    <w:basedOn w:val="Normal"/>
    <w:next w:val="Normal"/>
    <w:link w:val="TOC3Char"/>
    <w:uiPriority w:val="99"/>
    <w:locked/>
    <w:rsid w:val="009553F3"/>
    <w:pPr>
      <w:spacing w:after="0" w:line="240" w:lineRule="auto"/>
      <w:ind w:left="400"/>
    </w:pPr>
    <w:rPr>
      <w:rFonts w:ascii="XO Thames" w:hAnsi="XO Thames"/>
      <w:sz w:val="28"/>
      <w:szCs w:val="20"/>
    </w:rPr>
  </w:style>
  <w:style w:type="character" w:customStyle="1" w:styleId="TOC3Char">
    <w:name w:val="TOC 3 Char"/>
    <w:link w:val="TOC3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Hyperlink1">
    <w:name w:val="Hyperlink1"/>
    <w:basedOn w:val="DefaultParagraphFont1"/>
    <w:link w:val="Hyperlink"/>
    <w:uiPriority w:val="99"/>
    <w:rsid w:val="009553F3"/>
    <w:rPr>
      <w:rFonts w:ascii="Times New Roman" w:hAnsi="Times New Roman"/>
      <w:noProof/>
      <w:color w:val="0000FF"/>
      <w:u w:val="single"/>
    </w:rPr>
  </w:style>
  <w:style w:type="paragraph" w:customStyle="1" w:styleId="Footnote">
    <w:name w:val="Footnote"/>
    <w:link w:val="Footnote1"/>
    <w:uiPriority w:val="99"/>
    <w:rsid w:val="009553F3"/>
    <w:pPr>
      <w:ind w:firstLine="851"/>
      <w:jc w:val="both"/>
    </w:pPr>
    <w:rPr>
      <w:rFonts w:ascii="XO Thames" w:hAnsi="XO Thames"/>
    </w:rPr>
  </w:style>
  <w:style w:type="character" w:customStyle="1" w:styleId="Footnote1">
    <w:name w:val="Footnote1"/>
    <w:link w:val="Footnote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TOC1">
    <w:name w:val="toc 1"/>
    <w:basedOn w:val="Normal"/>
    <w:next w:val="Normal"/>
    <w:link w:val="TOC1Char"/>
    <w:uiPriority w:val="99"/>
    <w:locked/>
    <w:rsid w:val="009553F3"/>
    <w:pPr>
      <w:spacing w:after="0" w:line="240" w:lineRule="auto"/>
    </w:pPr>
    <w:rPr>
      <w:rFonts w:ascii="XO Thames" w:hAnsi="XO Thames"/>
      <w:b/>
      <w:sz w:val="28"/>
      <w:szCs w:val="20"/>
    </w:rPr>
  </w:style>
  <w:style w:type="character" w:customStyle="1" w:styleId="TOC1Char">
    <w:name w:val="TOC 1 Char"/>
    <w:link w:val="TOC1"/>
    <w:uiPriority w:val="99"/>
    <w:locked/>
    <w:rsid w:val="009553F3"/>
    <w:rPr>
      <w:rFonts w:ascii="XO Thames" w:hAnsi="XO Thames"/>
      <w:b/>
      <w:sz w:val="28"/>
      <w:lang w:val="ru-RU" w:eastAsia="ru-RU"/>
    </w:rPr>
  </w:style>
  <w:style w:type="paragraph" w:customStyle="1" w:styleId="HeaderandFooter">
    <w:name w:val="Header and Footer"/>
    <w:link w:val="HeaderandFooter1"/>
    <w:uiPriority w:val="99"/>
    <w:rsid w:val="009553F3"/>
    <w:pPr>
      <w:jc w:val="both"/>
    </w:pPr>
    <w:rPr>
      <w:rFonts w:ascii="XO Thames" w:hAnsi="XO Thames"/>
      <w:sz w:val="28"/>
    </w:rPr>
  </w:style>
  <w:style w:type="character" w:customStyle="1" w:styleId="HeaderandFooter1">
    <w:name w:val="Header and Footer1"/>
    <w:link w:val="HeaderandFooter"/>
    <w:uiPriority w:val="99"/>
    <w:locked/>
    <w:rsid w:val="009553F3"/>
    <w:rPr>
      <w:rFonts w:ascii="XO Thames" w:hAnsi="XO Thames"/>
      <w:sz w:val="22"/>
      <w:lang w:val="ru-RU" w:eastAsia="ru-RU"/>
    </w:rPr>
  </w:style>
  <w:style w:type="paragraph" w:styleId="TOC9">
    <w:name w:val="toc 9"/>
    <w:basedOn w:val="Normal"/>
    <w:next w:val="Normal"/>
    <w:link w:val="TOC9Char"/>
    <w:uiPriority w:val="99"/>
    <w:locked/>
    <w:rsid w:val="009553F3"/>
    <w:pPr>
      <w:spacing w:after="0" w:line="240" w:lineRule="auto"/>
      <w:ind w:left="1600"/>
    </w:pPr>
    <w:rPr>
      <w:rFonts w:ascii="XO Thames" w:hAnsi="XO Thames"/>
      <w:sz w:val="28"/>
      <w:szCs w:val="20"/>
    </w:rPr>
  </w:style>
  <w:style w:type="character" w:customStyle="1" w:styleId="TOC9Char">
    <w:name w:val="TOC 9 Char"/>
    <w:link w:val="TOC9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TOC8">
    <w:name w:val="toc 8"/>
    <w:basedOn w:val="Normal"/>
    <w:next w:val="Normal"/>
    <w:link w:val="TOC8Char"/>
    <w:uiPriority w:val="99"/>
    <w:locked/>
    <w:rsid w:val="009553F3"/>
    <w:pPr>
      <w:spacing w:after="0" w:line="240" w:lineRule="auto"/>
      <w:ind w:left="1400"/>
    </w:pPr>
    <w:rPr>
      <w:rFonts w:ascii="XO Thames" w:hAnsi="XO Thames"/>
      <w:sz w:val="28"/>
      <w:szCs w:val="20"/>
    </w:rPr>
  </w:style>
  <w:style w:type="character" w:customStyle="1" w:styleId="TOC8Char">
    <w:name w:val="TOC 8 Char"/>
    <w:link w:val="TOC8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styleId="TOC5">
    <w:name w:val="toc 5"/>
    <w:basedOn w:val="Normal"/>
    <w:next w:val="Normal"/>
    <w:link w:val="TOC5Char"/>
    <w:uiPriority w:val="99"/>
    <w:locked/>
    <w:rsid w:val="009553F3"/>
    <w:pPr>
      <w:spacing w:after="0" w:line="240" w:lineRule="auto"/>
      <w:ind w:left="800"/>
    </w:pPr>
    <w:rPr>
      <w:rFonts w:ascii="XO Thames" w:hAnsi="XO Thames"/>
      <w:sz w:val="28"/>
      <w:szCs w:val="20"/>
    </w:rPr>
  </w:style>
  <w:style w:type="character" w:customStyle="1" w:styleId="TOC5Char">
    <w:name w:val="TOC 5 Char"/>
    <w:link w:val="TOC5"/>
    <w:uiPriority w:val="99"/>
    <w:locked/>
    <w:rsid w:val="009553F3"/>
    <w:rPr>
      <w:rFonts w:ascii="XO Thames" w:hAnsi="XO Thames"/>
      <w:sz w:val="28"/>
      <w:lang w:val="ru-RU" w:eastAsia="ru-RU"/>
    </w:rPr>
  </w:style>
  <w:style w:type="paragraph" w:customStyle="1" w:styleId="DefaultParagraphFont1">
    <w:name w:val="Default Paragraph Font1"/>
    <w:uiPriority w:val="99"/>
    <w:rsid w:val="009553F3"/>
    <w:rPr>
      <w:color w:val="000000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9553F3"/>
    <w:pPr>
      <w:spacing w:after="0" w:line="240" w:lineRule="auto"/>
      <w:jc w:val="both"/>
    </w:pPr>
    <w:rPr>
      <w:rFonts w:ascii="XO Thames" w:hAnsi="XO Thames"/>
      <w:i/>
      <w:sz w:val="2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9553F3"/>
    <w:rPr>
      <w:rFonts w:ascii="XO Thames" w:hAnsi="XO Thames" w:cs="Times New Roman"/>
      <w:i/>
      <w:sz w:val="24"/>
      <w:lang w:val="ru-RU" w:eastAsia="ru-RU"/>
    </w:rPr>
  </w:style>
  <w:style w:type="paragraph" w:customStyle="1" w:styleId="TimesNewRoman">
    <w:name w:val="Обычный + Times New Roman"/>
    <w:aliases w:val="14 пт,полужирный,По центру,После:  0 пт,Междус..."/>
    <w:basedOn w:val="Normal"/>
    <w:uiPriority w:val="99"/>
    <w:rsid w:val="00A31A9A"/>
    <w:pPr>
      <w:spacing w:after="0" w:line="240" w:lineRule="auto"/>
      <w:jc w:val="center"/>
    </w:pPr>
    <w:rPr>
      <w:rFonts w:ascii="Times New Roman" w:hAnsi="Times New Roman"/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165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905</TotalTime>
  <Pages>11</Pages>
  <Words>3180</Words>
  <Characters>18132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ххх</cp:lastModifiedBy>
  <cp:revision>134</cp:revision>
  <cp:lastPrinted>2022-02-28T09:07:00Z</cp:lastPrinted>
  <dcterms:created xsi:type="dcterms:W3CDTF">2019-03-05T05:57:00Z</dcterms:created>
  <dcterms:modified xsi:type="dcterms:W3CDTF">2026-06-11T06:26:00Z</dcterms:modified>
</cp:coreProperties>
</file>