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AB6E" w14:textId="77777777" w:rsidR="00557AEF" w:rsidRPr="003D0E9E" w:rsidRDefault="00557AEF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E0A74A6" w14:textId="77777777" w:rsidR="00557AEF" w:rsidRPr="003D0E9E" w:rsidRDefault="00557AEF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ОБЛАСТЬ</w:t>
      </w:r>
      <w:r w:rsidR="001F2367">
        <w:rPr>
          <w:rFonts w:ascii="Times New Roman" w:hAnsi="Times New Roman"/>
          <w:b/>
          <w:sz w:val="28"/>
          <w:szCs w:val="28"/>
        </w:rPr>
        <w:t xml:space="preserve">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14:paraId="0229EE68" w14:textId="77777777" w:rsidR="00DD100E" w:rsidRPr="00A432D0" w:rsidRDefault="00DD100E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14:paraId="1DABC70D" w14:textId="77777777" w:rsidR="00DD100E" w:rsidRPr="00A432D0" w:rsidRDefault="00DD100E" w:rsidP="00587B7B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14:paraId="62000B33" w14:textId="77777777" w:rsidR="00DD100E" w:rsidRPr="00E04B47" w:rsidRDefault="00DD100E" w:rsidP="00587B7B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</w:p>
    <w:p w14:paraId="36BA8D54" w14:textId="66963B83" w:rsidR="00DD100E" w:rsidRPr="00E04B47" w:rsidRDefault="00DD100E" w:rsidP="00587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90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F1B98">
        <w:rPr>
          <w:rFonts w:ascii="Times New Roman" w:hAnsi="Times New Roman" w:cs="Times New Roman"/>
          <w:b/>
          <w:sz w:val="28"/>
          <w:szCs w:val="28"/>
        </w:rPr>
        <w:t>20</w:t>
      </w:r>
      <w:r w:rsidR="005D3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BA3">
        <w:rPr>
          <w:rFonts w:ascii="Times New Roman" w:hAnsi="Times New Roman" w:cs="Times New Roman"/>
          <w:b/>
          <w:sz w:val="28"/>
          <w:szCs w:val="28"/>
        </w:rPr>
        <w:t>января</w:t>
      </w:r>
      <w:r w:rsidR="001A33C0" w:rsidRPr="00647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5CE" w:rsidRPr="00647907">
        <w:rPr>
          <w:rFonts w:ascii="Times New Roman" w:hAnsi="Times New Roman" w:cs="Times New Roman"/>
          <w:b/>
          <w:sz w:val="28"/>
          <w:szCs w:val="28"/>
        </w:rPr>
        <w:t>202</w:t>
      </w:r>
      <w:r w:rsidR="00AF1B98">
        <w:rPr>
          <w:rFonts w:ascii="Times New Roman" w:hAnsi="Times New Roman" w:cs="Times New Roman"/>
          <w:b/>
          <w:sz w:val="28"/>
          <w:szCs w:val="28"/>
        </w:rPr>
        <w:t>6</w:t>
      </w:r>
      <w:r w:rsidR="003E75CE" w:rsidRPr="0064790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C5D8C" w:rsidRPr="00647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9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C70314">
        <w:rPr>
          <w:rFonts w:ascii="Times New Roman" w:hAnsi="Times New Roman" w:cs="Times New Roman"/>
          <w:b/>
          <w:sz w:val="28"/>
          <w:szCs w:val="28"/>
        </w:rPr>
        <w:t>2</w:t>
      </w:r>
    </w:p>
    <w:p w14:paraId="2DCC9546" w14:textId="77777777" w:rsidR="00DD100E" w:rsidRPr="00D97347" w:rsidRDefault="00DD100E" w:rsidP="00587B7B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9ECFC09" w14:textId="2E48AF93" w:rsidR="00C70314" w:rsidRPr="00C70314" w:rsidRDefault="00DD100E" w:rsidP="00C703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Об </w:t>
      </w:r>
      <w:r w:rsidR="00D97347"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утверждении </w:t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>Положения об увековечении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>памяти жертв геноцида советского народа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>в период Великой Отечественной войны 1941-1945 годов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t>Семячковского сельского</w:t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0314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70314" w:rsidRPr="00C70314">
        <w:rPr>
          <w:rFonts w:ascii="Times New Roman" w:hAnsi="Times New Roman" w:cs="Times New Roman"/>
          <w:b/>
          <w:bCs/>
          <w:sz w:val="28"/>
          <w:szCs w:val="28"/>
        </w:rPr>
        <w:t>Трубчевского муниципального района Брянской области</w:t>
      </w:r>
    </w:p>
    <w:p w14:paraId="14BBD9A1" w14:textId="77777777" w:rsidR="00DD100E" w:rsidRPr="00D97347" w:rsidRDefault="00DD100E" w:rsidP="00587B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D3F1E2F" w14:textId="5125024C" w:rsidR="00C70314" w:rsidRPr="00C70314" w:rsidRDefault="00C70314" w:rsidP="00587B7B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70314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21.04.2025 № 74-ФЗ «Об увековечении памяти жертв геноцида советского народа в период Великой Отечественной войны 1941-1945 годов»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0314">
        <w:rPr>
          <w:rFonts w:ascii="Times New Roman" w:hAnsi="Times New Roman" w:cs="Times New Roman"/>
          <w:sz w:val="28"/>
          <w:szCs w:val="28"/>
        </w:rPr>
        <w:t xml:space="preserve"> в целях увековечения памяти жертв геноцида советского народа в период Великой Отечественной войны</w:t>
      </w:r>
    </w:p>
    <w:p w14:paraId="4D0CB819" w14:textId="0904DDBC" w:rsidR="00DD100E" w:rsidRPr="00D97347" w:rsidRDefault="00DC5D8C" w:rsidP="00587B7B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 w:rsidRPr="00D97347">
        <w:rPr>
          <w:sz w:val="28"/>
          <w:szCs w:val="28"/>
        </w:rPr>
        <w:t>постановля</w:t>
      </w:r>
      <w:r w:rsidR="00C70314">
        <w:rPr>
          <w:sz w:val="28"/>
          <w:szCs w:val="28"/>
        </w:rPr>
        <w:t>ю</w:t>
      </w:r>
      <w:r w:rsidR="00DD100E" w:rsidRPr="00D97347">
        <w:rPr>
          <w:sz w:val="28"/>
          <w:szCs w:val="28"/>
        </w:rPr>
        <w:t>:</w:t>
      </w:r>
    </w:p>
    <w:p w14:paraId="7BFF8752" w14:textId="1EA44C98" w:rsidR="00DD100E" w:rsidRPr="00587B7B" w:rsidRDefault="00DD100E" w:rsidP="00587B7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4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C70314" w:rsidRPr="00C70314">
        <w:rPr>
          <w:rFonts w:ascii="Times New Roman" w:hAnsi="Times New Roman" w:cs="Times New Roman"/>
          <w:sz w:val="28"/>
          <w:szCs w:val="28"/>
        </w:rPr>
        <w:t>Положени</w:t>
      </w:r>
      <w:r w:rsidR="00C70314">
        <w:rPr>
          <w:rFonts w:ascii="Times New Roman" w:hAnsi="Times New Roman" w:cs="Times New Roman"/>
          <w:sz w:val="28"/>
          <w:szCs w:val="28"/>
        </w:rPr>
        <w:t>е</w:t>
      </w:r>
      <w:r w:rsidR="00C70314" w:rsidRPr="00C70314">
        <w:rPr>
          <w:rFonts w:ascii="Times New Roman" w:hAnsi="Times New Roman" w:cs="Times New Roman"/>
          <w:sz w:val="28"/>
          <w:szCs w:val="28"/>
        </w:rPr>
        <w:t xml:space="preserve"> об увековечении памяти жертв геноцида советского народа в период Великой Отечественной войны 1941-1945 годов </w:t>
      </w:r>
      <w:r w:rsidR="00C70314">
        <w:rPr>
          <w:rFonts w:ascii="Times New Roman" w:hAnsi="Times New Roman" w:cs="Times New Roman"/>
          <w:sz w:val="28"/>
          <w:szCs w:val="28"/>
        </w:rPr>
        <w:br/>
      </w:r>
      <w:r w:rsidR="00C70314" w:rsidRPr="00C70314">
        <w:rPr>
          <w:rFonts w:ascii="Times New Roman" w:hAnsi="Times New Roman" w:cs="Times New Roman"/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</w:t>
      </w:r>
      <w:r w:rsidR="00C70314"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>согласно</w:t>
      </w:r>
      <w:r w:rsidRPr="00D97347">
        <w:rPr>
          <w:rFonts w:ascii="Times New Roman" w:hAnsi="Times New Roman" w:cs="Times New Roman"/>
          <w:bCs/>
          <w:sz w:val="28"/>
          <w:szCs w:val="28"/>
        </w:rPr>
        <w:t xml:space="preserve"> приложению к настоящему </w:t>
      </w:r>
      <w:r w:rsidR="0001677F" w:rsidRPr="00587B7B"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 w:rsidRPr="00587B7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BC077E" w14:textId="77777777" w:rsidR="00D02BA3" w:rsidRPr="00587B7B" w:rsidRDefault="00DD100E" w:rsidP="00D02BA3">
      <w:pPr>
        <w:pStyle w:val="af0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B7B">
        <w:rPr>
          <w:rFonts w:ascii="Times New Roman" w:hAnsi="Times New Roman" w:cs="Times New Roman"/>
          <w:sz w:val="28"/>
          <w:szCs w:val="28"/>
        </w:rPr>
        <w:t>2.</w:t>
      </w:r>
      <w:r w:rsidR="00DC5D8C" w:rsidRPr="00587B7B">
        <w:rPr>
          <w:rFonts w:ascii="Times New Roman" w:hAnsi="Times New Roman" w:cs="Times New Roman"/>
          <w:sz w:val="28"/>
          <w:szCs w:val="28"/>
        </w:rPr>
        <w:t xml:space="preserve"> </w:t>
      </w:r>
      <w:r w:rsidR="00D02BA3" w:rsidRPr="00587B7B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официальному опубликованию </w:t>
      </w:r>
      <w:r w:rsidR="00D02B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BA3"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02BA3"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 w:rsidR="00D02BA3"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="00D02B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9C9475" w14:textId="6078579F" w:rsidR="00587B7B" w:rsidRPr="00587B7B" w:rsidRDefault="00587B7B" w:rsidP="00D02BA3">
      <w:pPr>
        <w:autoSpaceDE w:val="0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7B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 даты его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Pr="00587B7B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4F0B5CB5" w14:textId="4EA324E8" w:rsidR="00DD100E" w:rsidRPr="00587B7B" w:rsidRDefault="00D97347" w:rsidP="00587B7B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DC5D8C"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DD100E"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Контроль за исполнением настоящего постановления оставляю </w:t>
      </w:r>
      <w:r w:rsidR="00587B7B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DD100E"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14:paraId="01F06898" w14:textId="77777777" w:rsidR="00730737" w:rsidRDefault="00730737" w:rsidP="00587B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944B7" w14:textId="77777777" w:rsidR="0070295E" w:rsidRDefault="0070295E" w:rsidP="00587B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E14D8" w14:textId="77777777" w:rsidR="00DD100E" w:rsidRPr="00917817" w:rsidRDefault="00DD100E" w:rsidP="00587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Семячковской</w:t>
      </w:r>
    </w:p>
    <w:p w14:paraId="2F27D3E7" w14:textId="54E235B3" w:rsidR="00C70314" w:rsidRDefault="00DD100E" w:rsidP="00C70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сельской администрации                                                                       В.И. Семерин</w:t>
      </w:r>
    </w:p>
    <w:p w14:paraId="0532EBB3" w14:textId="77777777" w:rsidR="00C70314" w:rsidRDefault="00C7031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16F5203B" w14:textId="6D1AC463" w:rsidR="00874870" w:rsidRDefault="00C70314" w:rsidP="00C7031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3073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730737">
        <w:rPr>
          <w:rFonts w:ascii="Times New Roman" w:hAnsi="Times New Roman" w:cs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4790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790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4790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3BE8C52F" w14:textId="77777777" w:rsidR="00C70314" w:rsidRDefault="00C70314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D1B357" w14:textId="77777777" w:rsidR="00C70314" w:rsidRPr="00C70314" w:rsidRDefault="00C70314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314"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Pr="00C70314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C703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225E73" w14:textId="00D9E7FA" w:rsidR="00C70314" w:rsidRDefault="00C70314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0314">
        <w:rPr>
          <w:rFonts w:ascii="Times New Roman" w:hAnsi="Times New Roman" w:cs="Times New Roman"/>
          <w:b/>
          <w:bCs/>
          <w:sz w:val="28"/>
          <w:szCs w:val="28"/>
        </w:rPr>
        <w:t>об увековечении памяти жертв геноцида советского народа в период Великой Отечественной войны 1941-1945 годов на территории Семячковского сельского поселения Трубчевского муниципального района Брянской области</w:t>
      </w:r>
    </w:p>
    <w:p w14:paraId="50FE23FD" w14:textId="77777777" w:rsidR="00C70314" w:rsidRPr="00C354BE" w:rsidRDefault="00C70314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9832AA" w14:textId="77777777" w:rsidR="00C70314" w:rsidRPr="008142D4" w:rsidRDefault="00C70314" w:rsidP="00C703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>1.Общие положения</w:t>
      </w:r>
    </w:p>
    <w:p w14:paraId="201F5E0E" w14:textId="3376F40F" w:rsidR="00C70314" w:rsidRPr="00C70314" w:rsidRDefault="00C70314" w:rsidP="00C703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1.1. Настоящее Положение об увековечении памяти жертв геноцида советского народа в период Великой Отечественной войны 1941-1945 годов </w:t>
      </w:r>
      <w:r w:rsidR="001D7BC1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D7BC1">
        <w:rPr>
          <w:rFonts w:ascii="Times New Roman" w:hAnsi="Times New Roman" w:cs="Times New Roman"/>
          <w:sz w:val="28"/>
          <w:szCs w:val="28"/>
        </w:rPr>
        <w:t>Семячковского сельского</w:t>
      </w:r>
      <w:r w:rsidRPr="00C70314">
        <w:rPr>
          <w:rFonts w:ascii="Times New Roman" w:hAnsi="Times New Roman" w:cs="Times New Roman"/>
          <w:sz w:val="28"/>
          <w:szCs w:val="28"/>
        </w:rPr>
        <w:t xml:space="preserve"> поселения Трубчевского муниципального района Брянской области (далее – Положение) разработано </w:t>
      </w:r>
      <w:r w:rsidR="001D7BC1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D7BC1">
        <w:rPr>
          <w:rFonts w:ascii="Times New Roman" w:hAnsi="Times New Roman" w:cs="Times New Roman"/>
          <w:sz w:val="28"/>
          <w:szCs w:val="28"/>
        </w:rPr>
        <w:t>ф</w:t>
      </w:r>
      <w:r w:rsidRPr="00C70314">
        <w:rPr>
          <w:rFonts w:ascii="Times New Roman" w:hAnsi="Times New Roman" w:cs="Times New Roman"/>
          <w:sz w:val="28"/>
          <w:szCs w:val="28"/>
        </w:rPr>
        <w:t>едеральным</w:t>
      </w:r>
      <w:r w:rsidR="001D7BC1"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D7BC1">
        <w:rPr>
          <w:rFonts w:ascii="Times New Roman" w:hAnsi="Times New Roman" w:cs="Times New Roman"/>
          <w:sz w:val="28"/>
          <w:szCs w:val="28"/>
        </w:rPr>
        <w:t>а</w:t>
      </w:r>
      <w:r w:rsidRPr="00C70314">
        <w:rPr>
          <w:rFonts w:ascii="Times New Roman" w:hAnsi="Times New Roman" w:cs="Times New Roman"/>
          <w:sz w:val="28"/>
          <w:szCs w:val="28"/>
        </w:rPr>
        <w:t>м</w:t>
      </w:r>
      <w:r w:rsidR="001D7BC1">
        <w:rPr>
          <w:rFonts w:ascii="Times New Roman" w:hAnsi="Times New Roman" w:cs="Times New Roman"/>
          <w:sz w:val="28"/>
          <w:szCs w:val="28"/>
        </w:rPr>
        <w:t>и</w:t>
      </w:r>
      <w:r w:rsidRPr="00C70314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от 21.04.2025 № 74-ФЗ «Об увековечении памяти жертв геноцида советского народа в период Великой Отечественной войны 1941-1945 годов» и определяет порядок организации и осуществления мероприятий по увековечению памяти жертв геноцида советского народа в период Великой Отечественной войны 1941-1945 годов </w:t>
      </w:r>
      <w:r w:rsidR="001D7BC1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D7BC1">
        <w:rPr>
          <w:rFonts w:ascii="Times New Roman" w:hAnsi="Times New Roman" w:cs="Times New Roman"/>
          <w:sz w:val="28"/>
          <w:szCs w:val="28"/>
        </w:rPr>
        <w:t>Семячковского сельского</w:t>
      </w:r>
      <w:r w:rsidRPr="00C70314">
        <w:rPr>
          <w:rFonts w:ascii="Times New Roman" w:hAnsi="Times New Roman" w:cs="Times New Roman"/>
          <w:sz w:val="28"/>
          <w:szCs w:val="28"/>
        </w:rPr>
        <w:t xml:space="preserve"> поселения Трубчевского муниципального района Брянской области (далее –</w:t>
      </w:r>
      <w:r w:rsidR="001D7BC1">
        <w:rPr>
          <w:rFonts w:ascii="Times New Roman" w:hAnsi="Times New Roman" w:cs="Times New Roman"/>
          <w:sz w:val="28"/>
          <w:szCs w:val="28"/>
        </w:rPr>
        <w:t xml:space="preserve"> П</w:t>
      </w:r>
      <w:r w:rsidRPr="00C70314">
        <w:rPr>
          <w:rFonts w:ascii="Times New Roman" w:hAnsi="Times New Roman" w:cs="Times New Roman"/>
          <w:sz w:val="28"/>
          <w:szCs w:val="28"/>
        </w:rPr>
        <w:t xml:space="preserve">оселение) в части учета, восстановления, благоустройства, создания резервных площадей </w:t>
      </w:r>
      <w:r w:rsidR="001D7BC1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для захоронений останков жертв геноцида советского народа.</w:t>
      </w:r>
    </w:p>
    <w:p w14:paraId="6E680C7C" w14:textId="77777777" w:rsidR="00C70314" w:rsidRPr="00C70314" w:rsidRDefault="00C70314" w:rsidP="00C7031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216E1C" w14:textId="77E0C804" w:rsidR="00C70314" w:rsidRPr="008142D4" w:rsidRDefault="00C70314" w:rsidP="00C703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2. Полномочия </w:t>
      </w: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Семячковской сельской </w:t>
      </w:r>
      <w:r w:rsidRPr="008142D4">
        <w:rPr>
          <w:rFonts w:ascii="Times New Roman" w:hAnsi="Times New Roman" w:cs="Times New Roman"/>
          <w:b/>
          <w:bCs/>
          <w:sz w:val="28"/>
          <w:szCs w:val="28"/>
        </w:rPr>
        <w:t>администрации Трубчевского района</w:t>
      </w:r>
      <w:r w:rsidR="001D7BC1"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 Брянской области</w:t>
      </w: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, осуществляющей работу по увековечению памяти жертв геноцида советского народа в период Великой Отечественной войны 1941-1945 годов на территории </w:t>
      </w:r>
      <w:r w:rsidRPr="008142D4">
        <w:rPr>
          <w:rFonts w:ascii="Times New Roman" w:hAnsi="Times New Roman" w:cs="Times New Roman"/>
          <w:b/>
          <w:bCs/>
          <w:sz w:val="28"/>
          <w:szCs w:val="28"/>
        </w:rPr>
        <w:t>Семячковского сельского поселения</w:t>
      </w:r>
    </w:p>
    <w:p w14:paraId="5589DE92" w14:textId="7938A532" w:rsidR="00C70314" w:rsidRPr="00C70314" w:rsidRDefault="00C70314" w:rsidP="00C7031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2.1. </w:t>
      </w:r>
      <w:r w:rsidR="001D7BC1">
        <w:rPr>
          <w:rFonts w:ascii="Times New Roman" w:hAnsi="Times New Roman" w:cs="Times New Roman"/>
          <w:sz w:val="28"/>
          <w:szCs w:val="28"/>
        </w:rPr>
        <w:t>Семячковская сельская а</w:t>
      </w:r>
      <w:r w:rsidRPr="00C70314">
        <w:rPr>
          <w:rFonts w:ascii="Times New Roman" w:hAnsi="Times New Roman" w:cs="Times New Roman"/>
          <w:sz w:val="28"/>
          <w:szCs w:val="28"/>
        </w:rPr>
        <w:t>дминистрация</w:t>
      </w:r>
      <w:r w:rsidR="003E7CA0" w:rsidRPr="003E7CA0">
        <w:rPr>
          <w:rFonts w:ascii="Times New Roman" w:hAnsi="Times New Roman" w:cs="Times New Roman"/>
          <w:sz w:val="28"/>
          <w:szCs w:val="28"/>
        </w:rPr>
        <w:t xml:space="preserve"> </w:t>
      </w:r>
      <w:r w:rsidR="003E7CA0" w:rsidRPr="00C70314">
        <w:rPr>
          <w:rFonts w:ascii="Times New Roman" w:hAnsi="Times New Roman" w:cs="Times New Roman"/>
          <w:sz w:val="28"/>
          <w:szCs w:val="28"/>
        </w:rPr>
        <w:t>Трубчевского района</w:t>
      </w:r>
      <w:r w:rsidR="003E7CA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>:</w:t>
      </w:r>
    </w:p>
    <w:p w14:paraId="252C5BEF" w14:textId="4DFBFF60" w:rsidR="00C70314" w:rsidRPr="00C70314" w:rsidRDefault="00C70314" w:rsidP="00C7031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ведет государственный учет захоронений останков жертв геноцида советского народа на территории </w:t>
      </w:r>
      <w:r w:rsidR="001D7BC1"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 xml:space="preserve">оселения в соответствии со </w:t>
      </w:r>
      <w:hyperlink w:anchor="P57" w:tooltip="Статья 6. Государственный учет, содержание и благоустройство захоронений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Федерального закона от 21.04.2025 № 74-ФЗ «Об увековечении памяти жертв геноцида советского народа в период Великой Отечественной войны </w:t>
      </w:r>
      <w:r w:rsidR="001D7BC1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1941-1945 годов» (далее –</w:t>
      </w:r>
      <w:r w:rsidR="001D7BC1">
        <w:rPr>
          <w:rFonts w:ascii="Times New Roman" w:hAnsi="Times New Roman" w:cs="Times New Roman"/>
          <w:sz w:val="28"/>
          <w:szCs w:val="28"/>
        </w:rPr>
        <w:t xml:space="preserve"> З</w:t>
      </w:r>
      <w:r w:rsidRPr="00C70314">
        <w:rPr>
          <w:rFonts w:ascii="Times New Roman" w:hAnsi="Times New Roman" w:cs="Times New Roman"/>
          <w:sz w:val="28"/>
          <w:szCs w:val="28"/>
        </w:rPr>
        <w:t>акон № 74-ФЗ);</w:t>
      </w:r>
    </w:p>
    <w:p w14:paraId="31CFB1F2" w14:textId="3CF4703D" w:rsidR="00C70314" w:rsidRPr="00C70314" w:rsidRDefault="00C70314" w:rsidP="00C7031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осуществляет мероприятия по содержанию в порядке, восстановлению и благоустройству захоронений останков жертв геноцида советского народа, которые находятся на территории </w:t>
      </w:r>
      <w:r w:rsidR="001D7BC1"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>оселения;</w:t>
      </w:r>
    </w:p>
    <w:p w14:paraId="07EA6DC1" w14:textId="48CD2631" w:rsidR="00C70314" w:rsidRPr="00C70314" w:rsidRDefault="00C70314" w:rsidP="00C70314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lastRenderedPageBreak/>
        <w:t>- создает резерв площадей для новых захоронений останков жертв геноцида советского народа</w:t>
      </w:r>
      <w:r w:rsidRPr="00C703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1D7BC1">
        <w:rPr>
          <w:rFonts w:ascii="Times New Roman" w:hAnsi="Times New Roman" w:cs="Times New Roman"/>
          <w:sz w:val="28"/>
          <w:szCs w:val="28"/>
        </w:rPr>
        <w:t>П</w:t>
      </w:r>
      <w:r w:rsidRPr="00C70314">
        <w:rPr>
          <w:rFonts w:ascii="Times New Roman" w:hAnsi="Times New Roman" w:cs="Times New Roman"/>
          <w:sz w:val="28"/>
          <w:szCs w:val="28"/>
        </w:rPr>
        <w:t>оселения;</w:t>
      </w:r>
    </w:p>
    <w:p w14:paraId="47813A9D" w14:textId="67612BE2" w:rsidR="00C70314" w:rsidRPr="00C70314" w:rsidRDefault="00C70314" w:rsidP="00C70314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- осуществляет взаимодействие с федеральным органом исполнительной власти, уполномоченным по увековечению памяти жертв геноцида советского народа, органами государственной власти субъектов Российской Федерации, национальным оператором по увековечению памяти жертв геноцида советского народа в случаях, установленных </w:t>
      </w:r>
      <w:r w:rsidR="003E7CA0"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аконом № 74-ФЗ.</w:t>
      </w:r>
    </w:p>
    <w:p w14:paraId="43B26709" w14:textId="77777777" w:rsidR="00C70314" w:rsidRPr="00C70314" w:rsidRDefault="00C70314" w:rsidP="00C70314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16AC406" w14:textId="5E2D03C9" w:rsidR="00C70314" w:rsidRPr="008142D4" w:rsidRDefault="00C70314" w:rsidP="00C703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3. Захоронения жертв геноцида советского народа в период Великой Отечественной войны 1941-1945 годов на территории </w:t>
      </w:r>
      <w:r w:rsidR="001D7BC1" w:rsidRPr="008142D4">
        <w:rPr>
          <w:rFonts w:ascii="Times New Roman" w:hAnsi="Times New Roman" w:cs="Times New Roman"/>
          <w:b/>
          <w:bCs/>
          <w:sz w:val="28"/>
          <w:szCs w:val="28"/>
        </w:rPr>
        <w:t>Семячковского сельского</w:t>
      </w: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</w:p>
    <w:p w14:paraId="37EEF9F0" w14:textId="15DD75D0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3.1. Захоронениями останков жертв геноцида советского народа являются места погребения гражданского населения и военнопленных, погибших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в результате геноцида советского народа, с находящимися на них надгробиями, памятниками, элементами ограждения и другими мемориальными сооружениями и объектами.</w:t>
      </w:r>
    </w:p>
    <w:p w14:paraId="0ED52D36" w14:textId="77777777" w:rsid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К захоронениям останков жертв геноцида советского народа относятся братские и индивидуальные могилы на общих кладбищах и вне кладбищ, колумбарии и урны с прахом жертв геноцида советского народа.</w:t>
      </w:r>
    </w:p>
    <w:p w14:paraId="206B14A3" w14:textId="77777777" w:rsidR="00C70314" w:rsidRPr="008142D4" w:rsidRDefault="00C70314" w:rsidP="00C703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27A7B7" w14:textId="6C2F9EC0" w:rsidR="00C70314" w:rsidRPr="008142D4" w:rsidRDefault="00C70314" w:rsidP="00C7031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42D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8142D4">
        <w:rPr>
          <w:rFonts w:ascii="Times New Roman" w:hAnsi="Times New Roman" w:cs="Times New Roman"/>
          <w:b/>
          <w:bCs/>
          <w:sz w:val="28"/>
          <w:szCs w:val="28"/>
        </w:rPr>
        <w:t>Учет, содержание и благоустройство захоронений останков</w:t>
      </w:r>
    </w:p>
    <w:p w14:paraId="18BC2F65" w14:textId="3723BADB" w:rsidR="00C70314" w:rsidRPr="008142D4" w:rsidRDefault="00C70314" w:rsidP="00C70314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42D4">
        <w:rPr>
          <w:rFonts w:ascii="Times New Roman" w:hAnsi="Times New Roman" w:cs="Times New Roman"/>
          <w:bCs/>
          <w:sz w:val="28"/>
          <w:szCs w:val="28"/>
        </w:rPr>
        <w:t>жертв геноцида советского народа</w:t>
      </w:r>
    </w:p>
    <w:p w14:paraId="0672F8C2" w14:textId="352980FC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4.1. Захоронения останков жертв геноцида советского народа подлежат учету </w:t>
      </w:r>
      <w:r w:rsidR="003E7CA0">
        <w:rPr>
          <w:rFonts w:ascii="Times New Roman" w:hAnsi="Times New Roman" w:cs="Times New Roman"/>
          <w:sz w:val="28"/>
          <w:szCs w:val="28"/>
        </w:rPr>
        <w:t xml:space="preserve">Семячковской сельской </w:t>
      </w:r>
      <w:r w:rsidR="003E7CA0"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 w:rsidR="003E7CA0">
        <w:rPr>
          <w:rFonts w:ascii="Times New Roman" w:hAnsi="Times New Roman" w:cs="Times New Roman"/>
          <w:sz w:val="28"/>
          <w:szCs w:val="28"/>
        </w:rPr>
        <w:t>ей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 w:rsidR="003E7CA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>в течение шести месяцев со дня окончания работ по их захоронению (перезахоронению).</w:t>
      </w:r>
    </w:p>
    <w:p w14:paraId="03BDCD66" w14:textId="77777777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4.2. На каждое захоронение останков жертв геноцида советского народа устанавливается памятный знак и составляется паспорт. Порядок государственного учета и паспортизации захоронений останков жертв геноцида советского народа устанавливается федеральным органом исполнительной власти, уполномоченным по увековечению памяти жертв геноцида советского народа.</w:t>
      </w:r>
    </w:p>
    <w:p w14:paraId="237D67E5" w14:textId="77777777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4.3. Ответственность за содержание в надлежащем состоянии захоронений останков жертв геноцида советского народа на территории субъекта Российской Федерации возлагается на органы местного самоуправления в соответствии с установленными полномочиями.</w:t>
      </w:r>
    </w:p>
    <w:p w14:paraId="1D078B9E" w14:textId="77777777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4.4. На захоронении останков жертв геноцида советского народа должны быть установлены надписи и обозначения, содержащие информацию о таком захоронении.</w:t>
      </w:r>
    </w:p>
    <w:p w14:paraId="4583F48E" w14:textId="77777777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4.5. Обязанность по установке информационных надписей и обозначений на захоронениях останков жертв геноцида советского народа на территории субъекта Российской Федерации возлагается на органы местного самоуправления в соответствии с установленными полномочиями.</w:t>
      </w:r>
    </w:p>
    <w:p w14:paraId="7249C25A" w14:textId="77777777" w:rsidR="00C70314" w:rsidRPr="00C70314" w:rsidRDefault="00C70314" w:rsidP="00C7031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017C464A" w14:textId="5FF0BB80" w:rsidR="00C70314" w:rsidRPr="008142D4" w:rsidRDefault="00C70314" w:rsidP="00C70314"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8142D4">
        <w:rPr>
          <w:rFonts w:ascii="Times New Roman" w:hAnsi="Times New Roman" w:cs="Times New Roman"/>
          <w:bCs/>
          <w:sz w:val="28"/>
          <w:szCs w:val="28"/>
        </w:rPr>
        <w:lastRenderedPageBreak/>
        <w:t>5.Обеспечение сохранности захоронений останков жертв геноцида</w:t>
      </w:r>
      <w:r w:rsidRPr="008142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7CA0" w:rsidRPr="008142D4">
        <w:rPr>
          <w:rFonts w:ascii="Times New Roman" w:hAnsi="Times New Roman" w:cs="Times New Roman"/>
          <w:bCs/>
          <w:sz w:val="28"/>
          <w:szCs w:val="28"/>
        </w:rPr>
        <w:br/>
      </w:r>
      <w:r w:rsidRPr="008142D4">
        <w:rPr>
          <w:rFonts w:ascii="Times New Roman" w:hAnsi="Times New Roman" w:cs="Times New Roman"/>
          <w:bCs/>
          <w:sz w:val="28"/>
          <w:szCs w:val="28"/>
        </w:rPr>
        <w:t>советского народа</w:t>
      </w:r>
    </w:p>
    <w:p w14:paraId="17A14373" w14:textId="7A95E983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5.1. Захоронения останков жертв геноцида советского народа до принятия решения об их постановке на государственный учет подлежат охране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 w:rsidR="003E7CA0"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акона № 74-ФЗ.</w:t>
      </w:r>
    </w:p>
    <w:p w14:paraId="20A55FF5" w14:textId="121D6610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5.2. Граждане и юридические лица несут ответственность за сохранность захоронений останков жертв геноцида советского народа, находящихся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земельных участках, правообладателями которых они являются,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035EFC6F" w14:textId="5BA2C53D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5.3. В случае обнаружения на земельном участке (части земельного участка) непогребенных останков либо неизвестного захоронения (костных останков) гражданин и (или) юридическое лицо, которые являются правообладателями данного земельного участка (части земельного участка), либо лицо, обнаружившее непогребенные останки либо неизвестное захоронение (костные останки) на земельном участке (части земельного участка), не принадлежащем гражданину и (или) юридическому лицу, обязаны об этом уведомить в течение трех рабочих дней со дня указанного обнаружения органы внутренних дел и (или) </w:t>
      </w:r>
      <w:r w:rsidR="003E7CA0">
        <w:rPr>
          <w:rFonts w:ascii="Times New Roman" w:hAnsi="Times New Roman" w:cs="Times New Roman"/>
          <w:sz w:val="28"/>
          <w:szCs w:val="28"/>
        </w:rPr>
        <w:t>Семячковск</w:t>
      </w:r>
      <w:r w:rsidR="003E7CA0">
        <w:rPr>
          <w:rFonts w:ascii="Times New Roman" w:hAnsi="Times New Roman" w:cs="Times New Roman"/>
          <w:sz w:val="28"/>
          <w:szCs w:val="28"/>
        </w:rPr>
        <w:t>ую</w:t>
      </w:r>
      <w:r w:rsidR="003E7CA0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3E7CA0">
        <w:rPr>
          <w:rFonts w:ascii="Times New Roman" w:hAnsi="Times New Roman" w:cs="Times New Roman"/>
          <w:sz w:val="28"/>
          <w:szCs w:val="28"/>
        </w:rPr>
        <w:t>ую</w:t>
      </w:r>
      <w:r w:rsidR="003E7CA0">
        <w:rPr>
          <w:rFonts w:ascii="Times New Roman" w:hAnsi="Times New Roman" w:cs="Times New Roman"/>
          <w:sz w:val="28"/>
          <w:szCs w:val="28"/>
        </w:rPr>
        <w:t xml:space="preserve"> </w:t>
      </w:r>
      <w:r w:rsidR="003E7CA0"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 w:rsidR="003E7CA0">
        <w:rPr>
          <w:rFonts w:ascii="Times New Roman" w:hAnsi="Times New Roman" w:cs="Times New Roman"/>
          <w:sz w:val="28"/>
          <w:szCs w:val="28"/>
        </w:rPr>
        <w:t>ю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 w:rsidR="003E7CA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Pr="00C70314">
        <w:rPr>
          <w:rFonts w:ascii="Times New Roman" w:hAnsi="Times New Roman" w:cs="Times New Roman"/>
          <w:sz w:val="28"/>
          <w:szCs w:val="28"/>
        </w:rPr>
        <w:t>.</w:t>
      </w:r>
    </w:p>
    <w:p w14:paraId="6E06CF8D" w14:textId="57B9BF10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5.4. При наличии оснований полагать, что обнаруженные непогребенные останки либо неизвестное захоронение (костные останки) могут относиться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к останкам жертв геноцида советского народа, </w:t>
      </w:r>
      <w:r w:rsidR="003E7CA0">
        <w:rPr>
          <w:rFonts w:ascii="Times New Roman" w:hAnsi="Times New Roman" w:cs="Times New Roman"/>
          <w:sz w:val="28"/>
          <w:szCs w:val="28"/>
        </w:rPr>
        <w:t>Семячковск</w:t>
      </w:r>
      <w:r w:rsidR="003E7CA0">
        <w:rPr>
          <w:rFonts w:ascii="Times New Roman" w:hAnsi="Times New Roman" w:cs="Times New Roman"/>
          <w:sz w:val="28"/>
          <w:szCs w:val="28"/>
        </w:rPr>
        <w:t>ая</w:t>
      </w:r>
      <w:r w:rsidR="003E7CA0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3E7CA0">
        <w:rPr>
          <w:rFonts w:ascii="Times New Roman" w:hAnsi="Times New Roman" w:cs="Times New Roman"/>
          <w:sz w:val="28"/>
          <w:szCs w:val="28"/>
        </w:rPr>
        <w:t>ая</w:t>
      </w:r>
      <w:r w:rsidR="003E7CA0">
        <w:rPr>
          <w:rFonts w:ascii="Times New Roman" w:hAnsi="Times New Roman" w:cs="Times New Roman"/>
          <w:sz w:val="28"/>
          <w:szCs w:val="28"/>
        </w:rPr>
        <w:t xml:space="preserve"> </w:t>
      </w:r>
      <w:r w:rsidR="003E7CA0"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 w:rsidR="003E7CA0">
        <w:rPr>
          <w:rFonts w:ascii="Times New Roman" w:hAnsi="Times New Roman" w:cs="Times New Roman"/>
          <w:sz w:val="28"/>
          <w:szCs w:val="28"/>
        </w:rPr>
        <w:t>я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 w:rsidR="003E7CA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 xml:space="preserve">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со дня их выявления.</w:t>
      </w:r>
    </w:p>
    <w:p w14:paraId="165556A3" w14:textId="3880680F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5.5. Если останки жертв геноцида советского народа обнаружены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земельном участке (части земельного участка), правообладателями которого являются гражданин и (или) юридическое лицо, уполномоченный орган государственной власти субъекта Российской Федерации принимает решение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о перемещении и последующем захоронении (перезахоронении) останков жертв геноцида советского народа не позднее десяти рабочих дней со дня получения уведомления </w:t>
      </w:r>
      <w:r w:rsidR="003E7CA0">
        <w:rPr>
          <w:rFonts w:ascii="Times New Roman" w:hAnsi="Times New Roman" w:cs="Times New Roman"/>
          <w:sz w:val="28"/>
          <w:szCs w:val="28"/>
        </w:rPr>
        <w:t>Семячковск</w:t>
      </w:r>
      <w:r w:rsidR="003E7CA0">
        <w:rPr>
          <w:rFonts w:ascii="Times New Roman" w:hAnsi="Times New Roman" w:cs="Times New Roman"/>
          <w:sz w:val="28"/>
          <w:szCs w:val="28"/>
        </w:rPr>
        <w:t>ой</w:t>
      </w:r>
      <w:r w:rsidR="003E7CA0">
        <w:rPr>
          <w:rFonts w:ascii="Times New Roman" w:hAnsi="Times New Roman" w:cs="Times New Roman"/>
          <w:sz w:val="28"/>
          <w:szCs w:val="28"/>
        </w:rPr>
        <w:t xml:space="preserve"> сельск</w:t>
      </w:r>
      <w:r w:rsidR="003E7CA0">
        <w:rPr>
          <w:rFonts w:ascii="Times New Roman" w:hAnsi="Times New Roman" w:cs="Times New Roman"/>
          <w:sz w:val="28"/>
          <w:szCs w:val="28"/>
        </w:rPr>
        <w:t>ой</w:t>
      </w:r>
      <w:r w:rsidR="003E7CA0">
        <w:rPr>
          <w:rFonts w:ascii="Times New Roman" w:hAnsi="Times New Roman" w:cs="Times New Roman"/>
          <w:sz w:val="28"/>
          <w:szCs w:val="28"/>
        </w:rPr>
        <w:t xml:space="preserve"> </w:t>
      </w:r>
      <w:r w:rsidR="003E7CA0" w:rsidRPr="00C70314">
        <w:rPr>
          <w:rFonts w:ascii="Times New Roman" w:hAnsi="Times New Roman" w:cs="Times New Roman"/>
          <w:sz w:val="28"/>
          <w:szCs w:val="28"/>
        </w:rPr>
        <w:t>администраци</w:t>
      </w:r>
      <w:r w:rsidR="003E7CA0">
        <w:rPr>
          <w:rFonts w:ascii="Times New Roman" w:hAnsi="Times New Roman" w:cs="Times New Roman"/>
          <w:sz w:val="28"/>
          <w:szCs w:val="28"/>
        </w:rPr>
        <w:t>и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Трубчевского района</w:t>
      </w:r>
      <w:r w:rsidR="003E7CA0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3E7CA0" w:rsidRPr="00C70314">
        <w:rPr>
          <w:rFonts w:ascii="Times New Roman" w:hAnsi="Times New Roman" w:cs="Times New Roman"/>
          <w:sz w:val="28"/>
          <w:szCs w:val="28"/>
        </w:rPr>
        <w:t xml:space="preserve"> </w:t>
      </w:r>
      <w:r w:rsidRPr="00C70314">
        <w:rPr>
          <w:rFonts w:ascii="Times New Roman" w:hAnsi="Times New Roman" w:cs="Times New Roman"/>
          <w:sz w:val="28"/>
          <w:szCs w:val="28"/>
        </w:rPr>
        <w:t>об обнаружении непогребенных останков либо неизвестного захоронения (костных останков).</w:t>
      </w:r>
    </w:p>
    <w:p w14:paraId="62E97791" w14:textId="6FFA7902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5.6. Если останки жертв геноцида советского народа обнаружены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 xml:space="preserve">на земельном участке (части земельного участка), правообладателями которого не являются гражданин и (или) юридическое лицо,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</w:t>
      </w:r>
      <w:r w:rsidR="003E7CA0">
        <w:rPr>
          <w:rFonts w:ascii="Times New Roman" w:hAnsi="Times New Roman" w:cs="Times New Roman"/>
          <w:sz w:val="28"/>
          <w:szCs w:val="28"/>
        </w:rPr>
        <w:br/>
      </w:r>
      <w:r w:rsidRPr="00C70314">
        <w:rPr>
          <w:rFonts w:ascii="Times New Roman" w:hAnsi="Times New Roman" w:cs="Times New Roman"/>
          <w:sz w:val="28"/>
          <w:szCs w:val="28"/>
        </w:rPr>
        <w:t>их обнаружения или о захоронении (перезахоронении) останков жертв геноцида советского народа в ином месте.</w:t>
      </w:r>
    </w:p>
    <w:p w14:paraId="319CD30A" w14:textId="278DEC17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 xml:space="preserve">5.7. Мероприятия по захоронению (перезахоронению) останков жертв </w:t>
      </w:r>
      <w:r w:rsidRPr="00C70314">
        <w:rPr>
          <w:rFonts w:ascii="Times New Roman" w:hAnsi="Times New Roman" w:cs="Times New Roman"/>
          <w:sz w:val="28"/>
          <w:szCs w:val="28"/>
        </w:rPr>
        <w:lastRenderedPageBreak/>
        <w:t xml:space="preserve">геноцида советского народа, предусмотренные </w:t>
      </w:r>
      <w:hyperlink w:anchor="P48" w:tooltip="Статья 4. Порядок захоронения (перезахоронения)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статьями 4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2" w:tooltip="Статья 5. Порядок отнесения мест погребения к захоронениям останков жертв геноцида советского народа">
        <w:r w:rsidRPr="00C70314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C70314">
        <w:rPr>
          <w:rFonts w:ascii="Times New Roman" w:hAnsi="Times New Roman" w:cs="Times New Roman"/>
          <w:sz w:val="28"/>
          <w:szCs w:val="28"/>
        </w:rPr>
        <w:t xml:space="preserve"> </w:t>
      </w:r>
      <w:r w:rsidR="003E7CA0">
        <w:rPr>
          <w:rFonts w:ascii="Times New Roman" w:hAnsi="Times New Roman" w:cs="Times New Roman"/>
          <w:sz w:val="28"/>
          <w:szCs w:val="28"/>
        </w:rPr>
        <w:t>З</w:t>
      </w:r>
      <w:r w:rsidRPr="00C70314">
        <w:rPr>
          <w:rFonts w:ascii="Times New Roman" w:hAnsi="Times New Roman" w:cs="Times New Roman"/>
          <w:sz w:val="28"/>
          <w:szCs w:val="28"/>
        </w:rPr>
        <w:t>акона № 74-ФЗ, а также сопутствующие им действия, предусмотренные настоящей статьей, проводятся в срок,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народа.</w:t>
      </w:r>
    </w:p>
    <w:p w14:paraId="6858E68B" w14:textId="77777777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5.8. Мероприятия по захоронению (перезахоронению) останков жертв геноцида советского народа обеспечиваются уполномоченным органом государственной власти субъекта Российской Федерации.</w:t>
      </w:r>
    </w:p>
    <w:p w14:paraId="35916060" w14:textId="77777777" w:rsidR="00C70314" w:rsidRPr="00C70314" w:rsidRDefault="00C70314" w:rsidP="00C7031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2DF5FCF" w14:textId="0C003A44" w:rsidR="00C70314" w:rsidRPr="007C2A84" w:rsidRDefault="00C70314" w:rsidP="00C70314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6.Финансовое и материально-техническое обеспечение мероприятий </w:t>
      </w:r>
      <w:r w:rsidR="007C2A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по увековечению памяти жертв геноцида советского народа </w:t>
      </w:r>
      <w:r w:rsidR="007C2A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в период Великой Отечественной войны 1941-1945 годов на территории </w:t>
      </w:r>
      <w:r w:rsidR="007C2A84" w:rsidRPr="007C2A84">
        <w:rPr>
          <w:rFonts w:ascii="Times New Roman" w:hAnsi="Times New Roman" w:cs="Times New Roman"/>
          <w:b/>
          <w:bCs/>
          <w:sz w:val="28"/>
          <w:szCs w:val="28"/>
        </w:rPr>
        <w:t>Семячковского сельского</w:t>
      </w:r>
      <w:r w:rsidRPr="007C2A84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</w:t>
      </w:r>
    </w:p>
    <w:p w14:paraId="4E6B4ACF" w14:textId="3371AC04" w:rsidR="00C70314" w:rsidRPr="00C70314" w:rsidRDefault="00C70314" w:rsidP="00C70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14">
        <w:rPr>
          <w:rFonts w:ascii="Times New Roman" w:hAnsi="Times New Roman" w:cs="Times New Roman"/>
          <w:sz w:val="28"/>
          <w:szCs w:val="28"/>
        </w:rPr>
        <w:t>6.1. Расходы на проведение мероприятий, связанных с увековечением памяти жертв геноцида советского народа, могут осуществляться за счет средств федерального бюджета, бюджетов субъектов Российской Федерации и местных бюджетов в соответствии с полномочиями органов государственной власти и органов местного самоуправления, установленными Федеральным законом № 74-ФЗ, а также за счет добровольных взносов и пожертвований юридических и физических лиц.</w:t>
      </w:r>
    </w:p>
    <w:p w14:paraId="5DCC9CCE" w14:textId="77777777" w:rsidR="00C70314" w:rsidRPr="00C70314" w:rsidRDefault="00C70314" w:rsidP="00C703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F8FFD0" w14:textId="77777777" w:rsidR="00D97347" w:rsidRPr="00D97347" w:rsidRDefault="00D97347" w:rsidP="00D973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D97347" w:rsidRPr="00D97347" w:rsidSect="00C70314">
      <w:headerReference w:type="default" r:id="rId7"/>
      <w:pgSz w:w="11906" w:h="16838"/>
      <w:pgMar w:top="1134" w:right="851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6624C" w14:textId="77777777" w:rsidR="00AC7093" w:rsidRDefault="00AC7093" w:rsidP="00730737">
      <w:pPr>
        <w:spacing w:after="0" w:line="240" w:lineRule="auto"/>
      </w:pPr>
      <w:r>
        <w:separator/>
      </w:r>
    </w:p>
  </w:endnote>
  <w:endnote w:type="continuationSeparator" w:id="0">
    <w:p w14:paraId="108A6FE6" w14:textId="77777777" w:rsidR="00AC7093" w:rsidRDefault="00AC7093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2F8D" w14:textId="77777777" w:rsidR="00AC7093" w:rsidRDefault="00AC7093" w:rsidP="00730737">
      <w:pPr>
        <w:spacing w:after="0" w:line="240" w:lineRule="auto"/>
      </w:pPr>
      <w:r>
        <w:separator/>
      </w:r>
    </w:p>
  </w:footnote>
  <w:footnote w:type="continuationSeparator" w:id="0">
    <w:p w14:paraId="7F3CAAE5" w14:textId="77777777" w:rsidR="00AC7093" w:rsidRDefault="00AC7093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42A90E" w14:textId="77777777" w:rsidR="00094A3C" w:rsidRPr="00730737" w:rsidRDefault="00094A3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12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5C76DF" w14:textId="77777777" w:rsidR="00094A3C" w:rsidRDefault="00094A3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32F0"/>
    <w:multiLevelType w:val="hybridMultilevel"/>
    <w:tmpl w:val="F604A844"/>
    <w:lvl w:ilvl="0" w:tplc="2BC8F0B6">
      <w:start w:val="4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" w15:restartNumberingAfterBreak="0">
    <w:nsid w:val="2B435167"/>
    <w:multiLevelType w:val="hybridMultilevel"/>
    <w:tmpl w:val="5C28F644"/>
    <w:lvl w:ilvl="0" w:tplc="566CCBE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9696773">
    <w:abstractNumId w:val="0"/>
  </w:num>
  <w:num w:numId="2" w16cid:durableId="27436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6A2"/>
    <w:rsid w:val="000152EC"/>
    <w:rsid w:val="0001677F"/>
    <w:rsid w:val="0005750F"/>
    <w:rsid w:val="000808C1"/>
    <w:rsid w:val="00094A3C"/>
    <w:rsid w:val="000A66A5"/>
    <w:rsid w:val="000D13F6"/>
    <w:rsid w:val="00107DD0"/>
    <w:rsid w:val="00116D1C"/>
    <w:rsid w:val="00145250"/>
    <w:rsid w:val="00151F9C"/>
    <w:rsid w:val="00187EA1"/>
    <w:rsid w:val="001A33C0"/>
    <w:rsid w:val="001C06B0"/>
    <w:rsid w:val="001C77B0"/>
    <w:rsid w:val="001D7BC1"/>
    <w:rsid w:val="001F2367"/>
    <w:rsid w:val="00214739"/>
    <w:rsid w:val="00215159"/>
    <w:rsid w:val="00217120"/>
    <w:rsid w:val="002318A4"/>
    <w:rsid w:val="0029491E"/>
    <w:rsid w:val="002953CF"/>
    <w:rsid w:val="002B54B5"/>
    <w:rsid w:val="002E5100"/>
    <w:rsid w:val="003102F7"/>
    <w:rsid w:val="0039241C"/>
    <w:rsid w:val="00392E4B"/>
    <w:rsid w:val="003965FA"/>
    <w:rsid w:val="00397AF6"/>
    <w:rsid w:val="003A4AAA"/>
    <w:rsid w:val="003D16A2"/>
    <w:rsid w:val="003D3C79"/>
    <w:rsid w:val="003E75CE"/>
    <w:rsid w:val="003E7CA0"/>
    <w:rsid w:val="003F680A"/>
    <w:rsid w:val="00410BBE"/>
    <w:rsid w:val="004513C0"/>
    <w:rsid w:val="00461D55"/>
    <w:rsid w:val="004729FC"/>
    <w:rsid w:val="00487B73"/>
    <w:rsid w:val="00490F16"/>
    <w:rsid w:val="004A3193"/>
    <w:rsid w:val="004B0027"/>
    <w:rsid w:val="004D13D1"/>
    <w:rsid w:val="004F40A3"/>
    <w:rsid w:val="005235F6"/>
    <w:rsid w:val="005515EA"/>
    <w:rsid w:val="00557AEF"/>
    <w:rsid w:val="00566575"/>
    <w:rsid w:val="00587B7B"/>
    <w:rsid w:val="005A3BBF"/>
    <w:rsid w:val="005B5574"/>
    <w:rsid w:val="005D3146"/>
    <w:rsid w:val="00637FC0"/>
    <w:rsid w:val="006446DC"/>
    <w:rsid w:val="00647907"/>
    <w:rsid w:val="006540B7"/>
    <w:rsid w:val="006C36AF"/>
    <w:rsid w:val="006C5019"/>
    <w:rsid w:val="006E499A"/>
    <w:rsid w:val="006F34D0"/>
    <w:rsid w:val="0070295E"/>
    <w:rsid w:val="00727171"/>
    <w:rsid w:val="00730737"/>
    <w:rsid w:val="0073176B"/>
    <w:rsid w:val="00765AB7"/>
    <w:rsid w:val="00780F51"/>
    <w:rsid w:val="007C2A84"/>
    <w:rsid w:val="007C7E08"/>
    <w:rsid w:val="008041A7"/>
    <w:rsid w:val="008142D4"/>
    <w:rsid w:val="008214DB"/>
    <w:rsid w:val="00823D97"/>
    <w:rsid w:val="00847AFF"/>
    <w:rsid w:val="00874870"/>
    <w:rsid w:val="00881A20"/>
    <w:rsid w:val="00887696"/>
    <w:rsid w:val="008B678F"/>
    <w:rsid w:val="008C12A7"/>
    <w:rsid w:val="008C4EE7"/>
    <w:rsid w:val="008D695C"/>
    <w:rsid w:val="008D7B4D"/>
    <w:rsid w:val="008F659A"/>
    <w:rsid w:val="00917817"/>
    <w:rsid w:val="00942883"/>
    <w:rsid w:val="009531B7"/>
    <w:rsid w:val="00955E5F"/>
    <w:rsid w:val="00957AFB"/>
    <w:rsid w:val="009A32A7"/>
    <w:rsid w:val="009A4209"/>
    <w:rsid w:val="009B6548"/>
    <w:rsid w:val="009B6716"/>
    <w:rsid w:val="009B73C3"/>
    <w:rsid w:val="00A050EB"/>
    <w:rsid w:val="00A36F18"/>
    <w:rsid w:val="00A623A1"/>
    <w:rsid w:val="00A67BEC"/>
    <w:rsid w:val="00A76470"/>
    <w:rsid w:val="00A9763E"/>
    <w:rsid w:val="00AA7423"/>
    <w:rsid w:val="00AB2436"/>
    <w:rsid w:val="00AC7093"/>
    <w:rsid w:val="00AD072E"/>
    <w:rsid w:val="00AD25A5"/>
    <w:rsid w:val="00AF1B98"/>
    <w:rsid w:val="00AF6FA7"/>
    <w:rsid w:val="00B44660"/>
    <w:rsid w:val="00B44C78"/>
    <w:rsid w:val="00B45A27"/>
    <w:rsid w:val="00B567A3"/>
    <w:rsid w:val="00B92C9F"/>
    <w:rsid w:val="00BA1B6A"/>
    <w:rsid w:val="00BA4E8B"/>
    <w:rsid w:val="00BA52AD"/>
    <w:rsid w:val="00BC50B6"/>
    <w:rsid w:val="00BE398C"/>
    <w:rsid w:val="00C054D5"/>
    <w:rsid w:val="00C27910"/>
    <w:rsid w:val="00C354BE"/>
    <w:rsid w:val="00C42802"/>
    <w:rsid w:val="00C4464F"/>
    <w:rsid w:val="00C70314"/>
    <w:rsid w:val="00C8299C"/>
    <w:rsid w:val="00C86745"/>
    <w:rsid w:val="00CA28A8"/>
    <w:rsid w:val="00CA3F2A"/>
    <w:rsid w:val="00CB77A0"/>
    <w:rsid w:val="00CE0803"/>
    <w:rsid w:val="00D02BA3"/>
    <w:rsid w:val="00D20034"/>
    <w:rsid w:val="00D261C3"/>
    <w:rsid w:val="00D46B0C"/>
    <w:rsid w:val="00D625F2"/>
    <w:rsid w:val="00D77513"/>
    <w:rsid w:val="00D97347"/>
    <w:rsid w:val="00DC5D8C"/>
    <w:rsid w:val="00DD100E"/>
    <w:rsid w:val="00DD1F5D"/>
    <w:rsid w:val="00DE14B7"/>
    <w:rsid w:val="00DF3467"/>
    <w:rsid w:val="00E04507"/>
    <w:rsid w:val="00E04B47"/>
    <w:rsid w:val="00E05052"/>
    <w:rsid w:val="00E30262"/>
    <w:rsid w:val="00E4124B"/>
    <w:rsid w:val="00E63D31"/>
    <w:rsid w:val="00E64A41"/>
    <w:rsid w:val="00EA6EC6"/>
    <w:rsid w:val="00ED0860"/>
    <w:rsid w:val="00EF4DE2"/>
    <w:rsid w:val="00EF6432"/>
    <w:rsid w:val="00F1499D"/>
    <w:rsid w:val="00F15566"/>
    <w:rsid w:val="00F31FD3"/>
    <w:rsid w:val="00F37B99"/>
    <w:rsid w:val="00F425B2"/>
    <w:rsid w:val="00F5079A"/>
    <w:rsid w:val="00F90ED6"/>
    <w:rsid w:val="00F95C53"/>
    <w:rsid w:val="00FA7064"/>
    <w:rsid w:val="00FB5251"/>
    <w:rsid w:val="00FB63CB"/>
    <w:rsid w:val="00FE0EC1"/>
    <w:rsid w:val="00FE1A46"/>
    <w:rsid w:val="00FE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E594"/>
  <w15:docId w15:val="{94A67B08-8EE6-42FF-8D02-BFD8FF18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A5"/>
  </w:style>
  <w:style w:type="paragraph" w:styleId="6">
    <w:name w:val="heading 6"/>
    <w:basedOn w:val="a"/>
    <w:next w:val="a"/>
    <w:link w:val="60"/>
    <w:qFormat/>
    <w:rsid w:val="003D16A2"/>
    <w:pPr>
      <w:spacing w:before="240" w:after="60"/>
      <w:outlineLvl w:val="5"/>
    </w:pPr>
    <w:rPr>
      <w:rFonts w:ascii="Calibri" w:eastAsia="Calibri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16A2"/>
    <w:rPr>
      <w:rFonts w:ascii="Calibri" w:eastAsia="Calibri" w:hAnsi="Calibri" w:cs="Times New Roman"/>
      <w:b/>
      <w:bCs/>
    </w:rPr>
  </w:style>
  <w:style w:type="paragraph" w:customStyle="1" w:styleId="ConsPlusNormal">
    <w:name w:val="ConsPlusNormal"/>
    <w:qFormat/>
    <w:rsid w:val="003D1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qFormat/>
    <w:rsid w:val="003D1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customStyle="1" w:styleId="ConsPlusNonformat">
    <w:name w:val="ConsPlusNonformat"/>
    <w:rsid w:val="003D16A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f">
    <w:name w:val="f"/>
    <w:basedOn w:val="a"/>
    <w:qFormat/>
    <w:rsid w:val="00DD100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uiPriority w:val="99"/>
    <w:qFormat/>
    <w:rsid w:val="00DD100E"/>
    <w:pPr>
      <w:shd w:val="clear" w:color="auto" w:fill="FFFFFF"/>
      <w:spacing w:before="120" w:after="0" w:line="212" w:lineRule="exact"/>
      <w:jc w:val="center"/>
    </w:pPr>
    <w:rPr>
      <w:rFonts w:ascii="Calibri" w:eastAsia="Calibri" w:hAnsi="Calibri" w:cs="Times New Roman"/>
      <w:b/>
      <w:bCs/>
      <w:sz w:val="18"/>
      <w:szCs w:val="18"/>
      <w:lang w:val="en-US" w:eastAsia="zh-CN"/>
    </w:rPr>
  </w:style>
  <w:style w:type="character" w:styleId="a3">
    <w:name w:val="Hyperlink"/>
    <w:basedOn w:val="a0"/>
    <w:uiPriority w:val="99"/>
    <w:unhideWhenUsed/>
    <w:rsid w:val="00DD100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87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737"/>
  </w:style>
  <w:style w:type="paragraph" w:styleId="a7">
    <w:name w:val="footer"/>
    <w:basedOn w:val="a"/>
    <w:link w:val="a8"/>
    <w:uiPriority w:val="99"/>
    <w:semiHidden/>
    <w:unhideWhenUsed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0737"/>
  </w:style>
  <w:style w:type="paragraph" w:styleId="a9">
    <w:name w:val="footnote text"/>
    <w:basedOn w:val="a"/>
    <w:link w:val="aa"/>
    <w:uiPriority w:val="99"/>
    <w:semiHidden/>
    <w:unhideWhenUsed/>
    <w:rsid w:val="0073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073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30737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7307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3073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30737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c">
    <w:name w:val="List Paragraph"/>
    <w:basedOn w:val="a"/>
    <w:uiPriority w:val="34"/>
    <w:qFormat/>
    <w:rsid w:val="00CB77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750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5B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D02BA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02BA3"/>
  </w:style>
  <w:style w:type="paragraph" w:styleId="af2">
    <w:name w:val="Title"/>
    <w:basedOn w:val="a"/>
    <w:link w:val="af3"/>
    <w:qFormat/>
    <w:rsid w:val="00C7031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3">
    <w:name w:val="Заголовок Знак"/>
    <w:basedOn w:val="a0"/>
    <w:link w:val="af2"/>
    <w:rsid w:val="00C7031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5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GLAVA</cp:lastModifiedBy>
  <cp:revision>120</cp:revision>
  <cp:lastPrinted>2022-02-28T09:07:00Z</cp:lastPrinted>
  <dcterms:created xsi:type="dcterms:W3CDTF">2019-03-05T05:57:00Z</dcterms:created>
  <dcterms:modified xsi:type="dcterms:W3CDTF">2026-01-20T11:53:00Z</dcterms:modified>
</cp:coreProperties>
</file>