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D7" w:rsidRPr="004D2BB7" w:rsidRDefault="00605C1F" w:rsidP="005079D7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079D7" w:rsidRPr="004D2BB7">
        <w:rPr>
          <w:rFonts w:ascii="Times New Roman" w:hAnsi="Times New Roman"/>
          <w:sz w:val="24"/>
          <w:szCs w:val="24"/>
        </w:rPr>
        <w:t xml:space="preserve">Таблица </w:t>
      </w:r>
      <w:r w:rsidR="00936386">
        <w:rPr>
          <w:rFonts w:ascii="Times New Roman" w:hAnsi="Times New Roman"/>
          <w:sz w:val="24"/>
          <w:szCs w:val="24"/>
        </w:rPr>
        <w:t>1</w:t>
      </w:r>
    </w:p>
    <w:p w:rsidR="005079D7" w:rsidRPr="00EC7ED8" w:rsidRDefault="005079D7" w:rsidP="005079D7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bookmarkStart w:id="0" w:name="Par836"/>
      <w:bookmarkEnd w:id="0"/>
      <w:r w:rsidRPr="00EC7ED8">
        <w:rPr>
          <w:rFonts w:ascii="Times New Roman" w:hAnsi="Times New Roman"/>
          <w:sz w:val="28"/>
          <w:szCs w:val="28"/>
        </w:rPr>
        <w:t xml:space="preserve">Анализ результативности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936386">
        <w:rPr>
          <w:rFonts w:ascii="Times New Roman" w:hAnsi="Times New Roman"/>
          <w:sz w:val="28"/>
          <w:szCs w:val="28"/>
        </w:rPr>
        <w:t xml:space="preserve"> программы</w:t>
      </w:r>
    </w:p>
    <w:p w:rsidR="005079D7" w:rsidRPr="00EC7ED8" w:rsidRDefault="005079D7" w:rsidP="005079D7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«Совершенствование муниципального управления в </w:t>
      </w:r>
      <w:proofErr w:type="spellStart"/>
      <w:r>
        <w:rPr>
          <w:rFonts w:ascii="Times New Roman" w:hAnsi="Times New Roman"/>
          <w:sz w:val="28"/>
          <w:szCs w:val="28"/>
        </w:rPr>
        <w:t>Се</w:t>
      </w:r>
      <w:r w:rsidR="00605C1F">
        <w:rPr>
          <w:rFonts w:ascii="Times New Roman" w:hAnsi="Times New Roman"/>
          <w:sz w:val="28"/>
          <w:szCs w:val="28"/>
        </w:rPr>
        <w:t>м</w:t>
      </w:r>
      <w:r w:rsidR="00803C23">
        <w:rPr>
          <w:rFonts w:ascii="Times New Roman" w:hAnsi="Times New Roman"/>
          <w:sz w:val="28"/>
          <w:szCs w:val="28"/>
        </w:rPr>
        <w:t>ячковском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на 2018-202</w:t>
      </w:r>
      <w:r w:rsidR="00605C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tbl>
      <w:tblPr>
        <w:tblW w:w="5033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5"/>
        <w:gridCol w:w="2279"/>
        <w:gridCol w:w="1357"/>
        <w:gridCol w:w="2095"/>
        <w:gridCol w:w="1043"/>
        <w:gridCol w:w="1043"/>
        <w:gridCol w:w="1197"/>
        <w:gridCol w:w="1203"/>
        <w:gridCol w:w="1290"/>
        <w:gridCol w:w="1290"/>
        <w:gridCol w:w="1295"/>
      </w:tblGrid>
      <w:tr w:rsidR="005079D7" w:rsidRPr="00FA15E6" w:rsidTr="00F77DCA">
        <w:trPr>
          <w:trHeight w:val="320"/>
          <w:tblCellSpacing w:w="5" w:type="nil"/>
        </w:trPr>
        <w:tc>
          <w:tcPr>
            <w:tcW w:w="245" w:type="pct"/>
            <w:vMerge w:val="restar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69" w:type="pct"/>
            <w:vMerge w:val="restar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мероприятия </w:t>
            </w:r>
          </w:p>
        </w:tc>
        <w:tc>
          <w:tcPr>
            <w:tcW w:w="458" w:type="pct"/>
            <w:vMerge w:val="restar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исполнения </w:t>
            </w:r>
          </w:p>
        </w:tc>
        <w:tc>
          <w:tcPr>
            <w:tcW w:w="2221" w:type="pct"/>
            <w:gridSpan w:val="5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Целевые показатели (индикаторы) </w:t>
            </w:r>
          </w:p>
        </w:tc>
        <w:tc>
          <w:tcPr>
            <w:tcW w:w="1308" w:type="pct"/>
            <w:gridSpan w:val="3"/>
            <w:vMerge w:val="restar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Объем   бюджетных расходов, рублей </w:t>
            </w:r>
          </w:p>
        </w:tc>
      </w:tr>
      <w:tr w:rsidR="0001718F" w:rsidRPr="00FA15E6" w:rsidTr="00F77DCA">
        <w:trPr>
          <w:trHeight w:val="338"/>
          <w:tblCellSpacing w:w="5" w:type="nil"/>
        </w:trPr>
        <w:tc>
          <w:tcPr>
            <w:tcW w:w="245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vMerge w:val="restar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(показателя)</w:t>
            </w:r>
          </w:p>
        </w:tc>
        <w:tc>
          <w:tcPr>
            <w:tcW w:w="352" w:type="pct"/>
            <w:vMerge w:val="restar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еди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352" w:type="pct"/>
            <w:vMerge w:val="restar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пла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новое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зна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404" w:type="pct"/>
            <w:vMerge w:val="restar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406" w:type="pct"/>
            <w:vMerge w:val="restar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(-/+, 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%) </w:t>
            </w:r>
          </w:p>
        </w:tc>
        <w:tc>
          <w:tcPr>
            <w:tcW w:w="1308" w:type="pct"/>
            <w:gridSpan w:val="3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257C" w:rsidRPr="00FA15E6" w:rsidTr="00F77DCA">
        <w:trPr>
          <w:trHeight w:val="640"/>
          <w:tblCellSpacing w:w="5" w:type="nil"/>
        </w:trPr>
        <w:tc>
          <w:tcPr>
            <w:tcW w:w="245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пла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новое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зна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435" w:type="pc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437" w:type="pct"/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4D2BB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2BB7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(-/+, </w:t>
            </w:r>
          </w:p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%) </w:t>
            </w:r>
          </w:p>
        </w:tc>
      </w:tr>
      <w:tr w:rsidR="005079D7" w:rsidRPr="00FA15E6" w:rsidTr="00091156">
        <w:trPr>
          <w:tblCellSpacing w:w="5" w:type="nil"/>
        </w:trPr>
        <w:tc>
          <w:tcPr>
            <w:tcW w:w="5000" w:type="pct"/>
            <w:gridSpan w:val="11"/>
            <w:tcBorders>
              <w:left w:val="single" w:sz="4" w:space="0" w:color="auto"/>
            </w:tcBorders>
          </w:tcPr>
          <w:p w:rsidR="005079D7" w:rsidRPr="004D2BB7" w:rsidRDefault="005079D7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Наименование задачи муниципальной программы </w:t>
            </w:r>
          </w:p>
        </w:tc>
      </w:tr>
      <w:tr w:rsidR="004C5340" w:rsidRPr="00FA15E6" w:rsidTr="00F77DCA">
        <w:trPr>
          <w:trHeight w:val="320"/>
          <w:tblCellSpacing w:w="5" w:type="nil"/>
        </w:trPr>
        <w:tc>
          <w:tcPr>
            <w:tcW w:w="245" w:type="pct"/>
            <w:vMerge w:val="restart"/>
            <w:tcBorders>
              <w:left w:val="single" w:sz="4" w:space="0" w:color="auto"/>
            </w:tcBorders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769" w:type="pct"/>
            <w:vMerge w:val="restart"/>
          </w:tcPr>
          <w:p w:rsidR="004C5340" w:rsidRPr="004D2BB7" w:rsidRDefault="004C5340" w:rsidP="005079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458" w:type="pct"/>
            <w:vMerge w:val="restart"/>
          </w:tcPr>
          <w:p w:rsidR="004C5340" w:rsidRPr="004D2BB7" w:rsidRDefault="004106D9" w:rsidP="007A2A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A2A3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7" w:type="pct"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Публикация нормативно-правовых актов, принимаемых органами местного самоуправления поселения в СМИ и сети Интернет</w:t>
            </w:r>
          </w:p>
        </w:tc>
        <w:tc>
          <w:tcPr>
            <w:tcW w:w="352" w:type="pct"/>
            <w:vAlign w:val="center"/>
          </w:tcPr>
          <w:p w:rsidR="004C5340" w:rsidRDefault="004C5340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Pr="004D2BB7" w:rsidRDefault="004C5340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352" w:type="pct"/>
            <w:vAlign w:val="center"/>
          </w:tcPr>
          <w:p w:rsidR="004C5340" w:rsidRDefault="004C5340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Pr="004D2BB7" w:rsidRDefault="004C5340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04" w:type="pct"/>
            <w:vAlign w:val="center"/>
          </w:tcPr>
          <w:p w:rsidR="004106D9" w:rsidRDefault="004106D9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D9" w:rsidRDefault="004106D9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Pr="004D2BB7" w:rsidRDefault="00E014F2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06" w:type="pct"/>
            <w:vAlign w:val="center"/>
          </w:tcPr>
          <w:p w:rsidR="00376439" w:rsidRDefault="00376439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6439" w:rsidRDefault="00376439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Pr="004D2BB7" w:rsidRDefault="00376439" w:rsidP="0037643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" w:type="pct"/>
            <w:vMerge w:val="restart"/>
            <w:vAlign w:val="center"/>
          </w:tcPr>
          <w:p w:rsidR="004C5340" w:rsidRPr="0075257C" w:rsidRDefault="00091156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1708704,40</w:t>
            </w:r>
          </w:p>
        </w:tc>
        <w:tc>
          <w:tcPr>
            <w:tcW w:w="435" w:type="pct"/>
            <w:vMerge w:val="restart"/>
            <w:vAlign w:val="center"/>
          </w:tcPr>
          <w:p w:rsidR="004C5340" w:rsidRPr="004D2BB7" w:rsidRDefault="00091156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1708007,41</w:t>
            </w:r>
          </w:p>
        </w:tc>
        <w:tc>
          <w:tcPr>
            <w:tcW w:w="437" w:type="pct"/>
            <w:vMerge w:val="restart"/>
            <w:vAlign w:val="center"/>
          </w:tcPr>
          <w:p w:rsidR="004C5340" w:rsidRPr="004D2BB7" w:rsidRDefault="00CE06CE" w:rsidP="0009115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91156">
              <w:rPr>
                <w:rFonts w:ascii="Times New Roman" w:hAnsi="Times New Roman"/>
                <w:sz w:val="24"/>
                <w:szCs w:val="24"/>
              </w:rPr>
              <w:t>696,99</w:t>
            </w:r>
          </w:p>
        </w:tc>
      </w:tr>
      <w:tr w:rsidR="004C5340" w:rsidRPr="00FA15E6" w:rsidTr="00F77DCA">
        <w:trPr>
          <w:trHeight w:val="320"/>
          <w:tblCellSpacing w:w="5" w:type="nil"/>
        </w:trPr>
        <w:tc>
          <w:tcPr>
            <w:tcW w:w="245" w:type="pct"/>
            <w:vMerge/>
            <w:tcBorders>
              <w:left w:val="single" w:sz="4" w:space="0" w:color="auto"/>
            </w:tcBorders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Финансовое обеспечение деятельности органов местного самоуправления</w:t>
            </w:r>
          </w:p>
        </w:tc>
        <w:tc>
          <w:tcPr>
            <w:tcW w:w="352" w:type="pct"/>
          </w:tcPr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Pr="004D2BB7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</w:tcPr>
          <w:p w:rsidR="004C5340" w:rsidRDefault="004C5340" w:rsidP="004F3D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4F3D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Pr="004D2BB7" w:rsidRDefault="004C5340" w:rsidP="004F3D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  <w:tc>
          <w:tcPr>
            <w:tcW w:w="404" w:type="pct"/>
            <w:vAlign w:val="center"/>
          </w:tcPr>
          <w:p w:rsidR="004C5340" w:rsidRPr="004D2BB7" w:rsidRDefault="00376439" w:rsidP="0009115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</w:t>
            </w:r>
            <w:r w:rsidR="0009115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06" w:type="pct"/>
            <w:vAlign w:val="center"/>
          </w:tcPr>
          <w:p w:rsidR="004C5340" w:rsidRPr="004D2BB7" w:rsidRDefault="00376439" w:rsidP="0009115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+4,</w:t>
            </w:r>
            <w:r w:rsidR="0009115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35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340" w:rsidRPr="00FA15E6" w:rsidTr="00F77DCA">
        <w:trPr>
          <w:trHeight w:val="320"/>
          <w:tblCellSpacing w:w="5" w:type="nil"/>
        </w:trPr>
        <w:tc>
          <w:tcPr>
            <w:tcW w:w="245" w:type="pct"/>
            <w:vMerge/>
            <w:tcBorders>
              <w:left w:val="single" w:sz="4" w:space="0" w:color="auto"/>
            </w:tcBorders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C5340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Финансовое обеспечение непредвиденных расходов за счет средств резервного фонда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общем расходов бюджета</w:t>
            </w:r>
          </w:p>
        </w:tc>
        <w:tc>
          <w:tcPr>
            <w:tcW w:w="352" w:type="pct"/>
          </w:tcPr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</w:tcPr>
          <w:p w:rsidR="004C5340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Pr="004D2BB7" w:rsidRDefault="004C5340" w:rsidP="00BA4A8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</w:tc>
        <w:tc>
          <w:tcPr>
            <w:tcW w:w="404" w:type="pct"/>
            <w:vAlign w:val="center"/>
          </w:tcPr>
          <w:p w:rsidR="004C5340" w:rsidRPr="004D2BB7" w:rsidRDefault="00376439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6" w:type="pct"/>
            <w:vAlign w:val="center"/>
          </w:tcPr>
          <w:p w:rsidR="004C5340" w:rsidRPr="004D2BB7" w:rsidRDefault="006E6A3F" w:rsidP="00205FE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-3,00</w:t>
            </w:r>
          </w:p>
        </w:tc>
        <w:tc>
          <w:tcPr>
            <w:tcW w:w="435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340" w:rsidRPr="00FA15E6" w:rsidTr="00F77DCA">
        <w:trPr>
          <w:trHeight w:val="320"/>
          <w:tblCellSpacing w:w="5" w:type="nil"/>
        </w:trPr>
        <w:tc>
          <w:tcPr>
            <w:tcW w:w="245" w:type="pct"/>
            <w:vMerge/>
            <w:tcBorders>
              <w:left w:val="single" w:sz="4" w:space="0" w:color="auto"/>
            </w:tcBorders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C5340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Содержание и обслуживание казны поселения</w:t>
            </w:r>
          </w:p>
        </w:tc>
        <w:tc>
          <w:tcPr>
            <w:tcW w:w="352" w:type="pct"/>
          </w:tcPr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</w:tcPr>
          <w:p w:rsidR="00C62F7F" w:rsidRDefault="00C62F7F" w:rsidP="00BA4A8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Pr="004D2BB7" w:rsidRDefault="00C62F7F" w:rsidP="00BA4A8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vAlign w:val="center"/>
          </w:tcPr>
          <w:p w:rsidR="004C5340" w:rsidRPr="004D2BB7" w:rsidRDefault="00376439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6" w:type="pct"/>
            <w:vAlign w:val="center"/>
          </w:tcPr>
          <w:p w:rsidR="004C5340" w:rsidRPr="004D2BB7" w:rsidRDefault="00C62F7F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" w:type="pct"/>
            <w:vMerge w:val="restart"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 w:val="restart"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vMerge w:val="restart"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340" w:rsidRPr="00FA15E6" w:rsidTr="00F77DCA">
        <w:trPr>
          <w:trHeight w:val="320"/>
          <w:tblCellSpacing w:w="5" w:type="nil"/>
        </w:trPr>
        <w:tc>
          <w:tcPr>
            <w:tcW w:w="245" w:type="pct"/>
            <w:vMerge/>
            <w:tcBorders>
              <w:left w:val="single" w:sz="4" w:space="0" w:color="auto"/>
            </w:tcBorders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C5340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Передача полномочий по выполнению функций КСП</w:t>
            </w:r>
          </w:p>
        </w:tc>
        <w:tc>
          <w:tcPr>
            <w:tcW w:w="352" w:type="pct"/>
          </w:tcPr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  <w:vAlign w:val="center"/>
          </w:tcPr>
          <w:p w:rsidR="004C5340" w:rsidRDefault="004C5340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4" w:type="pct"/>
            <w:vAlign w:val="center"/>
          </w:tcPr>
          <w:p w:rsidR="004C5340" w:rsidRPr="004D2BB7" w:rsidRDefault="00C62F7F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  <w:vAlign w:val="center"/>
          </w:tcPr>
          <w:p w:rsidR="004C5340" w:rsidRPr="004D2BB7" w:rsidRDefault="00C62F7F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340" w:rsidRPr="00FA15E6" w:rsidTr="00F77DCA">
        <w:trPr>
          <w:trHeight w:val="320"/>
          <w:tblCellSpacing w:w="5" w:type="nil"/>
        </w:trPr>
        <w:tc>
          <w:tcPr>
            <w:tcW w:w="245" w:type="pct"/>
            <w:vMerge/>
            <w:tcBorders>
              <w:left w:val="single" w:sz="4" w:space="0" w:color="auto"/>
            </w:tcBorders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vMerge/>
          </w:tcPr>
          <w:p w:rsidR="004C5340" w:rsidRPr="004D2BB7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C5340" w:rsidRDefault="004C5340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Соотношение количества обращений граждан, рассмотренных в срок, к общему количеству обращений, поставленных на контроль</w:t>
            </w:r>
          </w:p>
        </w:tc>
        <w:tc>
          <w:tcPr>
            <w:tcW w:w="352" w:type="pct"/>
          </w:tcPr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340" w:rsidRDefault="004C5340" w:rsidP="00BF0C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  <w:vAlign w:val="center"/>
          </w:tcPr>
          <w:p w:rsidR="004C5340" w:rsidRDefault="004C5340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4" w:type="pct"/>
            <w:vAlign w:val="center"/>
          </w:tcPr>
          <w:p w:rsidR="004C5340" w:rsidRPr="004D2BB7" w:rsidRDefault="00C62F7F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  <w:vAlign w:val="center"/>
          </w:tcPr>
          <w:p w:rsidR="004C5340" w:rsidRPr="004D2BB7" w:rsidRDefault="00C62F7F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4C5340" w:rsidRPr="004D2BB7" w:rsidRDefault="004C5340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6D9" w:rsidRPr="00FA15E6" w:rsidTr="00F77DCA">
        <w:trPr>
          <w:trHeight w:val="320"/>
          <w:tblCellSpacing w:w="5" w:type="nil"/>
        </w:trPr>
        <w:tc>
          <w:tcPr>
            <w:tcW w:w="245" w:type="pct"/>
          </w:tcPr>
          <w:p w:rsidR="004106D9" w:rsidRPr="004D2BB7" w:rsidRDefault="004106D9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769" w:type="pct"/>
          </w:tcPr>
          <w:p w:rsidR="004106D9" w:rsidRPr="004D2BB7" w:rsidRDefault="00AB13C2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взаимодействия с Советом муниципальных образований Брянской области</w:t>
            </w:r>
          </w:p>
        </w:tc>
        <w:tc>
          <w:tcPr>
            <w:tcW w:w="458" w:type="pct"/>
          </w:tcPr>
          <w:p w:rsidR="004106D9" w:rsidRDefault="004106D9" w:rsidP="007A2A39">
            <w:r w:rsidRPr="00B61EB7">
              <w:rPr>
                <w:rFonts w:ascii="Times New Roman" w:hAnsi="Times New Roman"/>
                <w:sz w:val="24"/>
                <w:szCs w:val="24"/>
              </w:rPr>
              <w:t>20</w:t>
            </w:r>
            <w:r w:rsidR="007A2A39">
              <w:rPr>
                <w:rFonts w:ascii="Times New Roman" w:hAnsi="Times New Roman"/>
                <w:sz w:val="24"/>
                <w:szCs w:val="24"/>
              </w:rPr>
              <w:t>20</w:t>
            </w:r>
            <w:r w:rsidRPr="00B61EB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7" w:type="pct"/>
          </w:tcPr>
          <w:p w:rsidR="004106D9" w:rsidRPr="004D2BB7" w:rsidRDefault="004106D9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Уплата членских взносов в Ассоциацию муниципальных образований</w:t>
            </w:r>
          </w:p>
        </w:tc>
        <w:tc>
          <w:tcPr>
            <w:tcW w:w="352" w:type="pct"/>
          </w:tcPr>
          <w:p w:rsidR="004106D9" w:rsidRDefault="004106D9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06D9" w:rsidRDefault="004106D9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06D9" w:rsidRPr="004D2BB7" w:rsidRDefault="004106D9" w:rsidP="001742D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  <w:vAlign w:val="center"/>
          </w:tcPr>
          <w:p w:rsidR="004106D9" w:rsidRDefault="004106D9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D9" w:rsidRDefault="004106D9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06D9" w:rsidRPr="004D2BB7" w:rsidRDefault="004106D9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4" w:type="pct"/>
            <w:vAlign w:val="center"/>
          </w:tcPr>
          <w:p w:rsidR="004106D9" w:rsidRPr="004D2BB7" w:rsidRDefault="00C62F7F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  <w:vAlign w:val="center"/>
          </w:tcPr>
          <w:p w:rsidR="004106D9" w:rsidRPr="004D2BB7" w:rsidRDefault="00C62F7F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" w:type="pct"/>
            <w:vAlign w:val="center"/>
          </w:tcPr>
          <w:p w:rsidR="004106D9" w:rsidRPr="004D2BB7" w:rsidRDefault="004106D9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5000,00</w:t>
            </w:r>
          </w:p>
        </w:tc>
        <w:tc>
          <w:tcPr>
            <w:tcW w:w="435" w:type="pct"/>
            <w:vAlign w:val="center"/>
          </w:tcPr>
          <w:p w:rsidR="004106D9" w:rsidRPr="004D2BB7" w:rsidRDefault="004106D9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5000,00</w:t>
            </w:r>
          </w:p>
        </w:tc>
        <w:tc>
          <w:tcPr>
            <w:tcW w:w="437" w:type="pct"/>
            <w:vAlign w:val="center"/>
          </w:tcPr>
          <w:p w:rsidR="004106D9" w:rsidRPr="004D2BB7" w:rsidRDefault="00205FE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CA" w:rsidRPr="00FA15E6" w:rsidTr="00F77DCA">
        <w:trPr>
          <w:tblCellSpacing w:w="5" w:type="nil"/>
        </w:trPr>
        <w:tc>
          <w:tcPr>
            <w:tcW w:w="245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9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недвижимости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ризнание прав и регулирование отношений муниципальной собственности</w:t>
            </w:r>
          </w:p>
        </w:tc>
        <w:tc>
          <w:tcPr>
            <w:tcW w:w="458" w:type="pct"/>
          </w:tcPr>
          <w:p w:rsidR="00F77DCA" w:rsidRPr="00B61EB7" w:rsidRDefault="00F77DCA" w:rsidP="007A2A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2020год</w:t>
            </w:r>
          </w:p>
        </w:tc>
        <w:tc>
          <w:tcPr>
            <w:tcW w:w="707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6.Оценка недвижимости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ризнание прав и регулирование отношений муниципальной собственности</w:t>
            </w:r>
          </w:p>
        </w:tc>
        <w:tc>
          <w:tcPr>
            <w:tcW w:w="352" w:type="pct"/>
            <w:vAlign w:val="center"/>
          </w:tcPr>
          <w:p w:rsidR="00F77DCA" w:rsidRDefault="00F77DCA" w:rsidP="00A93B1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  <w:vAlign w:val="center"/>
          </w:tcPr>
          <w:p w:rsidR="00F77DCA" w:rsidRDefault="00F77DCA" w:rsidP="00A93B1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 менее 75</w:t>
            </w:r>
          </w:p>
        </w:tc>
        <w:tc>
          <w:tcPr>
            <w:tcW w:w="404" w:type="pct"/>
            <w:vAlign w:val="center"/>
          </w:tcPr>
          <w:p w:rsidR="00F77DCA" w:rsidRDefault="00F77DCA" w:rsidP="00A93B1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  <w:vAlign w:val="center"/>
          </w:tcPr>
          <w:p w:rsidR="00F77DCA" w:rsidRDefault="00F77DCA" w:rsidP="00A93B1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+25</w:t>
            </w:r>
          </w:p>
        </w:tc>
        <w:tc>
          <w:tcPr>
            <w:tcW w:w="435" w:type="pct"/>
            <w:vAlign w:val="center"/>
          </w:tcPr>
          <w:p w:rsidR="00F77DCA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15000,00</w:t>
            </w:r>
          </w:p>
        </w:tc>
        <w:tc>
          <w:tcPr>
            <w:tcW w:w="435" w:type="pct"/>
            <w:vAlign w:val="center"/>
          </w:tcPr>
          <w:p w:rsidR="00F77DCA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15000,00</w:t>
            </w:r>
          </w:p>
        </w:tc>
        <w:tc>
          <w:tcPr>
            <w:tcW w:w="437" w:type="pct"/>
            <w:vAlign w:val="center"/>
          </w:tcPr>
          <w:p w:rsidR="00F77DCA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CA" w:rsidRPr="00FA15E6" w:rsidTr="00F77DCA">
        <w:trPr>
          <w:tblCellSpacing w:w="5" w:type="nil"/>
        </w:trPr>
        <w:tc>
          <w:tcPr>
            <w:tcW w:w="245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9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 военные комиссариаты</w:t>
            </w:r>
          </w:p>
        </w:tc>
        <w:tc>
          <w:tcPr>
            <w:tcW w:w="458" w:type="pct"/>
          </w:tcPr>
          <w:p w:rsidR="00F77DCA" w:rsidRDefault="00F77DCA" w:rsidP="007A2A39">
            <w:r w:rsidRPr="00B61EB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61EB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7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Осуществление первичного воинского учета на территориях,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где отсутствуют военные комиссариаты</w:t>
            </w:r>
          </w:p>
        </w:tc>
        <w:tc>
          <w:tcPr>
            <w:tcW w:w="352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8C37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  <w:vAlign w:val="center"/>
          </w:tcPr>
          <w:p w:rsidR="00F77DCA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4" w:type="pct"/>
            <w:vAlign w:val="center"/>
          </w:tcPr>
          <w:p w:rsidR="00F77DCA" w:rsidRPr="004D2BB7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  <w:vAlign w:val="center"/>
          </w:tcPr>
          <w:p w:rsidR="00F77DCA" w:rsidRPr="004D2BB7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88883,88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88883,88</w:t>
            </w:r>
          </w:p>
        </w:tc>
        <w:tc>
          <w:tcPr>
            <w:tcW w:w="437" w:type="pct"/>
            <w:vAlign w:val="center"/>
          </w:tcPr>
          <w:p w:rsidR="00F77DCA" w:rsidRPr="004D2BB7" w:rsidRDefault="00F77DCA" w:rsidP="00C62F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CA" w:rsidRPr="00FA15E6" w:rsidTr="00F77DCA">
        <w:trPr>
          <w:tblCellSpacing w:w="5" w:type="nil"/>
        </w:trPr>
        <w:tc>
          <w:tcPr>
            <w:tcW w:w="245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69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458" w:type="pct"/>
          </w:tcPr>
          <w:p w:rsidR="00F77DCA" w:rsidRDefault="00F77DCA" w:rsidP="007A2A39">
            <w:r w:rsidRPr="00B61EB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61EB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7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352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8C377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4F3D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75</w:t>
            </w:r>
          </w:p>
        </w:tc>
        <w:tc>
          <w:tcPr>
            <w:tcW w:w="404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30,71</w:t>
            </w:r>
          </w:p>
        </w:tc>
        <w:tc>
          <w:tcPr>
            <w:tcW w:w="406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-44,29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1009961,09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310120,90</w:t>
            </w:r>
          </w:p>
        </w:tc>
        <w:tc>
          <w:tcPr>
            <w:tcW w:w="437" w:type="pct"/>
            <w:vAlign w:val="center"/>
          </w:tcPr>
          <w:p w:rsidR="00F77DCA" w:rsidRPr="004D2BB7" w:rsidRDefault="00F77DCA" w:rsidP="0009115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-699840,19</w:t>
            </w:r>
          </w:p>
        </w:tc>
      </w:tr>
      <w:tr w:rsidR="00F77DCA" w:rsidRPr="00FA15E6" w:rsidTr="00F77DCA">
        <w:trPr>
          <w:tblCellSpacing w:w="5" w:type="nil"/>
        </w:trPr>
        <w:tc>
          <w:tcPr>
            <w:tcW w:w="245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9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полномочий по обеспечению мер первичной пожарной безопасности</w:t>
            </w:r>
          </w:p>
        </w:tc>
        <w:tc>
          <w:tcPr>
            <w:tcW w:w="458" w:type="pct"/>
          </w:tcPr>
          <w:p w:rsidR="00F77DCA" w:rsidRDefault="00F77DCA" w:rsidP="007A2A39">
            <w:r w:rsidRPr="00B61EB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61EB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7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Передача полномочий по обеспечению мер первичной пожарной безопасности</w:t>
            </w:r>
          </w:p>
        </w:tc>
        <w:tc>
          <w:tcPr>
            <w:tcW w:w="352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4F3D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4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09115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1295000,00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09115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1295000,00</w:t>
            </w:r>
          </w:p>
        </w:tc>
        <w:tc>
          <w:tcPr>
            <w:tcW w:w="437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CA" w:rsidRPr="00FA15E6" w:rsidTr="00F77DCA">
        <w:trPr>
          <w:tblCellSpacing w:w="5" w:type="nil"/>
        </w:trPr>
        <w:tc>
          <w:tcPr>
            <w:tcW w:w="245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9" w:type="pct"/>
          </w:tcPr>
          <w:p w:rsidR="00F77DCA" w:rsidRPr="004D2BB7" w:rsidRDefault="00F77DCA" w:rsidP="008C377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458" w:type="pct"/>
          </w:tcPr>
          <w:p w:rsidR="00F77DCA" w:rsidRDefault="00F77DCA" w:rsidP="007A2A39">
            <w:r w:rsidRPr="00B61EB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61EB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7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352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4F3D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4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175000,00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175000,00</w:t>
            </w:r>
          </w:p>
        </w:tc>
        <w:tc>
          <w:tcPr>
            <w:tcW w:w="437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CA" w:rsidRPr="00FA15E6" w:rsidTr="00F77DCA">
        <w:trPr>
          <w:tblCellSpacing w:w="5" w:type="nil"/>
        </w:trPr>
        <w:tc>
          <w:tcPr>
            <w:tcW w:w="245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9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458" w:type="pct"/>
          </w:tcPr>
          <w:p w:rsidR="00F77DCA" w:rsidRDefault="00F77DCA" w:rsidP="007A2A39">
            <w:r w:rsidRPr="00B61EB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61EB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7" w:type="pct"/>
          </w:tcPr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Пенсии за выслугу лет лицам, замещавшим муниципальные должности поселения</w:t>
            </w:r>
          </w:p>
        </w:tc>
        <w:tc>
          <w:tcPr>
            <w:tcW w:w="352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52" w:type="pct"/>
          </w:tcPr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7DCA" w:rsidRPr="004D2BB7" w:rsidRDefault="00F77DCA" w:rsidP="00EC5F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95</w:t>
            </w:r>
          </w:p>
        </w:tc>
        <w:tc>
          <w:tcPr>
            <w:tcW w:w="404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6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210914,61</w:t>
            </w:r>
          </w:p>
        </w:tc>
        <w:tc>
          <w:tcPr>
            <w:tcW w:w="435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210914,61</w:t>
            </w:r>
          </w:p>
        </w:tc>
        <w:tc>
          <w:tcPr>
            <w:tcW w:w="437" w:type="pct"/>
            <w:vAlign w:val="center"/>
          </w:tcPr>
          <w:p w:rsidR="00F77DCA" w:rsidRPr="004D2BB7" w:rsidRDefault="00F77DCA" w:rsidP="00E62F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725AF" w:rsidRDefault="00F725AF" w:rsidP="005079D7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</w:p>
    <w:p w:rsidR="005079D7" w:rsidRPr="00EC7ED8" w:rsidRDefault="005079D7" w:rsidP="005079D7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</w:p>
    <w:p w:rsidR="005079D7" w:rsidRPr="00EC7ED8" w:rsidRDefault="005079D7" w:rsidP="005079D7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</w:p>
    <w:p w:rsidR="005079D7" w:rsidRPr="00EC7ED8" w:rsidRDefault="005079D7" w:rsidP="005079D7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  <w:sectPr w:rsidR="005079D7" w:rsidRPr="00EC7ED8" w:rsidSect="00CA6FD9">
          <w:pgSz w:w="16838" w:h="11905" w:orient="landscape"/>
          <w:pgMar w:top="993" w:right="1134" w:bottom="850" w:left="1134" w:header="720" w:footer="720" w:gutter="0"/>
          <w:cols w:space="720"/>
          <w:noEndnote/>
        </w:sectPr>
      </w:pPr>
    </w:p>
    <w:p w:rsidR="00C005F5" w:rsidRPr="004D2BB7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D2BB7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936386">
        <w:rPr>
          <w:rFonts w:ascii="Times New Roman" w:hAnsi="Times New Roman"/>
          <w:sz w:val="24"/>
          <w:szCs w:val="24"/>
        </w:rPr>
        <w:t>2</w:t>
      </w:r>
    </w:p>
    <w:p w:rsidR="00C005F5" w:rsidRPr="00EC7ED8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bookmarkStart w:id="1" w:name="Par879"/>
      <w:bookmarkEnd w:id="1"/>
      <w:r w:rsidRPr="00EC7ED8">
        <w:rPr>
          <w:rFonts w:ascii="Times New Roman" w:hAnsi="Times New Roman"/>
          <w:sz w:val="28"/>
          <w:szCs w:val="28"/>
        </w:rPr>
        <w:t>Состояние показателя (индикатора)</w:t>
      </w:r>
    </w:p>
    <w:p w:rsidR="00C005F5" w:rsidRPr="00EC7ED8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42"/>
        <w:gridCol w:w="6387"/>
        <w:gridCol w:w="1135"/>
        <w:gridCol w:w="1135"/>
        <w:gridCol w:w="1279"/>
      </w:tblGrid>
      <w:tr w:rsidR="00C005F5" w:rsidRPr="00FA15E6" w:rsidTr="00116A0F">
        <w:trPr>
          <w:trHeight w:val="415"/>
          <w:tblCellSpacing w:w="5" w:type="nil"/>
        </w:trPr>
        <w:tc>
          <w:tcPr>
            <w:tcW w:w="4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  <w:r w:rsidRPr="004D2BB7">
              <w:rPr>
                <w:rFonts w:ascii="Times New Roman" w:hAnsi="Times New Roman"/>
                <w:sz w:val="24"/>
                <w:szCs w:val="24"/>
              </w:rPr>
              <w:br/>
              <w:t>(индикатора)</w:t>
            </w:r>
          </w:p>
        </w:tc>
        <w:tc>
          <w:tcPr>
            <w:tcW w:w="63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Динамика показателя (индикатора) </w:t>
            </w:r>
          </w:p>
        </w:tc>
        <w:tc>
          <w:tcPr>
            <w:tcW w:w="35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Состояние показателя</w:t>
            </w:r>
            <w:r w:rsidRPr="004D2BB7">
              <w:rPr>
                <w:rFonts w:ascii="Times New Roman" w:hAnsi="Times New Roman"/>
                <w:sz w:val="24"/>
                <w:szCs w:val="24"/>
              </w:rPr>
              <w:br/>
              <w:t>(индикатора)</w:t>
            </w:r>
          </w:p>
        </w:tc>
      </w:tr>
      <w:tr w:rsidR="00C005F5" w:rsidRPr="00FA15E6" w:rsidTr="00116A0F">
        <w:trPr>
          <w:trHeight w:val="830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при росте расходов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при сохранении уровня </w:t>
            </w:r>
          </w:p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</w:p>
        </w:tc>
        <w:tc>
          <w:tcPr>
            <w:tcW w:w="12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при снижении уровня </w:t>
            </w:r>
          </w:p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</w:tr>
      <w:tr w:rsidR="0081304C" w:rsidRPr="00FA15E6" w:rsidTr="001B759E">
        <w:trPr>
          <w:trHeight w:val="168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Публикация нормативно-правовых актов, принимаемых органами местного самоуправления поселения в СМИ и сети Интернет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D6350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830C79">
        <w:trPr>
          <w:trHeight w:val="325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6E6A3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1304C" w:rsidRPr="00FA15E6" w:rsidTr="0081304C">
        <w:trPr>
          <w:trHeight w:val="289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624D9B">
        <w:trPr>
          <w:trHeight w:val="206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Финансовое обеспечение деятельности органов местного самоуправления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D63509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04C"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D63509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1304C" w:rsidRPr="00FA15E6" w:rsidTr="00557F90">
        <w:trPr>
          <w:trHeight w:val="131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81304C">
        <w:trPr>
          <w:trHeight w:val="206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CE460A">
        <w:trPr>
          <w:trHeight w:val="230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Уплата членских взносов в Ассоциацию муниципальных образований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2A0D2C">
        <w:trPr>
          <w:trHeight w:val="336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81304C">
        <w:trPr>
          <w:trHeight w:val="281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96365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4435D2">
        <w:trPr>
          <w:trHeight w:val="336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Содержание и обслуживание казны поселения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F77DCA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7E58D8">
        <w:trPr>
          <w:trHeight w:val="280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6E6A3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96365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81304C">
        <w:trPr>
          <w:trHeight w:val="318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A26482">
        <w:trPr>
          <w:trHeight w:val="187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Оценка недвижимости, признание прав и регулирование отношений муниципальной собственности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BA06A6">
        <w:trPr>
          <w:trHeight w:val="318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6E6A3F" w:rsidP="00F77DCA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04C"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81304C">
        <w:trPr>
          <w:trHeight w:val="336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96365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505B25">
        <w:trPr>
          <w:trHeight w:val="318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C05454">
        <w:trPr>
          <w:trHeight w:val="299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304C" w:rsidRPr="00FA15E6" w:rsidTr="0081304C">
        <w:trPr>
          <w:trHeight w:val="224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414E29">
        <w:trPr>
          <w:trHeight w:val="318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Мероприятия по решению вопросов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 поселения в области ЖКХ и благоустройства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6E1219">
        <w:trPr>
          <w:trHeight w:val="318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81304C">
        <w:trPr>
          <w:trHeight w:val="206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E44E27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304C" w:rsidRPr="00FA15E6" w:rsidTr="002E4F42">
        <w:trPr>
          <w:trHeight w:val="150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Передача полномочий по обеспечению мер первичной пожарной безопасности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B6032E">
        <w:trPr>
          <w:trHeight w:val="186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FF4370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304C" w:rsidRPr="00FA15E6" w:rsidTr="0081304C">
        <w:trPr>
          <w:trHeight w:val="206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870054">
        <w:trPr>
          <w:trHeight w:val="243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A04E97">
        <w:trPr>
          <w:trHeight w:val="299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304C" w:rsidRPr="004D2BB7" w:rsidRDefault="0081304C" w:rsidP="00FF4370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304C" w:rsidRPr="00FA15E6" w:rsidTr="0081304C">
        <w:trPr>
          <w:trHeight w:val="299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116A0F">
        <w:trPr>
          <w:trHeight w:val="367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Пенсии за выслугу лет лицам, замещавшим муниципальные должности поселения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FF4370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6E6A3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A0F" w:rsidRPr="00FA15E6" w:rsidTr="00116A0F">
        <w:trPr>
          <w:trHeight w:val="270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FF4370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  <w:r w:rsidR="00116A0F" w:rsidRPr="004D2B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A0F" w:rsidRPr="00FA15E6" w:rsidTr="00116A0F">
        <w:trPr>
          <w:trHeight w:val="415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A0F" w:rsidRPr="00FA15E6" w:rsidTr="004E629F">
        <w:trPr>
          <w:trHeight w:val="415"/>
          <w:tblCellSpacing w:w="5" w:type="nil"/>
        </w:trPr>
        <w:tc>
          <w:tcPr>
            <w:tcW w:w="454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16A0F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6A0F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Соотношение количества обращений граждан, рассмотренных в срок, к общему количеству обращений, поставленных на контроль</w:t>
            </w:r>
          </w:p>
        </w:tc>
        <w:tc>
          <w:tcPr>
            <w:tcW w:w="6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D6350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16A0F" w:rsidRPr="00FA15E6" w:rsidTr="004E629F">
        <w:trPr>
          <w:trHeight w:val="415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сохранение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6E6A3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6A0F" w:rsidRPr="00FA15E6" w:rsidTr="00116A0F">
        <w:trPr>
          <w:trHeight w:val="415"/>
          <w:tblCellSpacing w:w="5" w:type="nil"/>
        </w:trPr>
        <w:tc>
          <w:tcPr>
            <w:tcW w:w="4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показателя (индикатора)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A0F" w:rsidRPr="004D2BB7" w:rsidRDefault="00116A0F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304C" w:rsidRDefault="0081304C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  <w:bookmarkStart w:id="2" w:name="Par899"/>
      <w:bookmarkEnd w:id="2"/>
    </w:p>
    <w:p w:rsidR="00616D8F" w:rsidRDefault="00616D8F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AB13C2" w:rsidRDefault="00AB13C2" w:rsidP="00AB13C2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4"/>
          <w:szCs w:val="24"/>
        </w:rPr>
      </w:pPr>
    </w:p>
    <w:p w:rsidR="00C005F5" w:rsidRPr="004D2BB7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D2BB7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936386">
        <w:rPr>
          <w:rFonts w:ascii="Times New Roman" w:hAnsi="Times New Roman"/>
          <w:sz w:val="24"/>
          <w:szCs w:val="24"/>
        </w:rPr>
        <w:t>3</w:t>
      </w:r>
    </w:p>
    <w:p w:rsidR="00C005F5" w:rsidRPr="00EC7ED8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  <w:sz w:val="28"/>
          <w:szCs w:val="28"/>
        </w:rPr>
      </w:pPr>
    </w:p>
    <w:p w:rsidR="00C005F5" w:rsidRPr="00EC7ED8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bookmarkStart w:id="3" w:name="Par901"/>
      <w:bookmarkEnd w:id="3"/>
      <w:r w:rsidRPr="00EC7ED8">
        <w:rPr>
          <w:rFonts w:ascii="Times New Roman" w:hAnsi="Times New Roman"/>
          <w:sz w:val="28"/>
          <w:szCs w:val="28"/>
        </w:rPr>
        <w:t>Итоговая оценка состояния показателей (индикаторов)</w:t>
      </w:r>
    </w:p>
    <w:p w:rsidR="00C005F5" w:rsidRPr="00EC7ED8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«Совершенствование муниципального управления в </w:t>
      </w:r>
      <w:proofErr w:type="spellStart"/>
      <w:r>
        <w:rPr>
          <w:rFonts w:ascii="Times New Roman" w:hAnsi="Times New Roman"/>
          <w:sz w:val="28"/>
          <w:szCs w:val="28"/>
        </w:rPr>
        <w:t>Семячковском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на 2018-2022 годы»</w:t>
      </w:r>
    </w:p>
    <w:p w:rsidR="00C005F5" w:rsidRPr="00EC7ED8" w:rsidRDefault="00C005F5" w:rsidP="00616D8F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r w:rsidRPr="00EC7ED8">
        <w:rPr>
          <w:rFonts w:ascii="Times New Roman" w:hAnsi="Times New Roman"/>
          <w:sz w:val="28"/>
          <w:szCs w:val="28"/>
        </w:rPr>
        <w:t xml:space="preserve"> (наименование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7ED8">
        <w:rPr>
          <w:rFonts w:ascii="Times New Roman" w:hAnsi="Times New Roman"/>
          <w:sz w:val="28"/>
          <w:szCs w:val="28"/>
        </w:rPr>
        <w:t xml:space="preserve"> программы, подпрограммы)</w:t>
      </w:r>
    </w:p>
    <w:tbl>
      <w:tblPr>
        <w:tblW w:w="0" w:type="auto"/>
        <w:jc w:val="center"/>
        <w:tblCellSpacing w:w="5" w:type="nil"/>
        <w:tblInd w:w="-412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17"/>
        <w:gridCol w:w="2639"/>
      </w:tblGrid>
      <w:tr w:rsidR="00C005F5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Оценка состояния</w:t>
            </w:r>
          </w:p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показателя (индикатора) в баллах</w:t>
            </w:r>
          </w:p>
        </w:tc>
      </w:tr>
      <w:tr w:rsidR="0081304C" w:rsidRPr="00FA15E6" w:rsidTr="00616D8F">
        <w:trPr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2736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Публикация нормативно-правовых актов, принимаемых органами местного самоуправления поселения в СМИ и сети Интернет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04C" w:rsidRPr="004D2BB7" w:rsidRDefault="006E6A3F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2F33" w:rsidRPr="00FA15E6" w:rsidTr="00616D8F">
        <w:trPr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F33" w:rsidRPr="004D2BB7" w:rsidRDefault="00E62F33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Финансовое обеспечение деятельности органов местного самоуправления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F33" w:rsidRPr="004D2BB7" w:rsidRDefault="006E6A3F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2F33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F33" w:rsidRDefault="0081304C" w:rsidP="0081304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Уплата членских взносов в Ассоциацию муниципальных образований 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F33" w:rsidRPr="004D2BB7" w:rsidRDefault="00DF0069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2F33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F33" w:rsidRDefault="0081304C" w:rsidP="0081304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Содержание и обслуживание казны поселения 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F33" w:rsidRPr="004D2BB7" w:rsidRDefault="00E62F33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04C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F82FE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Оценка недвижимости, признание прав и регулирование отношений муниципальной собственности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04C" w:rsidRPr="004D2BB7" w:rsidRDefault="00F77DCA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1304C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04C" w:rsidRPr="004D2BB7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304C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04C" w:rsidRPr="004D2BB7" w:rsidRDefault="00E44E27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304C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Передача полномочий по обеспечению мер первичной пожарной безопасности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04C" w:rsidRPr="004D2BB7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304C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04C" w:rsidRPr="004D2BB7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304C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Пенсии за выслугу лет лицам, замещавшим муниципальные должности поселения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04C" w:rsidRPr="004D2BB7" w:rsidRDefault="006E6A3F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1304C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4D2BB7" w:rsidRDefault="0081304C" w:rsidP="001E7C6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Соотношение количества обращений граждан, рассмотренных в срок, к общему количеству обращений, поставленных на контроль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04C" w:rsidRPr="004D2BB7" w:rsidRDefault="006E6A3F" w:rsidP="001E7C6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1304C" w:rsidRPr="00FA15E6" w:rsidTr="00616D8F">
        <w:trPr>
          <w:trHeight w:val="400"/>
          <w:tblCellSpacing w:w="5" w:type="nil"/>
          <w:jc w:val="center"/>
        </w:trPr>
        <w:tc>
          <w:tcPr>
            <w:tcW w:w="113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04C" w:rsidRPr="00D30525" w:rsidRDefault="0081304C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Итоговая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оценкам состояния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R)</w:t>
            </w:r>
          </w:p>
        </w:tc>
        <w:tc>
          <w:tcPr>
            <w:tcW w:w="2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04C" w:rsidRPr="004D2BB7" w:rsidRDefault="00A75445" w:rsidP="00F77DC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7D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005F5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8"/>
          <w:szCs w:val="28"/>
        </w:rPr>
      </w:pPr>
      <w:bookmarkStart w:id="4" w:name="Par927"/>
      <w:bookmarkEnd w:id="4"/>
    </w:p>
    <w:p w:rsidR="00AB13C2" w:rsidRDefault="00AB13C2" w:rsidP="00C005F5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8"/>
          <w:szCs w:val="28"/>
        </w:rPr>
      </w:pPr>
    </w:p>
    <w:p w:rsidR="00AB13C2" w:rsidRDefault="00AB13C2" w:rsidP="00C005F5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8"/>
          <w:szCs w:val="28"/>
        </w:rPr>
      </w:pPr>
    </w:p>
    <w:p w:rsidR="00AB13C2" w:rsidRPr="00EC7ED8" w:rsidRDefault="00AB13C2" w:rsidP="00C005F5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hAnsi="Times New Roman"/>
          <w:sz w:val="28"/>
          <w:szCs w:val="28"/>
        </w:rPr>
      </w:pPr>
    </w:p>
    <w:p w:rsidR="00C005F5" w:rsidRPr="004D2BB7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D2BB7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936386">
        <w:rPr>
          <w:rFonts w:ascii="Times New Roman" w:hAnsi="Times New Roman"/>
          <w:sz w:val="24"/>
          <w:szCs w:val="24"/>
        </w:rPr>
        <w:t>4</w:t>
      </w:r>
    </w:p>
    <w:p w:rsidR="00C005F5" w:rsidRPr="00EC7ED8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bookmarkStart w:id="5" w:name="Par929"/>
      <w:bookmarkEnd w:id="5"/>
      <w:r w:rsidRPr="00EC7ED8">
        <w:rPr>
          <w:rFonts w:ascii="Times New Roman" w:hAnsi="Times New Roman"/>
          <w:sz w:val="28"/>
          <w:szCs w:val="28"/>
        </w:rPr>
        <w:t>Оценка эффективности реализации</w:t>
      </w:r>
      <w:r w:rsidRPr="00EC7ED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муниципальной</w:t>
      </w:r>
      <w:r w:rsidRPr="00EC7ED8">
        <w:rPr>
          <w:rFonts w:ascii="Times New Roman" w:hAnsi="Times New Roman"/>
          <w:sz w:val="28"/>
          <w:szCs w:val="28"/>
        </w:rPr>
        <w:t xml:space="preserve"> программы, подпрограммы, </w:t>
      </w:r>
    </w:p>
    <w:p w:rsidR="00C005F5" w:rsidRPr="00EC7ED8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«Совершенствование муниципального управления в </w:t>
      </w:r>
      <w:proofErr w:type="spellStart"/>
      <w:r>
        <w:rPr>
          <w:rFonts w:ascii="Times New Roman" w:hAnsi="Times New Roman"/>
          <w:sz w:val="28"/>
          <w:szCs w:val="28"/>
        </w:rPr>
        <w:t>Семячковском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на 2018-2022 годы»</w:t>
      </w:r>
    </w:p>
    <w:p w:rsidR="00C005F5" w:rsidRPr="00EC7ED8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r w:rsidRPr="00EC7ED8">
        <w:rPr>
          <w:rFonts w:ascii="Times New Roman" w:hAnsi="Times New Roman"/>
          <w:sz w:val="28"/>
          <w:szCs w:val="28"/>
        </w:rPr>
        <w:t xml:space="preserve"> (наименование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7ED8">
        <w:rPr>
          <w:rFonts w:ascii="Times New Roman" w:hAnsi="Times New Roman"/>
          <w:sz w:val="28"/>
          <w:szCs w:val="28"/>
        </w:rPr>
        <w:t xml:space="preserve"> программы, подпрограммы)</w:t>
      </w:r>
    </w:p>
    <w:p w:rsidR="00C005F5" w:rsidRPr="00EC7ED8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Ind w:w="-21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9"/>
        <w:gridCol w:w="4522"/>
      </w:tblGrid>
      <w:tr w:rsidR="00C005F5" w:rsidRPr="00FA15E6" w:rsidTr="00616D8F">
        <w:trPr>
          <w:trHeight w:val="600"/>
          <w:tblCellSpacing w:w="5" w:type="nil"/>
          <w:jc w:val="center"/>
        </w:trPr>
        <w:tc>
          <w:tcPr>
            <w:tcW w:w="5849" w:type="dxa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4522" w:type="dxa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Критерий </w:t>
            </w:r>
          </w:p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 эффективности </w:t>
            </w:r>
          </w:p>
        </w:tc>
      </w:tr>
      <w:tr w:rsidR="00C005F5" w:rsidRPr="00FA15E6" w:rsidTr="00616D8F">
        <w:trPr>
          <w:tblCellSpacing w:w="5" w:type="nil"/>
          <w:jc w:val="center"/>
        </w:trPr>
        <w:tc>
          <w:tcPr>
            <w:tcW w:w="5849" w:type="dxa"/>
          </w:tcPr>
          <w:p w:rsidR="00C005F5" w:rsidRPr="00FF4370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4370">
              <w:rPr>
                <w:rFonts w:ascii="Times New Roman" w:hAnsi="Times New Roman"/>
                <w:b/>
                <w:sz w:val="24"/>
                <w:szCs w:val="24"/>
              </w:rPr>
              <w:t xml:space="preserve">Эффективность выше </w:t>
            </w:r>
            <w:proofErr w:type="gramStart"/>
            <w:r w:rsidRPr="00FF4370">
              <w:rPr>
                <w:rFonts w:ascii="Times New Roman" w:hAnsi="Times New Roman"/>
                <w:b/>
                <w:sz w:val="24"/>
                <w:szCs w:val="24"/>
              </w:rPr>
              <w:t>плановой</w:t>
            </w:r>
            <w:proofErr w:type="gramEnd"/>
            <w:r w:rsidRPr="00FF43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22" w:type="dxa"/>
          </w:tcPr>
          <w:p w:rsidR="00C005F5" w:rsidRPr="00FF4370" w:rsidRDefault="00C005F5" w:rsidP="00F77DC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4370">
              <w:rPr>
                <w:rFonts w:ascii="Times New Roman" w:hAnsi="Times New Roman"/>
                <w:b/>
                <w:sz w:val="24"/>
                <w:szCs w:val="24"/>
              </w:rPr>
              <w:t>R &gt; N</w:t>
            </w:r>
            <w:r w:rsidR="00A75445">
              <w:rPr>
                <w:rFonts w:ascii="Times New Roman" w:hAnsi="Times New Roman"/>
                <w:b/>
                <w:sz w:val="24"/>
                <w:szCs w:val="24"/>
              </w:rPr>
              <w:t xml:space="preserve"> (1</w:t>
            </w:r>
            <w:r w:rsidR="00F77DC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bookmarkStart w:id="6" w:name="_GoBack"/>
            <w:bookmarkEnd w:id="6"/>
            <w:r w:rsidR="00FF4370" w:rsidRPr="00FF43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&gt;</w:t>
            </w:r>
            <w:r w:rsidR="006E6A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B13C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F4370" w:rsidRPr="00FF437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C005F5" w:rsidRPr="00FA15E6" w:rsidTr="00616D8F">
        <w:trPr>
          <w:tblCellSpacing w:w="5" w:type="nil"/>
          <w:jc w:val="center"/>
        </w:trPr>
        <w:tc>
          <w:tcPr>
            <w:tcW w:w="5849" w:type="dxa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Плановая эффективность </w:t>
            </w:r>
          </w:p>
        </w:tc>
        <w:tc>
          <w:tcPr>
            <w:tcW w:w="4522" w:type="dxa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R = N</w:t>
            </w:r>
          </w:p>
        </w:tc>
      </w:tr>
      <w:tr w:rsidR="00C005F5" w:rsidRPr="00FA15E6" w:rsidTr="00616D8F">
        <w:trPr>
          <w:tblCellSpacing w:w="5" w:type="nil"/>
          <w:jc w:val="center"/>
        </w:trPr>
        <w:tc>
          <w:tcPr>
            <w:tcW w:w="5849" w:type="dxa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Эффективность ниже </w:t>
            </w:r>
            <w:proofErr w:type="gramStart"/>
            <w:r w:rsidRPr="004D2BB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D2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22" w:type="dxa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N &gt; R &gt;= 0,75 N</w:t>
            </w:r>
          </w:p>
        </w:tc>
      </w:tr>
      <w:tr w:rsidR="00C005F5" w:rsidRPr="00FA15E6" w:rsidTr="00616D8F">
        <w:trPr>
          <w:tblCellSpacing w:w="5" w:type="nil"/>
          <w:jc w:val="center"/>
        </w:trPr>
        <w:tc>
          <w:tcPr>
            <w:tcW w:w="5849" w:type="dxa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 xml:space="preserve">Программа неэффективна </w:t>
            </w:r>
          </w:p>
        </w:tc>
        <w:tc>
          <w:tcPr>
            <w:tcW w:w="4522" w:type="dxa"/>
          </w:tcPr>
          <w:p w:rsidR="00C005F5" w:rsidRPr="004D2BB7" w:rsidRDefault="00C005F5" w:rsidP="00EC5D9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BB7">
              <w:rPr>
                <w:rFonts w:ascii="Times New Roman" w:hAnsi="Times New Roman"/>
                <w:sz w:val="24"/>
                <w:szCs w:val="24"/>
              </w:rPr>
              <w:t>R &lt; 0,75 N</w:t>
            </w:r>
          </w:p>
        </w:tc>
      </w:tr>
    </w:tbl>
    <w:p w:rsidR="00C005F5" w:rsidRDefault="00FF4370" w:rsidP="00C005F5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 =</w:t>
      </w:r>
      <w:r w:rsidR="00AB13C2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-</w:t>
      </w:r>
      <w:r w:rsidR="00C005F5" w:rsidRPr="004D2BB7">
        <w:rPr>
          <w:rFonts w:ascii="Times New Roman" w:hAnsi="Times New Roman"/>
          <w:sz w:val="24"/>
          <w:szCs w:val="24"/>
        </w:rPr>
        <w:t xml:space="preserve"> число показателей (индикаторов).</w:t>
      </w:r>
      <w:bookmarkStart w:id="7" w:name="Par955"/>
      <w:bookmarkEnd w:id="7"/>
    </w:p>
    <w:p w:rsidR="00C005F5" w:rsidRDefault="00C005F5" w:rsidP="00C005F5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</w:p>
    <w:sectPr w:rsidR="00C005F5" w:rsidSect="002D0ADC">
      <w:pgSz w:w="16838" w:h="11905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4508"/>
    <w:rsid w:val="0000054D"/>
    <w:rsid w:val="00014513"/>
    <w:rsid w:val="0001718F"/>
    <w:rsid w:val="000200FE"/>
    <w:rsid w:val="00025BA8"/>
    <w:rsid w:val="00027273"/>
    <w:rsid w:val="00033880"/>
    <w:rsid w:val="00053721"/>
    <w:rsid w:val="00054911"/>
    <w:rsid w:val="00056BFE"/>
    <w:rsid w:val="00065C73"/>
    <w:rsid w:val="000664B7"/>
    <w:rsid w:val="0007057E"/>
    <w:rsid w:val="00074ED3"/>
    <w:rsid w:val="000774DD"/>
    <w:rsid w:val="00083754"/>
    <w:rsid w:val="0008519E"/>
    <w:rsid w:val="000873B1"/>
    <w:rsid w:val="00091156"/>
    <w:rsid w:val="00092CE6"/>
    <w:rsid w:val="0009499D"/>
    <w:rsid w:val="00097248"/>
    <w:rsid w:val="000A1292"/>
    <w:rsid w:val="000A7082"/>
    <w:rsid w:val="000B204F"/>
    <w:rsid w:val="000B5E43"/>
    <w:rsid w:val="000C4FF8"/>
    <w:rsid w:val="000C6812"/>
    <w:rsid w:val="000D421F"/>
    <w:rsid w:val="000D5A5C"/>
    <w:rsid w:val="000E1AC1"/>
    <w:rsid w:val="001006B3"/>
    <w:rsid w:val="00101677"/>
    <w:rsid w:val="00101C82"/>
    <w:rsid w:val="001062EA"/>
    <w:rsid w:val="00106C63"/>
    <w:rsid w:val="00114029"/>
    <w:rsid w:val="00116411"/>
    <w:rsid w:val="00116A0F"/>
    <w:rsid w:val="00123FCC"/>
    <w:rsid w:val="00125C43"/>
    <w:rsid w:val="00130342"/>
    <w:rsid w:val="00136148"/>
    <w:rsid w:val="00142BB0"/>
    <w:rsid w:val="00142F02"/>
    <w:rsid w:val="001450E4"/>
    <w:rsid w:val="00153337"/>
    <w:rsid w:val="00154CC9"/>
    <w:rsid w:val="00155221"/>
    <w:rsid w:val="001560B2"/>
    <w:rsid w:val="00165B95"/>
    <w:rsid w:val="00173480"/>
    <w:rsid w:val="001742D5"/>
    <w:rsid w:val="00175C83"/>
    <w:rsid w:val="00180562"/>
    <w:rsid w:val="00182161"/>
    <w:rsid w:val="00183D3D"/>
    <w:rsid w:val="0018526E"/>
    <w:rsid w:val="001902EF"/>
    <w:rsid w:val="0019094C"/>
    <w:rsid w:val="0019381A"/>
    <w:rsid w:val="001A1E1F"/>
    <w:rsid w:val="001A1F16"/>
    <w:rsid w:val="001A3364"/>
    <w:rsid w:val="001C10C4"/>
    <w:rsid w:val="001E0BCC"/>
    <w:rsid w:val="001E3D2C"/>
    <w:rsid w:val="001E5D64"/>
    <w:rsid w:val="001F0858"/>
    <w:rsid w:val="001F1129"/>
    <w:rsid w:val="001F20A2"/>
    <w:rsid w:val="001F5FAD"/>
    <w:rsid w:val="002037AC"/>
    <w:rsid w:val="00205FEA"/>
    <w:rsid w:val="00210627"/>
    <w:rsid w:val="00215B72"/>
    <w:rsid w:val="0022221B"/>
    <w:rsid w:val="00224D96"/>
    <w:rsid w:val="0022524B"/>
    <w:rsid w:val="00226460"/>
    <w:rsid w:val="00232D6E"/>
    <w:rsid w:val="002356A1"/>
    <w:rsid w:val="00245F96"/>
    <w:rsid w:val="00247D73"/>
    <w:rsid w:val="00254AB8"/>
    <w:rsid w:val="00257E0E"/>
    <w:rsid w:val="00266879"/>
    <w:rsid w:val="00282DD0"/>
    <w:rsid w:val="002855A7"/>
    <w:rsid w:val="00285A53"/>
    <w:rsid w:val="00291A0D"/>
    <w:rsid w:val="00295375"/>
    <w:rsid w:val="00296273"/>
    <w:rsid w:val="002A00F5"/>
    <w:rsid w:val="002B5816"/>
    <w:rsid w:val="002C1220"/>
    <w:rsid w:val="002C43C6"/>
    <w:rsid w:val="002C6B87"/>
    <w:rsid w:val="002D0ADC"/>
    <w:rsid w:val="002D19B2"/>
    <w:rsid w:val="002D3B4F"/>
    <w:rsid w:val="002E38BC"/>
    <w:rsid w:val="002E7506"/>
    <w:rsid w:val="002F03A2"/>
    <w:rsid w:val="002F2074"/>
    <w:rsid w:val="002F4FB4"/>
    <w:rsid w:val="002F5AAD"/>
    <w:rsid w:val="00301B61"/>
    <w:rsid w:val="0030570A"/>
    <w:rsid w:val="0032471F"/>
    <w:rsid w:val="003263F1"/>
    <w:rsid w:val="00336C5F"/>
    <w:rsid w:val="00336F32"/>
    <w:rsid w:val="00342046"/>
    <w:rsid w:val="00347A6A"/>
    <w:rsid w:val="0035444E"/>
    <w:rsid w:val="00375321"/>
    <w:rsid w:val="00376439"/>
    <w:rsid w:val="0039584D"/>
    <w:rsid w:val="003A19BE"/>
    <w:rsid w:val="003A35DE"/>
    <w:rsid w:val="003B16F6"/>
    <w:rsid w:val="003B6DC1"/>
    <w:rsid w:val="003C1C24"/>
    <w:rsid w:val="003C23D2"/>
    <w:rsid w:val="003D162B"/>
    <w:rsid w:val="003E3229"/>
    <w:rsid w:val="003F7809"/>
    <w:rsid w:val="004034A3"/>
    <w:rsid w:val="00407AF5"/>
    <w:rsid w:val="004106D9"/>
    <w:rsid w:val="004115F8"/>
    <w:rsid w:val="00413CF8"/>
    <w:rsid w:val="004149D9"/>
    <w:rsid w:val="00420D3F"/>
    <w:rsid w:val="0042216E"/>
    <w:rsid w:val="0042334F"/>
    <w:rsid w:val="00424F02"/>
    <w:rsid w:val="004260FA"/>
    <w:rsid w:val="00433B28"/>
    <w:rsid w:val="0044071D"/>
    <w:rsid w:val="004525FE"/>
    <w:rsid w:val="00453F13"/>
    <w:rsid w:val="004556F3"/>
    <w:rsid w:val="004619B3"/>
    <w:rsid w:val="004634EB"/>
    <w:rsid w:val="00475D0A"/>
    <w:rsid w:val="004847CC"/>
    <w:rsid w:val="0048482B"/>
    <w:rsid w:val="004854F7"/>
    <w:rsid w:val="00494769"/>
    <w:rsid w:val="004A48FA"/>
    <w:rsid w:val="004A7656"/>
    <w:rsid w:val="004B34D8"/>
    <w:rsid w:val="004C5340"/>
    <w:rsid w:val="004D0F11"/>
    <w:rsid w:val="004E2B47"/>
    <w:rsid w:val="004E350B"/>
    <w:rsid w:val="004E422A"/>
    <w:rsid w:val="004E5875"/>
    <w:rsid w:val="004F09B0"/>
    <w:rsid w:val="004F3B26"/>
    <w:rsid w:val="004F3DDF"/>
    <w:rsid w:val="004F4854"/>
    <w:rsid w:val="004F4B6A"/>
    <w:rsid w:val="004F7AF6"/>
    <w:rsid w:val="0050623D"/>
    <w:rsid w:val="005079D7"/>
    <w:rsid w:val="005265D1"/>
    <w:rsid w:val="005315D2"/>
    <w:rsid w:val="0053253D"/>
    <w:rsid w:val="00542819"/>
    <w:rsid w:val="00544508"/>
    <w:rsid w:val="00550929"/>
    <w:rsid w:val="005511C5"/>
    <w:rsid w:val="005537E0"/>
    <w:rsid w:val="00556A48"/>
    <w:rsid w:val="005611C5"/>
    <w:rsid w:val="00561EF8"/>
    <w:rsid w:val="00582605"/>
    <w:rsid w:val="00593D62"/>
    <w:rsid w:val="005A489F"/>
    <w:rsid w:val="005A50A0"/>
    <w:rsid w:val="005A7811"/>
    <w:rsid w:val="005B1034"/>
    <w:rsid w:val="005B46D6"/>
    <w:rsid w:val="005C4B2E"/>
    <w:rsid w:val="005C5676"/>
    <w:rsid w:val="005C7364"/>
    <w:rsid w:val="005E41F9"/>
    <w:rsid w:val="005E67D4"/>
    <w:rsid w:val="005E79BD"/>
    <w:rsid w:val="005F5600"/>
    <w:rsid w:val="006036F6"/>
    <w:rsid w:val="00605C1F"/>
    <w:rsid w:val="006062A6"/>
    <w:rsid w:val="006075C7"/>
    <w:rsid w:val="00614582"/>
    <w:rsid w:val="00614FD2"/>
    <w:rsid w:val="00616D8F"/>
    <w:rsid w:val="00624757"/>
    <w:rsid w:val="006267EA"/>
    <w:rsid w:val="0062723B"/>
    <w:rsid w:val="0067202C"/>
    <w:rsid w:val="00676C1D"/>
    <w:rsid w:val="006776AD"/>
    <w:rsid w:val="00690529"/>
    <w:rsid w:val="0069231C"/>
    <w:rsid w:val="00692556"/>
    <w:rsid w:val="006A5525"/>
    <w:rsid w:val="006A6CE0"/>
    <w:rsid w:val="006A7C4C"/>
    <w:rsid w:val="006B5028"/>
    <w:rsid w:val="006D0AFB"/>
    <w:rsid w:val="006E3F1E"/>
    <w:rsid w:val="006E4D0A"/>
    <w:rsid w:val="006E6A3F"/>
    <w:rsid w:val="00705C37"/>
    <w:rsid w:val="00712E06"/>
    <w:rsid w:val="007133EE"/>
    <w:rsid w:val="00716684"/>
    <w:rsid w:val="00724601"/>
    <w:rsid w:val="00725848"/>
    <w:rsid w:val="00726525"/>
    <w:rsid w:val="00736666"/>
    <w:rsid w:val="007447AF"/>
    <w:rsid w:val="007507B5"/>
    <w:rsid w:val="0075257C"/>
    <w:rsid w:val="00753107"/>
    <w:rsid w:val="0075390D"/>
    <w:rsid w:val="0076283C"/>
    <w:rsid w:val="00764837"/>
    <w:rsid w:val="0076635D"/>
    <w:rsid w:val="00770865"/>
    <w:rsid w:val="00775BF8"/>
    <w:rsid w:val="00780D68"/>
    <w:rsid w:val="0078771F"/>
    <w:rsid w:val="0079001F"/>
    <w:rsid w:val="007A2A39"/>
    <w:rsid w:val="007B0588"/>
    <w:rsid w:val="007B7522"/>
    <w:rsid w:val="007E41DF"/>
    <w:rsid w:val="007E6888"/>
    <w:rsid w:val="007F314D"/>
    <w:rsid w:val="00803C23"/>
    <w:rsid w:val="00805B4B"/>
    <w:rsid w:val="00811CC8"/>
    <w:rsid w:val="0081304C"/>
    <w:rsid w:val="0082286C"/>
    <w:rsid w:val="00830C79"/>
    <w:rsid w:val="0083717F"/>
    <w:rsid w:val="00843EE9"/>
    <w:rsid w:val="00850E5C"/>
    <w:rsid w:val="0085374F"/>
    <w:rsid w:val="00857468"/>
    <w:rsid w:val="00864B4B"/>
    <w:rsid w:val="00864DDD"/>
    <w:rsid w:val="00873499"/>
    <w:rsid w:val="008734B5"/>
    <w:rsid w:val="008A5BB6"/>
    <w:rsid w:val="008A7E82"/>
    <w:rsid w:val="008B0043"/>
    <w:rsid w:val="008B04C5"/>
    <w:rsid w:val="008C1F98"/>
    <w:rsid w:val="008C377F"/>
    <w:rsid w:val="008C7C3B"/>
    <w:rsid w:val="008D0E0D"/>
    <w:rsid w:val="008E49D4"/>
    <w:rsid w:val="008E5C3B"/>
    <w:rsid w:val="008F2C81"/>
    <w:rsid w:val="008F32FE"/>
    <w:rsid w:val="00900E5C"/>
    <w:rsid w:val="00900FA5"/>
    <w:rsid w:val="009014B2"/>
    <w:rsid w:val="00911374"/>
    <w:rsid w:val="00911815"/>
    <w:rsid w:val="00912E16"/>
    <w:rsid w:val="00922ED1"/>
    <w:rsid w:val="009233B4"/>
    <w:rsid w:val="00926CD5"/>
    <w:rsid w:val="0093136A"/>
    <w:rsid w:val="00933A59"/>
    <w:rsid w:val="00936386"/>
    <w:rsid w:val="009378E8"/>
    <w:rsid w:val="00940339"/>
    <w:rsid w:val="0094078D"/>
    <w:rsid w:val="009429C4"/>
    <w:rsid w:val="00945DD5"/>
    <w:rsid w:val="00947765"/>
    <w:rsid w:val="0095013E"/>
    <w:rsid w:val="00957029"/>
    <w:rsid w:val="00962A20"/>
    <w:rsid w:val="0096365D"/>
    <w:rsid w:val="0096671B"/>
    <w:rsid w:val="00967951"/>
    <w:rsid w:val="009745C5"/>
    <w:rsid w:val="00980480"/>
    <w:rsid w:val="0098637B"/>
    <w:rsid w:val="00987663"/>
    <w:rsid w:val="00987C36"/>
    <w:rsid w:val="009B0E1D"/>
    <w:rsid w:val="009C3555"/>
    <w:rsid w:val="009C389B"/>
    <w:rsid w:val="009C785F"/>
    <w:rsid w:val="009D61CA"/>
    <w:rsid w:val="009E7516"/>
    <w:rsid w:val="009F7888"/>
    <w:rsid w:val="00A02C69"/>
    <w:rsid w:val="00A07125"/>
    <w:rsid w:val="00A151AD"/>
    <w:rsid w:val="00A1611D"/>
    <w:rsid w:val="00A162B5"/>
    <w:rsid w:val="00A21500"/>
    <w:rsid w:val="00A24DF0"/>
    <w:rsid w:val="00A268EC"/>
    <w:rsid w:val="00A26CB5"/>
    <w:rsid w:val="00A330A4"/>
    <w:rsid w:val="00A33224"/>
    <w:rsid w:val="00A4158A"/>
    <w:rsid w:val="00A44137"/>
    <w:rsid w:val="00A53660"/>
    <w:rsid w:val="00A54F83"/>
    <w:rsid w:val="00A61981"/>
    <w:rsid w:val="00A74CD0"/>
    <w:rsid w:val="00A75445"/>
    <w:rsid w:val="00A75C14"/>
    <w:rsid w:val="00A81EAB"/>
    <w:rsid w:val="00A840AF"/>
    <w:rsid w:val="00A85D6B"/>
    <w:rsid w:val="00A85EFF"/>
    <w:rsid w:val="00A92480"/>
    <w:rsid w:val="00A94C71"/>
    <w:rsid w:val="00AB13C2"/>
    <w:rsid w:val="00AB664C"/>
    <w:rsid w:val="00AC767C"/>
    <w:rsid w:val="00AD0445"/>
    <w:rsid w:val="00AE2D2B"/>
    <w:rsid w:val="00AF70BB"/>
    <w:rsid w:val="00B0312A"/>
    <w:rsid w:val="00B049A1"/>
    <w:rsid w:val="00B0641F"/>
    <w:rsid w:val="00B07CA5"/>
    <w:rsid w:val="00B104C0"/>
    <w:rsid w:val="00B23446"/>
    <w:rsid w:val="00B25030"/>
    <w:rsid w:val="00B250F1"/>
    <w:rsid w:val="00B372DE"/>
    <w:rsid w:val="00B407B0"/>
    <w:rsid w:val="00B845C7"/>
    <w:rsid w:val="00B9585E"/>
    <w:rsid w:val="00BA4A87"/>
    <w:rsid w:val="00BA4E84"/>
    <w:rsid w:val="00BC04BF"/>
    <w:rsid w:val="00BC16C3"/>
    <w:rsid w:val="00BC5E9A"/>
    <w:rsid w:val="00BD3277"/>
    <w:rsid w:val="00BD66B7"/>
    <w:rsid w:val="00BE3D59"/>
    <w:rsid w:val="00BE6485"/>
    <w:rsid w:val="00BF03B7"/>
    <w:rsid w:val="00BF0CAB"/>
    <w:rsid w:val="00BF6F0B"/>
    <w:rsid w:val="00C005F5"/>
    <w:rsid w:val="00C049D1"/>
    <w:rsid w:val="00C07FAB"/>
    <w:rsid w:val="00C1494B"/>
    <w:rsid w:val="00C14D48"/>
    <w:rsid w:val="00C1707C"/>
    <w:rsid w:val="00C20726"/>
    <w:rsid w:val="00C20E1C"/>
    <w:rsid w:val="00C21EDE"/>
    <w:rsid w:val="00C33071"/>
    <w:rsid w:val="00C347B5"/>
    <w:rsid w:val="00C400EB"/>
    <w:rsid w:val="00C45948"/>
    <w:rsid w:val="00C46B6A"/>
    <w:rsid w:val="00C47F5E"/>
    <w:rsid w:val="00C53E1D"/>
    <w:rsid w:val="00C62F7F"/>
    <w:rsid w:val="00C70F2B"/>
    <w:rsid w:val="00C8458B"/>
    <w:rsid w:val="00C9228C"/>
    <w:rsid w:val="00C92B93"/>
    <w:rsid w:val="00C93575"/>
    <w:rsid w:val="00C96462"/>
    <w:rsid w:val="00CA691F"/>
    <w:rsid w:val="00CB2159"/>
    <w:rsid w:val="00CB6174"/>
    <w:rsid w:val="00CC1E20"/>
    <w:rsid w:val="00CC53E9"/>
    <w:rsid w:val="00CE06CE"/>
    <w:rsid w:val="00CE6B2E"/>
    <w:rsid w:val="00CF0870"/>
    <w:rsid w:val="00D0734D"/>
    <w:rsid w:val="00D1529C"/>
    <w:rsid w:val="00D15B65"/>
    <w:rsid w:val="00D2687D"/>
    <w:rsid w:val="00D30525"/>
    <w:rsid w:val="00D33A21"/>
    <w:rsid w:val="00D356D0"/>
    <w:rsid w:val="00D377C1"/>
    <w:rsid w:val="00D4631E"/>
    <w:rsid w:val="00D47D24"/>
    <w:rsid w:val="00D5329D"/>
    <w:rsid w:val="00D63509"/>
    <w:rsid w:val="00D650D1"/>
    <w:rsid w:val="00D735E5"/>
    <w:rsid w:val="00D858CE"/>
    <w:rsid w:val="00D94821"/>
    <w:rsid w:val="00DA0D9D"/>
    <w:rsid w:val="00DA373F"/>
    <w:rsid w:val="00DA5BD2"/>
    <w:rsid w:val="00DB44AC"/>
    <w:rsid w:val="00DC386C"/>
    <w:rsid w:val="00DC3917"/>
    <w:rsid w:val="00DC7F12"/>
    <w:rsid w:val="00DD45C1"/>
    <w:rsid w:val="00DD6348"/>
    <w:rsid w:val="00DE53FB"/>
    <w:rsid w:val="00DF0069"/>
    <w:rsid w:val="00DF0750"/>
    <w:rsid w:val="00E014F2"/>
    <w:rsid w:val="00E04BE7"/>
    <w:rsid w:val="00E32676"/>
    <w:rsid w:val="00E35B75"/>
    <w:rsid w:val="00E44E27"/>
    <w:rsid w:val="00E54A5A"/>
    <w:rsid w:val="00E5583D"/>
    <w:rsid w:val="00E57BEE"/>
    <w:rsid w:val="00E61615"/>
    <w:rsid w:val="00E61B3C"/>
    <w:rsid w:val="00E62F33"/>
    <w:rsid w:val="00E63812"/>
    <w:rsid w:val="00E67D93"/>
    <w:rsid w:val="00E73F17"/>
    <w:rsid w:val="00E8167A"/>
    <w:rsid w:val="00E81D89"/>
    <w:rsid w:val="00E85FF1"/>
    <w:rsid w:val="00E8667A"/>
    <w:rsid w:val="00EA00E9"/>
    <w:rsid w:val="00EB12AA"/>
    <w:rsid w:val="00EB27B0"/>
    <w:rsid w:val="00EC2447"/>
    <w:rsid w:val="00EC2846"/>
    <w:rsid w:val="00ED08A9"/>
    <w:rsid w:val="00EE21DA"/>
    <w:rsid w:val="00F028E3"/>
    <w:rsid w:val="00F268C6"/>
    <w:rsid w:val="00F27295"/>
    <w:rsid w:val="00F31135"/>
    <w:rsid w:val="00F32BC7"/>
    <w:rsid w:val="00F33569"/>
    <w:rsid w:val="00F37699"/>
    <w:rsid w:val="00F378D8"/>
    <w:rsid w:val="00F43C15"/>
    <w:rsid w:val="00F44C9E"/>
    <w:rsid w:val="00F46E06"/>
    <w:rsid w:val="00F527B1"/>
    <w:rsid w:val="00F552E4"/>
    <w:rsid w:val="00F610BE"/>
    <w:rsid w:val="00F6291B"/>
    <w:rsid w:val="00F725AF"/>
    <w:rsid w:val="00F77DCA"/>
    <w:rsid w:val="00F85071"/>
    <w:rsid w:val="00F86934"/>
    <w:rsid w:val="00F95A4B"/>
    <w:rsid w:val="00F974AF"/>
    <w:rsid w:val="00FA0E90"/>
    <w:rsid w:val="00FA256C"/>
    <w:rsid w:val="00FA54D6"/>
    <w:rsid w:val="00FA64EA"/>
    <w:rsid w:val="00FB212B"/>
    <w:rsid w:val="00FC0515"/>
    <w:rsid w:val="00FC3D94"/>
    <w:rsid w:val="00FD0459"/>
    <w:rsid w:val="00FD3CD8"/>
    <w:rsid w:val="00FD3DAF"/>
    <w:rsid w:val="00FD6054"/>
    <w:rsid w:val="00FF4370"/>
    <w:rsid w:val="00FF5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D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2E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12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912E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12E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912E1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15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5B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D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2E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12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912E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12E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912E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4512-1EB5-4E0E-9FC4-ACAAB4C4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28</cp:revision>
  <cp:lastPrinted>2021-03-24T13:08:00Z</cp:lastPrinted>
  <dcterms:created xsi:type="dcterms:W3CDTF">2020-04-14T08:47:00Z</dcterms:created>
  <dcterms:modified xsi:type="dcterms:W3CDTF">2021-05-20T10:06:00Z</dcterms:modified>
</cp:coreProperties>
</file>