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EF" w:rsidRPr="003D0E9E" w:rsidRDefault="00F35E2F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557AEF" w:rsidRPr="003D0E9E">
        <w:rPr>
          <w:rFonts w:ascii="Times New Roman" w:hAnsi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Pr="00F35E2F">
        <w:rPr>
          <w:rFonts w:ascii="Times New Roman" w:hAnsi="Times New Roman"/>
          <w:b/>
          <w:sz w:val="40"/>
          <w:szCs w:val="40"/>
        </w:rPr>
        <w:t>ПРОЕКТ</w:t>
      </w:r>
    </w:p>
    <w:p w:rsidR="00557AEF" w:rsidRPr="003D0E9E" w:rsidRDefault="00557AEF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БРЯНСКАЯ ОБЛАСТЬ</w:t>
      </w:r>
      <w:r w:rsidR="001F2367">
        <w:rPr>
          <w:rFonts w:ascii="Times New Roman" w:hAnsi="Times New Roman"/>
          <w:b/>
          <w:sz w:val="28"/>
          <w:szCs w:val="28"/>
        </w:rPr>
        <w:t xml:space="preserve"> </w:t>
      </w:r>
      <w:r w:rsidRPr="003D0E9E">
        <w:rPr>
          <w:rFonts w:ascii="Times New Roman" w:hAnsi="Times New Roman"/>
          <w:b/>
          <w:sz w:val="28"/>
          <w:szCs w:val="28"/>
        </w:rPr>
        <w:t>ТРУБЧЕВСКИЙ РАЙОН</w:t>
      </w:r>
    </w:p>
    <w:p w:rsidR="00DD100E" w:rsidRPr="00A432D0" w:rsidRDefault="00DD100E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32D0">
        <w:rPr>
          <w:rFonts w:ascii="Times New Roman" w:hAnsi="Times New Roman"/>
          <w:b/>
          <w:sz w:val="28"/>
          <w:szCs w:val="28"/>
        </w:rPr>
        <w:t>СЕМЯЧКОВСКАЯ СЕЛЬСКАЯ АДМИНИСТРАЦИЯ</w:t>
      </w:r>
    </w:p>
    <w:p w:rsidR="00DD100E" w:rsidRPr="00A432D0" w:rsidRDefault="00DD100E" w:rsidP="00587B7B">
      <w:pPr>
        <w:spacing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</w:rPr>
      </w:pPr>
      <w:r w:rsidRPr="00A432D0">
        <w:rPr>
          <w:rFonts w:ascii="Times New Roman" w:hAnsi="Times New Roman"/>
          <w:b/>
          <w:spacing w:val="60"/>
          <w:sz w:val="44"/>
          <w:szCs w:val="44"/>
        </w:rPr>
        <w:t>ПОСТАНОВЛЕНИЕ</w:t>
      </w:r>
    </w:p>
    <w:p w:rsidR="00DD100E" w:rsidRPr="00E04B47" w:rsidRDefault="00DD100E" w:rsidP="00587B7B">
      <w:pPr>
        <w:spacing w:after="0" w:line="24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</w:p>
    <w:p w:rsidR="00DD100E" w:rsidRPr="00E04B47" w:rsidRDefault="00DD100E" w:rsidP="00587B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90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35E2F">
        <w:rPr>
          <w:rFonts w:ascii="Times New Roman" w:hAnsi="Times New Roman" w:cs="Times New Roman"/>
          <w:b/>
          <w:sz w:val="28"/>
          <w:szCs w:val="28"/>
        </w:rPr>
        <w:t>_____________</w:t>
      </w:r>
      <w:r w:rsidR="001A33C0" w:rsidRPr="006479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75CE" w:rsidRPr="00647907">
        <w:rPr>
          <w:rFonts w:ascii="Times New Roman" w:hAnsi="Times New Roman" w:cs="Times New Roman"/>
          <w:b/>
          <w:sz w:val="28"/>
          <w:szCs w:val="28"/>
        </w:rPr>
        <w:t>202</w:t>
      </w:r>
      <w:r w:rsidR="00AF1B98">
        <w:rPr>
          <w:rFonts w:ascii="Times New Roman" w:hAnsi="Times New Roman" w:cs="Times New Roman"/>
          <w:b/>
          <w:sz w:val="28"/>
          <w:szCs w:val="28"/>
        </w:rPr>
        <w:t>6</w:t>
      </w:r>
      <w:r w:rsidR="003E75CE" w:rsidRPr="0064790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C5D8C" w:rsidRPr="006479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790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35E2F">
        <w:rPr>
          <w:rFonts w:ascii="Times New Roman" w:hAnsi="Times New Roman" w:cs="Times New Roman"/>
          <w:b/>
          <w:sz w:val="28"/>
          <w:szCs w:val="28"/>
        </w:rPr>
        <w:t>___</w:t>
      </w:r>
    </w:p>
    <w:p w:rsidR="00DD100E" w:rsidRPr="00D97347" w:rsidRDefault="00DD100E" w:rsidP="00587B7B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C70314" w:rsidRPr="00C70314" w:rsidRDefault="00DD100E" w:rsidP="00C703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314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="00D97347" w:rsidRPr="00C70314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утверждении </w:t>
      </w:r>
      <w:r w:rsidR="00C70314" w:rsidRPr="00C70314">
        <w:rPr>
          <w:rFonts w:ascii="Times New Roman" w:hAnsi="Times New Roman" w:cs="Times New Roman"/>
          <w:b/>
          <w:bCs/>
          <w:sz w:val="28"/>
          <w:szCs w:val="28"/>
        </w:rPr>
        <w:t>Положения об увековечении</w:t>
      </w:r>
      <w:r w:rsidR="00C703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0314" w:rsidRPr="00C70314">
        <w:rPr>
          <w:rFonts w:ascii="Times New Roman" w:hAnsi="Times New Roman" w:cs="Times New Roman"/>
          <w:b/>
          <w:bCs/>
          <w:sz w:val="28"/>
          <w:szCs w:val="28"/>
        </w:rPr>
        <w:t>памяти жертв геноцида советского народа</w:t>
      </w:r>
      <w:r w:rsidR="00C703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0314" w:rsidRPr="00C70314">
        <w:rPr>
          <w:rFonts w:ascii="Times New Roman" w:hAnsi="Times New Roman" w:cs="Times New Roman"/>
          <w:b/>
          <w:bCs/>
          <w:sz w:val="28"/>
          <w:szCs w:val="28"/>
        </w:rPr>
        <w:t>в период Великой Отечественной войны 1941-1945 годов</w:t>
      </w:r>
      <w:r w:rsidR="00C703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0314" w:rsidRPr="00C70314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C70314">
        <w:rPr>
          <w:rFonts w:ascii="Times New Roman" w:hAnsi="Times New Roman" w:cs="Times New Roman"/>
          <w:b/>
          <w:bCs/>
          <w:sz w:val="28"/>
          <w:szCs w:val="28"/>
        </w:rPr>
        <w:t>Семячковского сельского</w:t>
      </w:r>
      <w:r w:rsidR="00C70314" w:rsidRPr="00C70314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</w:t>
      </w:r>
      <w:r w:rsidR="00C703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031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70314" w:rsidRPr="00C70314">
        <w:rPr>
          <w:rFonts w:ascii="Times New Roman" w:hAnsi="Times New Roman" w:cs="Times New Roman"/>
          <w:b/>
          <w:bCs/>
          <w:sz w:val="28"/>
          <w:szCs w:val="28"/>
        </w:rPr>
        <w:t>Трубчевского муниципального района Брянской области</w:t>
      </w:r>
    </w:p>
    <w:p w:rsidR="00DD100E" w:rsidRPr="00D97347" w:rsidRDefault="00DD100E" w:rsidP="00587B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70314" w:rsidRPr="00C70314" w:rsidRDefault="00C70314" w:rsidP="00587B7B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70314">
        <w:rPr>
          <w:rFonts w:ascii="Times New Roman" w:hAnsi="Times New Roman" w:cs="Times New Roman"/>
          <w:sz w:val="28"/>
          <w:szCs w:val="28"/>
        </w:rPr>
        <w:t>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031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70314">
        <w:rPr>
          <w:rFonts w:ascii="Times New Roman" w:hAnsi="Times New Roman" w:cs="Times New Roman"/>
          <w:sz w:val="28"/>
          <w:szCs w:val="28"/>
        </w:rPr>
        <w:t xml:space="preserve"> от 06.10.2003 № 131-ФЗ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21.04.2025 № 74-ФЗ «Об увековечении памяти жертв геноцида советского народа в период Великой Отечественной войны 1941-1945 годов»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0314">
        <w:rPr>
          <w:rFonts w:ascii="Times New Roman" w:hAnsi="Times New Roman" w:cs="Times New Roman"/>
          <w:sz w:val="28"/>
          <w:szCs w:val="28"/>
        </w:rPr>
        <w:t xml:space="preserve"> в целях увековечения памяти жертв геноцида советского народа в период Великой Отечественной войны</w:t>
      </w:r>
    </w:p>
    <w:p w:rsidR="00DD100E" w:rsidRPr="00D97347" w:rsidRDefault="00DC5D8C" w:rsidP="00587B7B">
      <w:pPr>
        <w:pStyle w:val="f"/>
        <w:tabs>
          <w:tab w:val="left" w:pos="709"/>
        </w:tabs>
        <w:spacing w:before="120" w:after="0"/>
        <w:ind w:firstLine="709"/>
        <w:jc w:val="both"/>
        <w:rPr>
          <w:sz w:val="28"/>
          <w:szCs w:val="28"/>
        </w:rPr>
      </w:pPr>
      <w:r w:rsidRPr="00D97347">
        <w:rPr>
          <w:sz w:val="28"/>
          <w:szCs w:val="28"/>
        </w:rPr>
        <w:t>постановля</w:t>
      </w:r>
      <w:r w:rsidR="00C70314">
        <w:rPr>
          <w:sz w:val="28"/>
          <w:szCs w:val="28"/>
        </w:rPr>
        <w:t>ю</w:t>
      </w:r>
      <w:r w:rsidR="00DD100E" w:rsidRPr="00D97347">
        <w:rPr>
          <w:sz w:val="28"/>
          <w:szCs w:val="28"/>
        </w:rPr>
        <w:t>:</w:t>
      </w:r>
    </w:p>
    <w:p w:rsidR="00DD100E" w:rsidRPr="00587B7B" w:rsidRDefault="00DD100E" w:rsidP="00587B7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47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70314" w:rsidRPr="00C70314">
        <w:rPr>
          <w:rFonts w:ascii="Times New Roman" w:hAnsi="Times New Roman" w:cs="Times New Roman"/>
          <w:sz w:val="28"/>
          <w:szCs w:val="28"/>
        </w:rPr>
        <w:t>Положени</w:t>
      </w:r>
      <w:r w:rsidR="00C70314">
        <w:rPr>
          <w:rFonts w:ascii="Times New Roman" w:hAnsi="Times New Roman" w:cs="Times New Roman"/>
          <w:sz w:val="28"/>
          <w:szCs w:val="28"/>
        </w:rPr>
        <w:t>е</w:t>
      </w:r>
      <w:r w:rsidR="00C70314" w:rsidRPr="00C70314">
        <w:rPr>
          <w:rFonts w:ascii="Times New Roman" w:hAnsi="Times New Roman" w:cs="Times New Roman"/>
          <w:sz w:val="28"/>
          <w:szCs w:val="28"/>
        </w:rPr>
        <w:t xml:space="preserve"> об увековечении памяти жертв геноцида советского народа в период Великой Отечественной войны 1941-1945 годов </w:t>
      </w:r>
      <w:r w:rsidR="00C70314">
        <w:rPr>
          <w:rFonts w:ascii="Times New Roman" w:hAnsi="Times New Roman" w:cs="Times New Roman"/>
          <w:sz w:val="28"/>
          <w:szCs w:val="28"/>
        </w:rPr>
        <w:br/>
      </w:r>
      <w:r w:rsidR="00C70314" w:rsidRPr="00C70314">
        <w:rPr>
          <w:rFonts w:ascii="Times New Roman" w:hAnsi="Times New Roman" w:cs="Times New Roman"/>
          <w:sz w:val="28"/>
          <w:szCs w:val="28"/>
        </w:rPr>
        <w:t>на территории Семячковского сельского поселения Трубчевского муниципального района Брянской области</w:t>
      </w:r>
      <w:r w:rsidR="00C70314">
        <w:rPr>
          <w:rFonts w:ascii="Times New Roman" w:hAnsi="Times New Roman" w:cs="Times New Roman"/>
          <w:sz w:val="28"/>
          <w:szCs w:val="28"/>
        </w:rPr>
        <w:t xml:space="preserve"> </w:t>
      </w:r>
      <w:r w:rsidRPr="00C70314">
        <w:rPr>
          <w:rFonts w:ascii="Times New Roman" w:hAnsi="Times New Roman" w:cs="Times New Roman"/>
          <w:sz w:val="28"/>
          <w:szCs w:val="28"/>
        </w:rPr>
        <w:t>согласно</w:t>
      </w:r>
      <w:r w:rsidRPr="00D97347">
        <w:rPr>
          <w:rFonts w:ascii="Times New Roman" w:hAnsi="Times New Roman" w:cs="Times New Roman"/>
          <w:bCs/>
          <w:sz w:val="28"/>
          <w:szCs w:val="28"/>
        </w:rPr>
        <w:t xml:space="preserve"> приложению к настоящему </w:t>
      </w:r>
      <w:r w:rsidR="0001677F" w:rsidRPr="00587B7B">
        <w:rPr>
          <w:rFonts w:ascii="Times New Roman" w:hAnsi="Times New Roman" w:cs="Times New Roman"/>
          <w:bCs/>
          <w:sz w:val="28"/>
          <w:szCs w:val="28"/>
        </w:rPr>
        <w:t>постановлению</w:t>
      </w:r>
      <w:r w:rsidRPr="00587B7B">
        <w:rPr>
          <w:rFonts w:ascii="Times New Roman" w:hAnsi="Times New Roman" w:cs="Times New Roman"/>
          <w:bCs/>
          <w:sz w:val="28"/>
          <w:szCs w:val="28"/>
        </w:rPr>
        <w:t>.</w:t>
      </w:r>
    </w:p>
    <w:p w:rsidR="00D02BA3" w:rsidRPr="00587B7B" w:rsidRDefault="00DD100E" w:rsidP="00D02BA3">
      <w:pPr>
        <w:pStyle w:val="af0"/>
        <w:tabs>
          <w:tab w:val="left" w:pos="0"/>
        </w:tabs>
        <w:spacing w:before="120"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7B7B">
        <w:rPr>
          <w:rFonts w:ascii="Times New Roman" w:hAnsi="Times New Roman" w:cs="Times New Roman"/>
          <w:sz w:val="28"/>
          <w:szCs w:val="28"/>
        </w:rPr>
        <w:t>2.</w:t>
      </w:r>
      <w:r w:rsidR="00DC5D8C" w:rsidRPr="00587B7B">
        <w:rPr>
          <w:rFonts w:ascii="Times New Roman" w:hAnsi="Times New Roman" w:cs="Times New Roman"/>
          <w:sz w:val="28"/>
          <w:szCs w:val="28"/>
        </w:rPr>
        <w:t xml:space="preserve"> </w:t>
      </w:r>
      <w:r w:rsidR="00D02BA3" w:rsidRPr="00587B7B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D02BA3"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подлежит официальному опубликованию </w:t>
      </w:r>
      <w:r w:rsidR="00D02B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2BA3" w:rsidRPr="0078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D02BA3" w:rsidRPr="00786786">
        <w:rPr>
          <w:rFonts w:ascii="Times New Roman" w:hAnsi="Times New Roman"/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</w:t>
      </w:r>
      <w:r w:rsidR="00D02BA3">
        <w:rPr>
          <w:rFonts w:ascii="Times New Roman" w:hAnsi="Times New Roman"/>
          <w:sz w:val="28"/>
          <w:szCs w:val="28"/>
        </w:rPr>
        <w:t xml:space="preserve"> </w:t>
      </w:r>
      <w:bookmarkStart w:id="0" w:name="_Hlk183166751"/>
      <w:r w:rsidR="00D02BA3"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 w:rsidR="00D02B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2BA3" w:rsidRPr="00587B7B">
        <w:rPr>
          <w:rFonts w:ascii="Times New Roman" w:hAnsi="Times New Roman" w:cs="Times New Roman"/>
          <w:color w:val="000000"/>
          <w:sz w:val="28"/>
          <w:szCs w:val="28"/>
        </w:rPr>
        <w:t>на странице «Семячковское сельское поселение»</w:t>
      </w:r>
      <w:bookmarkEnd w:id="0"/>
      <w:r w:rsidR="00D02BA3" w:rsidRPr="00587B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87B7B" w:rsidRPr="00587B7B" w:rsidRDefault="00587B7B" w:rsidP="00D02BA3">
      <w:pPr>
        <w:autoSpaceDE w:val="0"/>
        <w:spacing w:before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B7B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 даты его </w:t>
      </w:r>
      <w:r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</w:t>
      </w:r>
      <w:r w:rsidRPr="00587B7B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DD100E" w:rsidRPr="00587B7B" w:rsidRDefault="00D97347" w:rsidP="00587B7B">
      <w:pPr>
        <w:pStyle w:val="ConsPlusTitle"/>
        <w:spacing w:before="12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87B7B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DC5D8C" w:rsidRPr="00587B7B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r w:rsidR="00DD100E" w:rsidRPr="00587B7B">
        <w:rPr>
          <w:rFonts w:ascii="Times New Roman" w:hAnsi="Times New Roman" w:cs="Times New Roman"/>
          <w:b w:val="0"/>
          <w:bCs/>
          <w:sz w:val="28"/>
          <w:szCs w:val="28"/>
        </w:rPr>
        <w:t xml:space="preserve">Контроль за исполнением настоящего постановления оставляю </w:t>
      </w:r>
      <w:r w:rsidR="00587B7B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DD100E" w:rsidRPr="00587B7B">
        <w:rPr>
          <w:rFonts w:ascii="Times New Roman" w:hAnsi="Times New Roman" w:cs="Times New Roman"/>
          <w:b w:val="0"/>
          <w:bCs/>
          <w:sz w:val="28"/>
          <w:szCs w:val="28"/>
        </w:rPr>
        <w:t>за собой.</w:t>
      </w:r>
    </w:p>
    <w:p w:rsidR="00730737" w:rsidRDefault="00730737" w:rsidP="00587B7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95E" w:rsidRDefault="0070295E" w:rsidP="00587B7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00E" w:rsidRPr="00917817" w:rsidRDefault="00DD100E" w:rsidP="00587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817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Семячковской</w:t>
      </w:r>
    </w:p>
    <w:p w:rsidR="00C70314" w:rsidRDefault="00DD100E" w:rsidP="00C7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817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сельской администрации                                                                       В.И. Семерин</w:t>
      </w:r>
    </w:p>
    <w:p w:rsidR="00C70314" w:rsidRDefault="00C7031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874870" w:rsidRDefault="00C70314" w:rsidP="00C7031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073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730737">
        <w:rPr>
          <w:rFonts w:ascii="Times New Roman" w:hAnsi="Times New Roman" w:cs="Times New Roman"/>
          <w:sz w:val="28"/>
          <w:szCs w:val="28"/>
        </w:rPr>
        <w:br/>
        <w:t xml:space="preserve">к постановлению Семячковской сельской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730737">
        <w:rPr>
          <w:rFonts w:ascii="Times New Roman" w:hAnsi="Times New Roman" w:cs="Times New Roman"/>
          <w:sz w:val="28"/>
          <w:szCs w:val="28"/>
        </w:rPr>
        <w:t xml:space="preserve">администрации Трубчевского района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730737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 w:rsidRPr="008D7B4D">
        <w:rPr>
          <w:rFonts w:ascii="Times New Roman" w:hAnsi="Times New Roman" w:cs="Times New Roman"/>
          <w:sz w:val="28"/>
          <w:szCs w:val="28"/>
        </w:rPr>
        <w:t xml:space="preserve">от </w:t>
      </w:r>
      <w:r w:rsidR="002E5467">
        <w:rPr>
          <w:rFonts w:ascii="Times New Roman" w:hAnsi="Times New Roman" w:cs="Times New Roman"/>
          <w:sz w:val="28"/>
          <w:szCs w:val="28"/>
        </w:rPr>
        <w:t>________</w:t>
      </w:r>
      <w:r w:rsidRPr="0064790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47907">
        <w:rPr>
          <w:rFonts w:ascii="Times New Roman" w:hAnsi="Times New Roman" w:cs="Times New Roman"/>
          <w:sz w:val="28"/>
          <w:szCs w:val="28"/>
        </w:rPr>
        <w:t xml:space="preserve"> №</w:t>
      </w:r>
      <w:r w:rsidR="002E5467">
        <w:rPr>
          <w:rFonts w:ascii="Times New Roman" w:hAnsi="Times New Roman" w:cs="Times New Roman"/>
          <w:sz w:val="28"/>
          <w:szCs w:val="28"/>
        </w:rPr>
        <w:t>___</w:t>
      </w:r>
    </w:p>
    <w:p w:rsidR="00C70314" w:rsidRDefault="00C70314" w:rsidP="00C703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0314" w:rsidRPr="00C70314" w:rsidRDefault="00C70314" w:rsidP="00C703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314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C70314" w:rsidRDefault="00C70314" w:rsidP="00C703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314">
        <w:rPr>
          <w:rFonts w:ascii="Times New Roman" w:hAnsi="Times New Roman" w:cs="Times New Roman"/>
          <w:b/>
          <w:bCs/>
          <w:sz w:val="28"/>
          <w:szCs w:val="28"/>
        </w:rPr>
        <w:t>об увековечении памяти жертв геноцида советского народа в период Великой Отечественной войны 1941-1945 годов на территории Семячковского сельского поселения Трубчевского муниципального района Брянской области</w:t>
      </w:r>
    </w:p>
    <w:p w:rsidR="00C70314" w:rsidRPr="00C354BE" w:rsidRDefault="00C70314" w:rsidP="00C703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0314" w:rsidRPr="008142D4" w:rsidRDefault="00C70314" w:rsidP="00C7031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2D4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C70314" w:rsidRPr="00C70314" w:rsidRDefault="00C70314" w:rsidP="00C7031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1.1. Настоящее Положение об увековечении памяти жертв геноцида советского народа в период Великой Отечественной войны 1941-1945 годов </w:t>
      </w:r>
      <w:r w:rsidR="001D7BC1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D7BC1">
        <w:rPr>
          <w:rFonts w:ascii="Times New Roman" w:hAnsi="Times New Roman" w:cs="Times New Roman"/>
          <w:sz w:val="28"/>
          <w:szCs w:val="28"/>
        </w:rPr>
        <w:t>Семячковского сельского</w:t>
      </w:r>
      <w:r w:rsidRPr="00C70314">
        <w:rPr>
          <w:rFonts w:ascii="Times New Roman" w:hAnsi="Times New Roman" w:cs="Times New Roman"/>
          <w:sz w:val="28"/>
          <w:szCs w:val="28"/>
        </w:rPr>
        <w:t xml:space="preserve"> поселения Трубчевского муниципального района Брянской области (далее – Положение) разработано </w:t>
      </w:r>
      <w:r w:rsidR="001D7BC1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D7BC1">
        <w:rPr>
          <w:rFonts w:ascii="Times New Roman" w:hAnsi="Times New Roman" w:cs="Times New Roman"/>
          <w:sz w:val="28"/>
          <w:szCs w:val="28"/>
        </w:rPr>
        <w:t>ф</w:t>
      </w:r>
      <w:r w:rsidRPr="00C70314">
        <w:rPr>
          <w:rFonts w:ascii="Times New Roman" w:hAnsi="Times New Roman" w:cs="Times New Roman"/>
          <w:sz w:val="28"/>
          <w:szCs w:val="28"/>
        </w:rPr>
        <w:t>едеральным</w:t>
      </w:r>
      <w:r w:rsidR="001D7BC1">
        <w:rPr>
          <w:rFonts w:ascii="Times New Roman" w:hAnsi="Times New Roman" w:cs="Times New Roman"/>
          <w:sz w:val="28"/>
          <w:szCs w:val="28"/>
        </w:rPr>
        <w:t>и</w:t>
      </w:r>
      <w:r w:rsidRPr="00C7031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D7BC1">
        <w:rPr>
          <w:rFonts w:ascii="Times New Roman" w:hAnsi="Times New Roman" w:cs="Times New Roman"/>
          <w:sz w:val="28"/>
          <w:szCs w:val="28"/>
        </w:rPr>
        <w:t>а</w:t>
      </w:r>
      <w:r w:rsidRPr="00C70314">
        <w:rPr>
          <w:rFonts w:ascii="Times New Roman" w:hAnsi="Times New Roman" w:cs="Times New Roman"/>
          <w:sz w:val="28"/>
          <w:szCs w:val="28"/>
        </w:rPr>
        <w:t>м</w:t>
      </w:r>
      <w:r w:rsidR="001D7BC1">
        <w:rPr>
          <w:rFonts w:ascii="Times New Roman" w:hAnsi="Times New Roman" w:cs="Times New Roman"/>
          <w:sz w:val="28"/>
          <w:szCs w:val="28"/>
        </w:rPr>
        <w:t>и</w:t>
      </w:r>
      <w:r w:rsidRPr="00C70314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21.04.2025 № 74-ФЗ «Об увековечении памяти жертв геноцида советского народа в период Великой Отечественной войны 1941-1945 годов» и определяет порядок организации и осуществления мероприятий по увековечению памяти жертв геноцида советского народа в период Великой Отечественной войны 1941-1945 годов </w:t>
      </w:r>
      <w:r w:rsidR="001D7BC1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D7BC1">
        <w:rPr>
          <w:rFonts w:ascii="Times New Roman" w:hAnsi="Times New Roman" w:cs="Times New Roman"/>
          <w:sz w:val="28"/>
          <w:szCs w:val="28"/>
        </w:rPr>
        <w:t>Семячковского сельского</w:t>
      </w:r>
      <w:r w:rsidRPr="00C70314">
        <w:rPr>
          <w:rFonts w:ascii="Times New Roman" w:hAnsi="Times New Roman" w:cs="Times New Roman"/>
          <w:sz w:val="28"/>
          <w:szCs w:val="28"/>
        </w:rPr>
        <w:t xml:space="preserve"> поселения Трубчевского муниципального района Брянской области (далее –</w:t>
      </w:r>
      <w:r w:rsidR="001D7BC1">
        <w:rPr>
          <w:rFonts w:ascii="Times New Roman" w:hAnsi="Times New Roman" w:cs="Times New Roman"/>
          <w:sz w:val="28"/>
          <w:szCs w:val="28"/>
        </w:rPr>
        <w:t xml:space="preserve"> П</w:t>
      </w:r>
      <w:r w:rsidRPr="00C70314">
        <w:rPr>
          <w:rFonts w:ascii="Times New Roman" w:hAnsi="Times New Roman" w:cs="Times New Roman"/>
          <w:sz w:val="28"/>
          <w:szCs w:val="28"/>
        </w:rPr>
        <w:t xml:space="preserve">оселение) в части учета, восстановления, благоустройства, создания резервных площадей </w:t>
      </w:r>
      <w:r w:rsidR="001D7BC1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>для захоронений останков жертв геноцида советского народа.</w:t>
      </w:r>
    </w:p>
    <w:p w:rsidR="00C70314" w:rsidRPr="00C70314" w:rsidRDefault="00C70314" w:rsidP="00C7031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0314" w:rsidRPr="008142D4" w:rsidRDefault="00C70314" w:rsidP="00C7031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2D4">
        <w:rPr>
          <w:rFonts w:ascii="Times New Roman" w:hAnsi="Times New Roman" w:cs="Times New Roman"/>
          <w:b/>
          <w:bCs/>
          <w:sz w:val="28"/>
          <w:szCs w:val="28"/>
        </w:rPr>
        <w:t>2. Полномочия Семячковской сельской администрации Трубчевского района</w:t>
      </w:r>
      <w:r w:rsidR="001D7BC1" w:rsidRPr="008142D4">
        <w:rPr>
          <w:rFonts w:ascii="Times New Roman" w:hAnsi="Times New Roman" w:cs="Times New Roman"/>
          <w:b/>
          <w:bCs/>
          <w:sz w:val="28"/>
          <w:szCs w:val="28"/>
        </w:rPr>
        <w:t xml:space="preserve"> Брянской области</w:t>
      </w:r>
      <w:r w:rsidRPr="008142D4">
        <w:rPr>
          <w:rFonts w:ascii="Times New Roman" w:hAnsi="Times New Roman" w:cs="Times New Roman"/>
          <w:b/>
          <w:bCs/>
          <w:sz w:val="28"/>
          <w:szCs w:val="28"/>
        </w:rPr>
        <w:t>, осуществляющей работу по увековечению памяти жертв геноцида советского народа в период Великой Отечественной войны 1941-1945 годов на территории Семячковского сельского поселения</w:t>
      </w:r>
    </w:p>
    <w:p w:rsidR="00C70314" w:rsidRPr="00C70314" w:rsidRDefault="00C70314" w:rsidP="00C70314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2.1. </w:t>
      </w:r>
      <w:r w:rsidR="001D7BC1">
        <w:rPr>
          <w:rFonts w:ascii="Times New Roman" w:hAnsi="Times New Roman" w:cs="Times New Roman"/>
          <w:sz w:val="28"/>
          <w:szCs w:val="28"/>
        </w:rPr>
        <w:t>Семячковская сельская а</w:t>
      </w:r>
      <w:r w:rsidRPr="00C70314">
        <w:rPr>
          <w:rFonts w:ascii="Times New Roman" w:hAnsi="Times New Roman" w:cs="Times New Roman"/>
          <w:sz w:val="28"/>
          <w:szCs w:val="28"/>
        </w:rPr>
        <w:t>дминистрация</w:t>
      </w:r>
      <w:r w:rsidR="003E7CA0" w:rsidRPr="003E7CA0">
        <w:rPr>
          <w:rFonts w:ascii="Times New Roman" w:hAnsi="Times New Roman" w:cs="Times New Roman"/>
          <w:sz w:val="28"/>
          <w:szCs w:val="28"/>
        </w:rPr>
        <w:t xml:space="preserve"> </w:t>
      </w:r>
      <w:r w:rsidR="003E7CA0" w:rsidRPr="00C70314">
        <w:rPr>
          <w:rFonts w:ascii="Times New Roman" w:hAnsi="Times New Roman" w:cs="Times New Roman"/>
          <w:sz w:val="28"/>
          <w:szCs w:val="28"/>
        </w:rPr>
        <w:t>Трубчевского района</w:t>
      </w:r>
      <w:r w:rsidR="003E7CA0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C70314">
        <w:rPr>
          <w:rFonts w:ascii="Times New Roman" w:hAnsi="Times New Roman" w:cs="Times New Roman"/>
          <w:sz w:val="28"/>
          <w:szCs w:val="28"/>
        </w:rPr>
        <w:t>:</w:t>
      </w:r>
    </w:p>
    <w:p w:rsidR="00C70314" w:rsidRPr="00C70314" w:rsidRDefault="00C70314" w:rsidP="00C70314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- ведет государственный учет захоронений останков жертв геноцида советского народа на территории </w:t>
      </w:r>
      <w:r w:rsidR="001D7BC1">
        <w:rPr>
          <w:rFonts w:ascii="Times New Roman" w:hAnsi="Times New Roman" w:cs="Times New Roman"/>
          <w:sz w:val="28"/>
          <w:szCs w:val="28"/>
        </w:rPr>
        <w:t>П</w:t>
      </w:r>
      <w:r w:rsidRPr="00C70314">
        <w:rPr>
          <w:rFonts w:ascii="Times New Roman" w:hAnsi="Times New Roman" w:cs="Times New Roman"/>
          <w:sz w:val="28"/>
          <w:szCs w:val="28"/>
        </w:rPr>
        <w:t xml:space="preserve">оселения в соответствии со </w:t>
      </w:r>
      <w:hyperlink w:anchor="P57" w:tooltip="Статья 6. Государственный учет, содержание и благоустройство захоронений останков жертв геноцида советского народа">
        <w:r w:rsidRPr="00C70314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Pr="00C70314">
        <w:rPr>
          <w:rFonts w:ascii="Times New Roman" w:hAnsi="Times New Roman" w:cs="Times New Roman"/>
          <w:sz w:val="28"/>
          <w:szCs w:val="28"/>
        </w:rPr>
        <w:t xml:space="preserve"> Федерального закона от 21.04.2025 № 74-ФЗ «Об увековечении памяти жертв геноцида советского народа в период Великой Отечественной войны </w:t>
      </w:r>
      <w:r w:rsidR="001D7BC1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>1941-1945 годов» (далее –</w:t>
      </w:r>
      <w:r w:rsidR="001D7BC1">
        <w:rPr>
          <w:rFonts w:ascii="Times New Roman" w:hAnsi="Times New Roman" w:cs="Times New Roman"/>
          <w:sz w:val="28"/>
          <w:szCs w:val="28"/>
        </w:rPr>
        <w:t xml:space="preserve"> З</w:t>
      </w:r>
      <w:r w:rsidRPr="00C70314">
        <w:rPr>
          <w:rFonts w:ascii="Times New Roman" w:hAnsi="Times New Roman" w:cs="Times New Roman"/>
          <w:sz w:val="28"/>
          <w:szCs w:val="28"/>
        </w:rPr>
        <w:t>акон № 74-ФЗ);</w:t>
      </w:r>
    </w:p>
    <w:p w:rsidR="00C70314" w:rsidRPr="00C70314" w:rsidRDefault="00C70314" w:rsidP="00C70314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- осуществляет мероприятия по содержанию в порядке, восстановлению и благоустройству захоронений останков жертв геноцида советского народа, которые находятся на территории </w:t>
      </w:r>
      <w:r w:rsidR="001D7BC1">
        <w:rPr>
          <w:rFonts w:ascii="Times New Roman" w:hAnsi="Times New Roman" w:cs="Times New Roman"/>
          <w:sz w:val="28"/>
          <w:szCs w:val="28"/>
        </w:rPr>
        <w:t>П</w:t>
      </w:r>
      <w:r w:rsidRPr="00C70314">
        <w:rPr>
          <w:rFonts w:ascii="Times New Roman" w:hAnsi="Times New Roman" w:cs="Times New Roman"/>
          <w:sz w:val="28"/>
          <w:szCs w:val="28"/>
        </w:rPr>
        <w:t>оселения;</w:t>
      </w:r>
    </w:p>
    <w:p w:rsidR="00C70314" w:rsidRPr="00C70314" w:rsidRDefault="00C70314" w:rsidP="00C70314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lastRenderedPageBreak/>
        <w:t>- создает резерв площадей для новых захоронений останков жертв геноцида советского народа</w:t>
      </w:r>
      <w:r w:rsidRPr="00C70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31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D7BC1">
        <w:rPr>
          <w:rFonts w:ascii="Times New Roman" w:hAnsi="Times New Roman" w:cs="Times New Roman"/>
          <w:sz w:val="28"/>
          <w:szCs w:val="28"/>
        </w:rPr>
        <w:t>П</w:t>
      </w:r>
      <w:r w:rsidRPr="00C70314">
        <w:rPr>
          <w:rFonts w:ascii="Times New Roman" w:hAnsi="Times New Roman" w:cs="Times New Roman"/>
          <w:sz w:val="28"/>
          <w:szCs w:val="28"/>
        </w:rPr>
        <w:t>оселения;</w:t>
      </w:r>
    </w:p>
    <w:p w:rsidR="00C70314" w:rsidRPr="00C70314" w:rsidRDefault="00C70314" w:rsidP="00C70314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- осуществляет взаимодействие с федеральным органом исполнительной власти, уполномоченным по увековечению памяти жертв геноцида советского народа, органами государственной власти субъектов Российской Федерации, национальным оператором по увековечению памяти жертв геноцида советского народа в случаях, установленных </w:t>
      </w:r>
      <w:r w:rsidR="003E7CA0">
        <w:rPr>
          <w:rFonts w:ascii="Times New Roman" w:hAnsi="Times New Roman" w:cs="Times New Roman"/>
          <w:sz w:val="28"/>
          <w:szCs w:val="28"/>
        </w:rPr>
        <w:t>З</w:t>
      </w:r>
      <w:r w:rsidRPr="00C70314">
        <w:rPr>
          <w:rFonts w:ascii="Times New Roman" w:hAnsi="Times New Roman" w:cs="Times New Roman"/>
          <w:sz w:val="28"/>
          <w:szCs w:val="28"/>
        </w:rPr>
        <w:t>аконом № 74-ФЗ.</w:t>
      </w:r>
    </w:p>
    <w:p w:rsidR="00C70314" w:rsidRPr="00C70314" w:rsidRDefault="00C70314" w:rsidP="00C70314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70314" w:rsidRPr="008142D4" w:rsidRDefault="00C70314" w:rsidP="00C7031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2D4">
        <w:rPr>
          <w:rFonts w:ascii="Times New Roman" w:hAnsi="Times New Roman" w:cs="Times New Roman"/>
          <w:b/>
          <w:bCs/>
          <w:sz w:val="28"/>
          <w:szCs w:val="28"/>
        </w:rPr>
        <w:t xml:space="preserve">3. Захоронения жертв геноцида советского народа в период Великой Отечественной войны 1941-1945 годов на территории </w:t>
      </w:r>
      <w:r w:rsidR="001D7BC1" w:rsidRPr="008142D4">
        <w:rPr>
          <w:rFonts w:ascii="Times New Roman" w:hAnsi="Times New Roman" w:cs="Times New Roman"/>
          <w:b/>
          <w:bCs/>
          <w:sz w:val="28"/>
          <w:szCs w:val="28"/>
        </w:rPr>
        <w:t>Семячковского сельского</w:t>
      </w:r>
      <w:r w:rsidRPr="008142D4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</w:t>
      </w:r>
    </w:p>
    <w:p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3.1. Захоронениями останков жертв геноцида советского народа являются места погребения гражданского населения и военнопленных, погибших </w:t>
      </w:r>
      <w:r w:rsidR="003E7CA0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>в результате геноцида советского народа, с находящимися на них надгробиями, памятниками, элементами ограждения и другими мемориальными сооружениями и объектами.</w:t>
      </w:r>
    </w:p>
    <w:p w:rsid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К захоронениям останков жертв геноцида советского народа относятся братские и индивидуальные могилы на общих кладбищах и вне кладбищ, колумбарии и урны с прахом жертв геноцида советского народа.</w:t>
      </w:r>
    </w:p>
    <w:p w:rsidR="00C70314" w:rsidRPr="008142D4" w:rsidRDefault="00C70314" w:rsidP="00C7031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0314" w:rsidRPr="008142D4" w:rsidRDefault="00C70314" w:rsidP="00C7031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2D4">
        <w:rPr>
          <w:rFonts w:ascii="Times New Roman" w:hAnsi="Times New Roman" w:cs="Times New Roman"/>
          <w:b/>
          <w:bCs/>
          <w:sz w:val="28"/>
          <w:szCs w:val="28"/>
        </w:rPr>
        <w:t>4. Учет, содержание и благоустройство захоронений останков</w:t>
      </w:r>
    </w:p>
    <w:p w:rsidR="00C70314" w:rsidRPr="008142D4" w:rsidRDefault="00C70314" w:rsidP="00C70314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142D4">
        <w:rPr>
          <w:rFonts w:ascii="Times New Roman" w:hAnsi="Times New Roman" w:cs="Times New Roman"/>
          <w:bCs/>
          <w:sz w:val="28"/>
          <w:szCs w:val="28"/>
        </w:rPr>
        <w:t>жертв геноцида советского народа</w:t>
      </w:r>
    </w:p>
    <w:p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4.1. Захоронения останков жертв геноцида советского народа подлежат учету </w:t>
      </w:r>
      <w:r w:rsidR="003E7CA0">
        <w:rPr>
          <w:rFonts w:ascii="Times New Roman" w:hAnsi="Times New Roman" w:cs="Times New Roman"/>
          <w:sz w:val="28"/>
          <w:szCs w:val="28"/>
        </w:rPr>
        <w:t xml:space="preserve">Семячковской сельской </w:t>
      </w:r>
      <w:r w:rsidR="003E7CA0" w:rsidRPr="00C70314">
        <w:rPr>
          <w:rFonts w:ascii="Times New Roman" w:hAnsi="Times New Roman" w:cs="Times New Roman"/>
          <w:sz w:val="28"/>
          <w:szCs w:val="28"/>
        </w:rPr>
        <w:t>администраци</w:t>
      </w:r>
      <w:r w:rsidR="003E7CA0">
        <w:rPr>
          <w:rFonts w:ascii="Times New Roman" w:hAnsi="Times New Roman" w:cs="Times New Roman"/>
          <w:sz w:val="28"/>
          <w:szCs w:val="28"/>
        </w:rPr>
        <w:t>ей</w:t>
      </w:r>
      <w:r w:rsidR="003E7CA0" w:rsidRPr="00C70314">
        <w:rPr>
          <w:rFonts w:ascii="Times New Roman" w:hAnsi="Times New Roman" w:cs="Times New Roman"/>
          <w:sz w:val="28"/>
          <w:szCs w:val="28"/>
        </w:rPr>
        <w:t xml:space="preserve"> Трубчевского района</w:t>
      </w:r>
      <w:r w:rsidR="003E7CA0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3E7CA0" w:rsidRPr="00C70314">
        <w:rPr>
          <w:rFonts w:ascii="Times New Roman" w:hAnsi="Times New Roman" w:cs="Times New Roman"/>
          <w:sz w:val="28"/>
          <w:szCs w:val="28"/>
        </w:rPr>
        <w:t xml:space="preserve"> </w:t>
      </w:r>
      <w:r w:rsidRPr="00C70314">
        <w:rPr>
          <w:rFonts w:ascii="Times New Roman" w:hAnsi="Times New Roman" w:cs="Times New Roman"/>
          <w:sz w:val="28"/>
          <w:szCs w:val="28"/>
        </w:rPr>
        <w:t>в течение шести месяцев со дня окончания работ по их захоронению (перезахоронению).</w:t>
      </w:r>
    </w:p>
    <w:p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4.2. На каждое захоронение останков жертв геноцида советского народа устанавливается памятный знак и составляется паспорт. Порядок государственного учета и паспортизации захоронений останков жертв геноцида советского народа устанавливается федеральным органом исполнительной власти, уполномоченным по увековечению памяти жертв геноцида советского народа.</w:t>
      </w:r>
    </w:p>
    <w:p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4.3. Ответственность за содержание в надлежащем состоянии захоронений останков жертв геноцида советского народа на территории субъекта Российской Федерации возлагается на органы местного самоуправления в соответствии с установленными полномочиями.</w:t>
      </w:r>
    </w:p>
    <w:p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4.4. На захоронении останков жертв геноцида советского народа должны быть установлены надписи и обозначения, содержащие информацию о таком захоронении.</w:t>
      </w:r>
    </w:p>
    <w:p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4.5. Обязанность по установке информационных надписей и обозначений на захоронениях останков жертв геноцида советского народа на территории субъекта Российской Федерации возлагается на органы местного самоуправления в соответствии с установленными полномочиями.</w:t>
      </w:r>
    </w:p>
    <w:p w:rsidR="00C70314" w:rsidRPr="00C70314" w:rsidRDefault="00C70314" w:rsidP="00C7031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70314" w:rsidRPr="008142D4" w:rsidRDefault="00C70314" w:rsidP="00C70314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142D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5.Обеспечение сохранности захоронений останков жертв геноцида </w:t>
      </w:r>
      <w:r w:rsidR="003E7CA0" w:rsidRPr="008142D4">
        <w:rPr>
          <w:rFonts w:ascii="Times New Roman" w:hAnsi="Times New Roman" w:cs="Times New Roman"/>
          <w:bCs/>
          <w:sz w:val="28"/>
          <w:szCs w:val="28"/>
        </w:rPr>
        <w:br/>
      </w:r>
      <w:r w:rsidRPr="008142D4">
        <w:rPr>
          <w:rFonts w:ascii="Times New Roman" w:hAnsi="Times New Roman" w:cs="Times New Roman"/>
          <w:bCs/>
          <w:sz w:val="28"/>
          <w:szCs w:val="28"/>
        </w:rPr>
        <w:t>советского народа</w:t>
      </w:r>
    </w:p>
    <w:p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5.1. Захоронения останков жертв геноцида советского народа до принятия решения об их постановке на государственный учет подлежат охране </w:t>
      </w:r>
      <w:r w:rsidR="003E7CA0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="003E7CA0">
        <w:rPr>
          <w:rFonts w:ascii="Times New Roman" w:hAnsi="Times New Roman" w:cs="Times New Roman"/>
          <w:sz w:val="28"/>
          <w:szCs w:val="28"/>
        </w:rPr>
        <w:t>З</w:t>
      </w:r>
      <w:r w:rsidRPr="00C70314">
        <w:rPr>
          <w:rFonts w:ascii="Times New Roman" w:hAnsi="Times New Roman" w:cs="Times New Roman"/>
          <w:sz w:val="28"/>
          <w:szCs w:val="28"/>
        </w:rPr>
        <w:t>акона № 74-ФЗ.</w:t>
      </w:r>
    </w:p>
    <w:p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5.2. Граждане и юридические лица несут ответственность за сохранность захоронений останков жертв геноцида советского народа, находящихся </w:t>
      </w:r>
      <w:r w:rsidR="003E7CA0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на земельных участках, правообладателями которых они являются, </w:t>
      </w:r>
      <w:r w:rsidR="003E7CA0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5.3. В случае обнаружения на земельном участке (части земельного участка) непогребенных останков либо неизвестного захоронения (костных останков) гражданин и (или) юридическое лицо, которые являются правообладателями данного земельного участка (части земельного участка), либо лицо, обнаружившее непогребенные останки либо неизвестное захоронение (костные останки) на земельном участке (части земельного участка), не принадлежащем гражданину и (или) юридическому лицу, обязаны об этом уведомить в течение трех рабочих дней со дня указанного обнаружения органы внутренних дел и (или) </w:t>
      </w:r>
      <w:r w:rsidR="003E7CA0">
        <w:rPr>
          <w:rFonts w:ascii="Times New Roman" w:hAnsi="Times New Roman" w:cs="Times New Roman"/>
          <w:sz w:val="28"/>
          <w:szCs w:val="28"/>
        </w:rPr>
        <w:t xml:space="preserve">Семячковскую сельскую </w:t>
      </w:r>
      <w:r w:rsidR="003E7CA0" w:rsidRPr="00C70314">
        <w:rPr>
          <w:rFonts w:ascii="Times New Roman" w:hAnsi="Times New Roman" w:cs="Times New Roman"/>
          <w:sz w:val="28"/>
          <w:szCs w:val="28"/>
        </w:rPr>
        <w:t>администраци</w:t>
      </w:r>
      <w:r w:rsidR="003E7CA0">
        <w:rPr>
          <w:rFonts w:ascii="Times New Roman" w:hAnsi="Times New Roman" w:cs="Times New Roman"/>
          <w:sz w:val="28"/>
          <w:szCs w:val="28"/>
        </w:rPr>
        <w:t>ю</w:t>
      </w:r>
      <w:r w:rsidR="003E7CA0" w:rsidRPr="00C70314">
        <w:rPr>
          <w:rFonts w:ascii="Times New Roman" w:hAnsi="Times New Roman" w:cs="Times New Roman"/>
          <w:sz w:val="28"/>
          <w:szCs w:val="28"/>
        </w:rPr>
        <w:t xml:space="preserve"> Трубчевского района</w:t>
      </w:r>
      <w:r w:rsidR="003E7CA0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C70314">
        <w:rPr>
          <w:rFonts w:ascii="Times New Roman" w:hAnsi="Times New Roman" w:cs="Times New Roman"/>
          <w:sz w:val="28"/>
          <w:szCs w:val="28"/>
        </w:rPr>
        <w:t>.</w:t>
      </w:r>
    </w:p>
    <w:p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5.4. При наличии оснований полагать, что обнаруженные непогребенные останки либо неизвестное захоронение (костные останки) могут относиться </w:t>
      </w:r>
      <w:r w:rsidR="003E7CA0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к останкам жертв геноцида советского народа, </w:t>
      </w:r>
      <w:r w:rsidR="003E7CA0">
        <w:rPr>
          <w:rFonts w:ascii="Times New Roman" w:hAnsi="Times New Roman" w:cs="Times New Roman"/>
          <w:sz w:val="28"/>
          <w:szCs w:val="28"/>
        </w:rPr>
        <w:t xml:space="preserve">Семячковская сельская </w:t>
      </w:r>
      <w:r w:rsidR="003E7CA0" w:rsidRPr="00C70314">
        <w:rPr>
          <w:rFonts w:ascii="Times New Roman" w:hAnsi="Times New Roman" w:cs="Times New Roman"/>
          <w:sz w:val="28"/>
          <w:szCs w:val="28"/>
        </w:rPr>
        <w:t>администраци</w:t>
      </w:r>
      <w:r w:rsidR="003E7CA0">
        <w:rPr>
          <w:rFonts w:ascii="Times New Roman" w:hAnsi="Times New Roman" w:cs="Times New Roman"/>
          <w:sz w:val="28"/>
          <w:szCs w:val="28"/>
        </w:rPr>
        <w:t>я</w:t>
      </w:r>
      <w:r w:rsidR="003E7CA0" w:rsidRPr="00C70314">
        <w:rPr>
          <w:rFonts w:ascii="Times New Roman" w:hAnsi="Times New Roman" w:cs="Times New Roman"/>
          <w:sz w:val="28"/>
          <w:szCs w:val="28"/>
        </w:rPr>
        <w:t xml:space="preserve"> Трубчевского района</w:t>
      </w:r>
      <w:r w:rsidR="003E7CA0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3E7CA0" w:rsidRPr="00C70314">
        <w:rPr>
          <w:rFonts w:ascii="Times New Roman" w:hAnsi="Times New Roman" w:cs="Times New Roman"/>
          <w:sz w:val="28"/>
          <w:szCs w:val="28"/>
        </w:rPr>
        <w:t xml:space="preserve"> </w:t>
      </w:r>
      <w:r w:rsidRPr="00C70314">
        <w:rPr>
          <w:rFonts w:ascii="Times New Roman" w:hAnsi="Times New Roman" w:cs="Times New Roman"/>
          <w:sz w:val="28"/>
          <w:szCs w:val="28"/>
        </w:rPr>
        <w:t xml:space="preserve">уведомляет национального оператора по увековечению памяти жертв геноцида советского народа и уполномоченный орган государственной власти субъекта Российской Федерации о наличии указанных обстоятельств в течение трех рабочих дней </w:t>
      </w:r>
      <w:r w:rsidR="003E7CA0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>со дня их выявления.</w:t>
      </w:r>
    </w:p>
    <w:p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5.5. Если останки жертв геноцида советского народа обнаружены </w:t>
      </w:r>
      <w:r w:rsidR="003E7CA0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на земельном участке (части земельного участка), правообладателями которого являются гражданин и (или) юридическое лицо, уполномоченный орган государственной власти субъекта Российской Федерации принимает решение </w:t>
      </w:r>
      <w:r w:rsidR="003E7CA0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о перемещении и последующем захоронении (перезахоронении) останков жертв геноцида советского народа не позднее десяти рабочих дней со дня получения уведомления </w:t>
      </w:r>
      <w:r w:rsidR="003E7CA0">
        <w:rPr>
          <w:rFonts w:ascii="Times New Roman" w:hAnsi="Times New Roman" w:cs="Times New Roman"/>
          <w:sz w:val="28"/>
          <w:szCs w:val="28"/>
        </w:rPr>
        <w:t xml:space="preserve">Семячковской сельской </w:t>
      </w:r>
      <w:r w:rsidR="003E7CA0" w:rsidRPr="00C70314">
        <w:rPr>
          <w:rFonts w:ascii="Times New Roman" w:hAnsi="Times New Roman" w:cs="Times New Roman"/>
          <w:sz w:val="28"/>
          <w:szCs w:val="28"/>
        </w:rPr>
        <w:t>администраци</w:t>
      </w:r>
      <w:r w:rsidR="003E7CA0">
        <w:rPr>
          <w:rFonts w:ascii="Times New Roman" w:hAnsi="Times New Roman" w:cs="Times New Roman"/>
          <w:sz w:val="28"/>
          <w:szCs w:val="28"/>
        </w:rPr>
        <w:t>и</w:t>
      </w:r>
      <w:r w:rsidR="003E7CA0" w:rsidRPr="00C70314">
        <w:rPr>
          <w:rFonts w:ascii="Times New Roman" w:hAnsi="Times New Roman" w:cs="Times New Roman"/>
          <w:sz w:val="28"/>
          <w:szCs w:val="28"/>
        </w:rPr>
        <w:t xml:space="preserve"> Трубчевского района</w:t>
      </w:r>
      <w:r w:rsidR="003E7CA0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3E7CA0" w:rsidRPr="00C70314">
        <w:rPr>
          <w:rFonts w:ascii="Times New Roman" w:hAnsi="Times New Roman" w:cs="Times New Roman"/>
          <w:sz w:val="28"/>
          <w:szCs w:val="28"/>
        </w:rPr>
        <w:t xml:space="preserve"> </w:t>
      </w:r>
      <w:r w:rsidRPr="00C70314">
        <w:rPr>
          <w:rFonts w:ascii="Times New Roman" w:hAnsi="Times New Roman" w:cs="Times New Roman"/>
          <w:sz w:val="28"/>
          <w:szCs w:val="28"/>
        </w:rPr>
        <w:t>об обнаружении непогребенных останков либо неизвестного захоронения (костных останков).</w:t>
      </w:r>
    </w:p>
    <w:p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5.6. Если останки жертв геноцида советского народа обнаружены </w:t>
      </w:r>
      <w:r w:rsidR="003E7CA0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на земельном участке (части земельного участка), правообладателями которого не являются гражданин и (или) юридическое лицо, уполномоченным органом государственной власти субъекта Российской Федерации может быть принято решение о захоронении останков жертв геноцида советского народа на месте </w:t>
      </w:r>
      <w:r w:rsidR="003E7CA0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>их обнаружения или о захоронении (перезахоронении) останков жертв геноцида советского народа в ином месте.</w:t>
      </w:r>
    </w:p>
    <w:p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5.7. Мероприятия по захоронению (перезахоронению) останков жертв </w:t>
      </w:r>
      <w:r w:rsidRPr="00C70314">
        <w:rPr>
          <w:rFonts w:ascii="Times New Roman" w:hAnsi="Times New Roman" w:cs="Times New Roman"/>
          <w:sz w:val="28"/>
          <w:szCs w:val="28"/>
        </w:rPr>
        <w:lastRenderedPageBreak/>
        <w:t xml:space="preserve">геноцида советского народа, предусмотренные </w:t>
      </w:r>
      <w:hyperlink w:anchor="P48" w:tooltip="Статья 4. Порядок захоронения (перезахоронения) останков жертв геноцида советского народа">
        <w:r w:rsidRPr="00C70314">
          <w:rPr>
            <w:rFonts w:ascii="Times New Roman" w:hAnsi="Times New Roman" w:cs="Times New Roman"/>
            <w:sz w:val="28"/>
            <w:szCs w:val="28"/>
          </w:rPr>
          <w:t>статьями 4</w:t>
        </w:r>
      </w:hyperlink>
      <w:r w:rsidRPr="00C7031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2" w:tooltip="Статья 5. Порядок отнесения мест погребения к захоронениям останков жертв геноцида советского народа">
        <w:r w:rsidRPr="00C70314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C70314">
        <w:rPr>
          <w:rFonts w:ascii="Times New Roman" w:hAnsi="Times New Roman" w:cs="Times New Roman"/>
          <w:sz w:val="28"/>
          <w:szCs w:val="28"/>
        </w:rPr>
        <w:t xml:space="preserve"> </w:t>
      </w:r>
      <w:r w:rsidR="003E7CA0">
        <w:rPr>
          <w:rFonts w:ascii="Times New Roman" w:hAnsi="Times New Roman" w:cs="Times New Roman"/>
          <w:sz w:val="28"/>
          <w:szCs w:val="28"/>
        </w:rPr>
        <w:t>З</w:t>
      </w:r>
      <w:r w:rsidRPr="00C70314">
        <w:rPr>
          <w:rFonts w:ascii="Times New Roman" w:hAnsi="Times New Roman" w:cs="Times New Roman"/>
          <w:sz w:val="28"/>
          <w:szCs w:val="28"/>
        </w:rPr>
        <w:t>акона № 74-ФЗ, а также сопутствующие им действия, предусмотренные настоящей статьей, проводятся в срок, не превышающий шести месяцев со дня получения уполномоченным органом государственной власти субъекта Российской Федерации уведомления об обнаружении останков жертв геноцида советского народа.</w:t>
      </w:r>
    </w:p>
    <w:p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5.8. Мероприятия по захоронению (перезахоронению) останков жертв геноцида советского народа обеспечиваются уполномоченным органом государственной власти субъекта Российской Федерации.</w:t>
      </w:r>
    </w:p>
    <w:p w:rsidR="00C70314" w:rsidRPr="00C70314" w:rsidRDefault="00C70314" w:rsidP="00C703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70314" w:rsidRPr="007C2A84" w:rsidRDefault="00C70314" w:rsidP="00C7031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A84">
        <w:rPr>
          <w:rFonts w:ascii="Times New Roman" w:hAnsi="Times New Roman" w:cs="Times New Roman"/>
          <w:b/>
          <w:bCs/>
          <w:sz w:val="28"/>
          <w:szCs w:val="28"/>
        </w:rPr>
        <w:t xml:space="preserve">6.Финансовое и материально-техническое обеспечение мероприятий </w:t>
      </w:r>
      <w:r w:rsidR="007C2A8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C2A84">
        <w:rPr>
          <w:rFonts w:ascii="Times New Roman" w:hAnsi="Times New Roman" w:cs="Times New Roman"/>
          <w:b/>
          <w:bCs/>
          <w:sz w:val="28"/>
          <w:szCs w:val="28"/>
        </w:rPr>
        <w:t xml:space="preserve">по увековечению памяти жертв геноцида советского народа </w:t>
      </w:r>
      <w:r w:rsidR="007C2A8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C2A84">
        <w:rPr>
          <w:rFonts w:ascii="Times New Roman" w:hAnsi="Times New Roman" w:cs="Times New Roman"/>
          <w:b/>
          <w:bCs/>
          <w:sz w:val="28"/>
          <w:szCs w:val="28"/>
        </w:rPr>
        <w:t xml:space="preserve">в период Великой Отечественной войны 1941-1945 годов на территории </w:t>
      </w:r>
      <w:r w:rsidR="007C2A84" w:rsidRPr="007C2A84">
        <w:rPr>
          <w:rFonts w:ascii="Times New Roman" w:hAnsi="Times New Roman" w:cs="Times New Roman"/>
          <w:b/>
          <w:bCs/>
          <w:sz w:val="28"/>
          <w:szCs w:val="28"/>
        </w:rPr>
        <w:t>Семячковского сельского</w:t>
      </w:r>
      <w:r w:rsidRPr="007C2A84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</w:t>
      </w:r>
    </w:p>
    <w:p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6.1. Расходы на проведение мероприятий, связанных с увековечением памяти жертв геноцида советского народа, могут осуществляться за счет средств федерального бюджета, бюджетов субъектов Российской Федерации и местных бюджетов в соответствии с полномочиями органов государственной власти и органов местного самоуправления, установленными Федеральным законом № 74-ФЗ, а также за счет добровольных взносов и пожертвований юридических и физических лиц.</w:t>
      </w:r>
    </w:p>
    <w:p w:rsidR="00C70314" w:rsidRPr="00C70314" w:rsidRDefault="00C70314" w:rsidP="00C703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7347" w:rsidRPr="00D97347" w:rsidRDefault="00D97347" w:rsidP="00D973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D97347" w:rsidRPr="00D97347" w:rsidSect="00C70314">
      <w:headerReference w:type="default" r:id="rId7"/>
      <w:pgSz w:w="11906" w:h="16838"/>
      <w:pgMar w:top="1134" w:right="851" w:bottom="113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BC4" w:rsidRDefault="00847BC4" w:rsidP="00730737">
      <w:pPr>
        <w:spacing w:after="0" w:line="240" w:lineRule="auto"/>
      </w:pPr>
      <w:r>
        <w:separator/>
      </w:r>
    </w:p>
  </w:endnote>
  <w:endnote w:type="continuationSeparator" w:id="0">
    <w:p w:rsidR="00847BC4" w:rsidRDefault="00847BC4" w:rsidP="0073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BC4" w:rsidRDefault="00847BC4" w:rsidP="00730737">
      <w:pPr>
        <w:spacing w:after="0" w:line="240" w:lineRule="auto"/>
      </w:pPr>
      <w:r>
        <w:separator/>
      </w:r>
    </w:p>
  </w:footnote>
  <w:footnote w:type="continuationSeparator" w:id="0">
    <w:p w:rsidR="00847BC4" w:rsidRDefault="00847BC4" w:rsidP="0073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1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94A3C" w:rsidRPr="00730737" w:rsidRDefault="0086267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07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94A3C" w:rsidRPr="007307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546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94A3C" w:rsidRDefault="00094A3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732F0"/>
    <w:multiLevelType w:val="hybridMultilevel"/>
    <w:tmpl w:val="F604A844"/>
    <w:lvl w:ilvl="0" w:tplc="2BC8F0B6">
      <w:start w:val="4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">
    <w:nsid w:val="2B435167"/>
    <w:multiLevelType w:val="hybridMultilevel"/>
    <w:tmpl w:val="5C28F644"/>
    <w:lvl w:ilvl="0" w:tplc="566CCBE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16A2"/>
    <w:rsid w:val="000152EC"/>
    <w:rsid w:val="0001677F"/>
    <w:rsid w:val="0005750F"/>
    <w:rsid w:val="000808C1"/>
    <w:rsid w:val="00094A3C"/>
    <w:rsid w:val="000A66A5"/>
    <w:rsid w:val="000D13F6"/>
    <w:rsid w:val="00107DD0"/>
    <w:rsid w:val="00116D1C"/>
    <w:rsid w:val="00145250"/>
    <w:rsid w:val="00151F9C"/>
    <w:rsid w:val="00187EA1"/>
    <w:rsid w:val="001A33C0"/>
    <w:rsid w:val="001C06B0"/>
    <w:rsid w:val="001C77B0"/>
    <w:rsid w:val="001D7BC1"/>
    <w:rsid w:val="001F2367"/>
    <w:rsid w:val="00214739"/>
    <w:rsid w:val="00215159"/>
    <w:rsid w:val="00217120"/>
    <w:rsid w:val="002318A4"/>
    <w:rsid w:val="0029491E"/>
    <w:rsid w:val="002953CF"/>
    <w:rsid w:val="002B54B5"/>
    <w:rsid w:val="002E2B06"/>
    <w:rsid w:val="002E5100"/>
    <w:rsid w:val="002E5467"/>
    <w:rsid w:val="003102F7"/>
    <w:rsid w:val="0039241C"/>
    <w:rsid w:val="00392E4B"/>
    <w:rsid w:val="003965FA"/>
    <w:rsid w:val="00397AF6"/>
    <w:rsid w:val="003A4AAA"/>
    <w:rsid w:val="003D16A2"/>
    <w:rsid w:val="003D3C79"/>
    <w:rsid w:val="003E75CE"/>
    <w:rsid w:val="003E7CA0"/>
    <w:rsid w:val="003F680A"/>
    <w:rsid w:val="00410BBE"/>
    <w:rsid w:val="004513C0"/>
    <w:rsid w:val="00461D55"/>
    <w:rsid w:val="004729FC"/>
    <w:rsid w:val="00487B73"/>
    <w:rsid w:val="00490F16"/>
    <w:rsid w:val="004A3193"/>
    <w:rsid w:val="004B0027"/>
    <w:rsid w:val="004D13D1"/>
    <w:rsid w:val="004F40A3"/>
    <w:rsid w:val="005235F6"/>
    <w:rsid w:val="005515EA"/>
    <w:rsid w:val="00557AEF"/>
    <w:rsid w:val="00566575"/>
    <w:rsid w:val="00587B7B"/>
    <w:rsid w:val="005A3BBF"/>
    <w:rsid w:val="005B5574"/>
    <w:rsid w:val="005D3146"/>
    <w:rsid w:val="00637FC0"/>
    <w:rsid w:val="006446DC"/>
    <w:rsid w:val="00647907"/>
    <w:rsid w:val="006540B7"/>
    <w:rsid w:val="006C36AF"/>
    <w:rsid w:val="006C5019"/>
    <w:rsid w:val="006E499A"/>
    <w:rsid w:val="006F34D0"/>
    <w:rsid w:val="0070295E"/>
    <w:rsid w:val="00727171"/>
    <w:rsid w:val="00730737"/>
    <w:rsid w:val="0073176B"/>
    <w:rsid w:val="00765AB7"/>
    <w:rsid w:val="00780F51"/>
    <w:rsid w:val="007B0048"/>
    <w:rsid w:val="007C2A84"/>
    <w:rsid w:val="007C7E08"/>
    <w:rsid w:val="008041A7"/>
    <w:rsid w:val="008142D4"/>
    <w:rsid w:val="008214DB"/>
    <w:rsid w:val="00823D97"/>
    <w:rsid w:val="00847AFF"/>
    <w:rsid w:val="00847BC4"/>
    <w:rsid w:val="00862679"/>
    <w:rsid w:val="00874870"/>
    <w:rsid w:val="00881A20"/>
    <w:rsid w:val="00887696"/>
    <w:rsid w:val="008B678F"/>
    <w:rsid w:val="008C12A7"/>
    <w:rsid w:val="008C4EE7"/>
    <w:rsid w:val="008D695C"/>
    <w:rsid w:val="008D7B4D"/>
    <w:rsid w:val="008F659A"/>
    <w:rsid w:val="00917817"/>
    <w:rsid w:val="00942883"/>
    <w:rsid w:val="009531B7"/>
    <w:rsid w:val="00955E5F"/>
    <w:rsid w:val="00957AFB"/>
    <w:rsid w:val="009A32A7"/>
    <w:rsid w:val="009A4209"/>
    <w:rsid w:val="009B6548"/>
    <w:rsid w:val="009B6716"/>
    <w:rsid w:val="009B73C3"/>
    <w:rsid w:val="00A050EB"/>
    <w:rsid w:val="00A36F18"/>
    <w:rsid w:val="00A623A1"/>
    <w:rsid w:val="00A67BEC"/>
    <w:rsid w:val="00A76470"/>
    <w:rsid w:val="00A9763E"/>
    <w:rsid w:val="00AA7423"/>
    <w:rsid w:val="00AB2436"/>
    <w:rsid w:val="00AC7093"/>
    <w:rsid w:val="00AD072E"/>
    <w:rsid w:val="00AD25A5"/>
    <w:rsid w:val="00AF1B98"/>
    <w:rsid w:val="00AF6FA7"/>
    <w:rsid w:val="00B44660"/>
    <w:rsid w:val="00B44C78"/>
    <w:rsid w:val="00B45A27"/>
    <w:rsid w:val="00B567A3"/>
    <w:rsid w:val="00B92C9F"/>
    <w:rsid w:val="00BA1B6A"/>
    <w:rsid w:val="00BA4E8B"/>
    <w:rsid w:val="00BA52AD"/>
    <w:rsid w:val="00BC50B6"/>
    <w:rsid w:val="00BE398C"/>
    <w:rsid w:val="00C054D5"/>
    <w:rsid w:val="00C27910"/>
    <w:rsid w:val="00C354BE"/>
    <w:rsid w:val="00C42802"/>
    <w:rsid w:val="00C4464F"/>
    <w:rsid w:val="00C70314"/>
    <w:rsid w:val="00C8299C"/>
    <w:rsid w:val="00C86745"/>
    <w:rsid w:val="00CA28A8"/>
    <w:rsid w:val="00CA3F2A"/>
    <w:rsid w:val="00CB77A0"/>
    <w:rsid w:val="00CD7B22"/>
    <w:rsid w:val="00CE0803"/>
    <w:rsid w:val="00D02BA3"/>
    <w:rsid w:val="00D20034"/>
    <w:rsid w:val="00D261C3"/>
    <w:rsid w:val="00D46B0C"/>
    <w:rsid w:val="00D625F2"/>
    <w:rsid w:val="00D77513"/>
    <w:rsid w:val="00D97347"/>
    <w:rsid w:val="00DC5D8C"/>
    <w:rsid w:val="00DD100E"/>
    <w:rsid w:val="00DD1F5D"/>
    <w:rsid w:val="00DE14B7"/>
    <w:rsid w:val="00DF3467"/>
    <w:rsid w:val="00E04507"/>
    <w:rsid w:val="00E04B47"/>
    <w:rsid w:val="00E05052"/>
    <w:rsid w:val="00E30262"/>
    <w:rsid w:val="00E4124B"/>
    <w:rsid w:val="00E63D31"/>
    <w:rsid w:val="00E64A41"/>
    <w:rsid w:val="00EA6EC6"/>
    <w:rsid w:val="00ED0860"/>
    <w:rsid w:val="00EF4DE2"/>
    <w:rsid w:val="00EF6432"/>
    <w:rsid w:val="00F1499D"/>
    <w:rsid w:val="00F15566"/>
    <w:rsid w:val="00F31FD3"/>
    <w:rsid w:val="00F35E2F"/>
    <w:rsid w:val="00F37B99"/>
    <w:rsid w:val="00F425B2"/>
    <w:rsid w:val="00F5079A"/>
    <w:rsid w:val="00F90ED6"/>
    <w:rsid w:val="00F95C53"/>
    <w:rsid w:val="00FA7064"/>
    <w:rsid w:val="00FB5251"/>
    <w:rsid w:val="00FB63CB"/>
    <w:rsid w:val="00FE0EC1"/>
    <w:rsid w:val="00FE1A46"/>
    <w:rsid w:val="00FE4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5"/>
  </w:style>
  <w:style w:type="paragraph" w:styleId="6">
    <w:name w:val="heading 6"/>
    <w:basedOn w:val="a"/>
    <w:next w:val="a"/>
    <w:link w:val="60"/>
    <w:qFormat/>
    <w:rsid w:val="003D16A2"/>
    <w:pPr>
      <w:spacing w:before="240" w:after="60"/>
      <w:outlineLvl w:val="5"/>
    </w:pPr>
    <w:rPr>
      <w:rFonts w:ascii="Calibri" w:eastAsia="Calibri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D16A2"/>
    <w:rPr>
      <w:rFonts w:ascii="Calibri" w:eastAsia="Calibri" w:hAnsi="Calibri" w:cs="Times New Roman"/>
      <w:b/>
      <w:bCs/>
    </w:rPr>
  </w:style>
  <w:style w:type="paragraph" w:customStyle="1" w:styleId="ConsPlusNormal">
    <w:name w:val="ConsPlusNormal"/>
    <w:qFormat/>
    <w:rsid w:val="003D16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Title">
    <w:name w:val="ConsPlusTitle"/>
    <w:qFormat/>
    <w:rsid w:val="003D16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customStyle="1" w:styleId="ConsPlusNonformat">
    <w:name w:val="ConsPlusNonformat"/>
    <w:rsid w:val="003D16A2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f">
    <w:name w:val="f"/>
    <w:basedOn w:val="a"/>
    <w:qFormat/>
    <w:rsid w:val="00DD100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Основной текст (10)"/>
    <w:basedOn w:val="a"/>
    <w:uiPriority w:val="99"/>
    <w:qFormat/>
    <w:rsid w:val="00DD100E"/>
    <w:pPr>
      <w:shd w:val="clear" w:color="auto" w:fill="FFFFFF"/>
      <w:spacing w:before="120" w:after="0" w:line="212" w:lineRule="exact"/>
      <w:jc w:val="center"/>
    </w:pPr>
    <w:rPr>
      <w:rFonts w:ascii="Calibri" w:eastAsia="Calibri" w:hAnsi="Calibri" w:cs="Times New Roman"/>
      <w:b/>
      <w:bCs/>
      <w:sz w:val="18"/>
      <w:szCs w:val="18"/>
      <w:lang w:val="en-US" w:eastAsia="zh-CN"/>
    </w:rPr>
  </w:style>
  <w:style w:type="character" w:styleId="a3">
    <w:name w:val="Hyperlink"/>
    <w:basedOn w:val="a0"/>
    <w:uiPriority w:val="99"/>
    <w:unhideWhenUsed/>
    <w:rsid w:val="00DD100E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87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0737"/>
  </w:style>
  <w:style w:type="paragraph" w:styleId="a7">
    <w:name w:val="footer"/>
    <w:basedOn w:val="a"/>
    <w:link w:val="a8"/>
    <w:uiPriority w:val="99"/>
    <w:semiHidden/>
    <w:unhideWhenUsed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0737"/>
  </w:style>
  <w:style w:type="paragraph" w:styleId="a9">
    <w:name w:val="footnote text"/>
    <w:basedOn w:val="a"/>
    <w:link w:val="aa"/>
    <w:uiPriority w:val="99"/>
    <w:semiHidden/>
    <w:unhideWhenUsed/>
    <w:rsid w:val="00730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0737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30737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73073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3073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730737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styleId="ac">
    <w:name w:val="List Paragraph"/>
    <w:basedOn w:val="a"/>
    <w:uiPriority w:val="34"/>
    <w:qFormat/>
    <w:rsid w:val="00CB77A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5750F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5B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D02BA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D02BA3"/>
  </w:style>
  <w:style w:type="paragraph" w:styleId="af2">
    <w:name w:val="Title"/>
    <w:basedOn w:val="a"/>
    <w:link w:val="af3"/>
    <w:qFormat/>
    <w:rsid w:val="00C703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3">
    <w:name w:val="Название Знак"/>
    <w:basedOn w:val="a0"/>
    <w:link w:val="af2"/>
    <w:rsid w:val="00C7031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2022-02-28T09:07:00Z</cp:lastPrinted>
  <dcterms:created xsi:type="dcterms:W3CDTF">2026-01-28T11:16:00Z</dcterms:created>
  <dcterms:modified xsi:type="dcterms:W3CDTF">2026-01-28T11:23:00Z</dcterms:modified>
</cp:coreProperties>
</file>