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6D0CE1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B601C8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24.07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13595C" w:rsidRPr="00DE2422" w:rsidRDefault="0013595C" w:rsidP="0013595C">
      <w:pPr>
        <w:jc w:val="center"/>
        <w:rPr>
          <w:rFonts w:eastAsia="DejaVu Sans"/>
          <w:b/>
          <w:sz w:val="28"/>
          <w:szCs w:val="28"/>
          <w:lang w:eastAsia="zh-CN"/>
        </w:rPr>
      </w:pPr>
      <w:r w:rsidRPr="00DE2422">
        <w:rPr>
          <w:rFonts w:eastAsia="DejaVu Sans"/>
          <w:b/>
          <w:sz w:val="28"/>
          <w:szCs w:val="28"/>
          <w:lang w:eastAsia="zh-CN"/>
        </w:rPr>
        <w:lastRenderedPageBreak/>
        <w:t>РОССИЙСКАЯ ФЕДЕРАЦИЯ</w:t>
      </w:r>
    </w:p>
    <w:p w:rsidR="0013595C" w:rsidRPr="00DE2422" w:rsidRDefault="0013595C" w:rsidP="0013595C">
      <w:pPr>
        <w:jc w:val="center"/>
        <w:rPr>
          <w:rFonts w:eastAsia="DejaVu Sans"/>
          <w:b/>
          <w:sz w:val="28"/>
          <w:szCs w:val="28"/>
          <w:lang w:eastAsia="zh-CN"/>
        </w:rPr>
      </w:pPr>
      <w:r w:rsidRPr="00DE2422">
        <w:rPr>
          <w:rFonts w:eastAsia="DejaVu Sans"/>
          <w:b/>
          <w:sz w:val="28"/>
          <w:szCs w:val="28"/>
          <w:lang w:eastAsia="zh-CN"/>
        </w:rPr>
        <w:t>БРЯНСКАЯ ОБЛАСТЬ ТРУБЧЕВСКИЙ РАЙОН</w:t>
      </w:r>
    </w:p>
    <w:p w:rsidR="0013595C" w:rsidRPr="00DE2422" w:rsidRDefault="0013595C" w:rsidP="0013595C">
      <w:pPr>
        <w:jc w:val="center"/>
        <w:rPr>
          <w:rFonts w:eastAsia="DejaVu Sans"/>
          <w:b/>
          <w:sz w:val="28"/>
          <w:szCs w:val="28"/>
          <w:lang w:eastAsia="zh-CN"/>
        </w:rPr>
      </w:pPr>
      <w:r w:rsidRPr="00DE2422">
        <w:rPr>
          <w:rFonts w:eastAsia="DejaVu Sans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13595C" w:rsidRPr="00DE2422" w:rsidRDefault="0013595C" w:rsidP="0013595C">
      <w:pPr>
        <w:tabs>
          <w:tab w:val="left" w:pos="-426"/>
          <w:tab w:val="left" w:pos="284"/>
        </w:tabs>
        <w:spacing w:before="120"/>
        <w:jc w:val="center"/>
        <w:rPr>
          <w:rFonts w:eastAsia="DejaVu Sans"/>
          <w:b/>
          <w:spacing w:val="60"/>
          <w:sz w:val="22"/>
          <w:szCs w:val="22"/>
          <w:lang w:eastAsia="zh-CN"/>
        </w:rPr>
      </w:pPr>
      <w:r w:rsidRPr="00DE2422">
        <w:rPr>
          <w:rFonts w:eastAsia="DejaVu Sans"/>
          <w:b/>
          <w:spacing w:val="60"/>
          <w:sz w:val="44"/>
          <w:szCs w:val="48"/>
          <w:lang w:eastAsia="zh-CN"/>
        </w:rPr>
        <w:t>РЕШЕНИЕ</w:t>
      </w:r>
    </w:p>
    <w:p w:rsidR="0013595C" w:rsidRPr="00DE2422" w:rsidRDefault="0013595C" w:rsidP="0013595C">
      <w:pPr>
        <w:ind w:left="-284" w:firstLine="284"/>
        <w:jc w:val="center"/>
        <w:rPr>
          <w:rFonts w:eastAsia="DejaVu Sans"/>
          <w:sz w:val="18"/>
          <w:szCs w:val="28"/>
          <w:lang w:eastAsia="zh-CN"/>
        </w:rPr>
      </w:pPr>
    </w:p>
    <w:p w:rsidR="0013595C" w:rsidRPr="00DE2422" w:rsidRDefault="0013595C" w:rsidP="0013595C">
      <w:pPr>
        <w:jc w:val="center"/>
        <w:rPr>
          <w:rFonts w:eastAsia="DejaVu Sans"/>
          <w:b/>
          <w:sz w:val="28"/>
          <w:szCs w:val="28"/>
          <w:lang w:eastAsia="zh-CN"/>
        </w:rPr>
      </w:pPr>
      <w:r w:rsidRPr="00DE2422">
        <w:rPr>
          <w:rFonts w:eastAsia="DejaVu Sans"/>
          <w:b/>
          <w:sz w:val="28"/>
          <w:szCs w:val="28"/>
        </w:rPr>
        <w:t>от 2</w:t>
      </w:r>
      <w:r>
        <w:rPr>
          <w:rFonts w:eastAsia="DejaVu Sans"/>
          <w:b/>
          <w:sz w:val="28"/>
          <w:szCs w:val="28"/>
        </w:rPr>
        <w:t>4 ию</w:t>
      </w:r>
      <w:r w:rsidRPr="00DE2422">
        <w:rPr>
          <w:rFonts w:eastAsia="DejaVu Sans"/>
          <w:b/>
          <w:sz w:val="28"/>
          <w:szCs w:val="28"/>
        </w:rPr>
        <w:t>ля 2024года № 4-</w:t>
      </w:r>
      <w:r>
        <w:rPr>
          <w:rFonts w:eastAsia="DejaVu Sans"/>
          <w:b/>
          <w:sz w:val="28"/>
          <w:szCs w:val="28"/>
        </w:rPr>
        <w:t>176</w:t>
      </w:r>
    </w:p>
    <w:p w:rsidR="0013595C" w:rsidRPr="00AA25D3" w:rsidRDefault="0013595C" w:rsidP="0013595C">
      <w:pPr>
        <w:rPr>
          <w:bCs/>
          <w:sz w:val="26"/>
          <w:szCs w:val="26"/>
        </w:rPr>
      </w:pPr>
    </w:p>
    <w:p w:rsidR="0013595C" w:rsidRPr="00DE2422" w:rsidRDefault="0013595C" w:rsidP="0013595C">
      <w:pPr>
        <w:jc w:val="center"/>
        <w:rPr>
          <w:b/>
          <w:sz w:val="26"/>
          <w:szCs w:val="26"/>
        </w:rPr>
      </w:pPr>
      <w:r w:rsidRPr="00DE2422">
        <w:rPr>
          <w:b/>
          <w:sz w:val="26"/>
          <w:szCs w:val="26"/>
        </w:rPr>
        <w:t>О внесении изменений в решение Семячковского сельского Совета</w:t>
      </w:r>
    </w:p>
    <w:p w:rsidR="0013595C" w:rsidRPr="00DE2422" w:rsidRDefault="0013595C" w:rsidP="0013595C">
      <w:pPr>
        <w:jc w:val="center"/>
        <w:rPr>
          <w:b/>
          <w:sz w:val="26"/>
          <w:szCs w:val="26"/>
        </w:rPr>
      </w:pPr>
      <w:r w:rsidRPr="00DE2422">
        <w:rPr>
          <w:b/>
          <w:sz w:val="26"/>
          <w:szCs w:val="26"/>
        </w:rPr>
        <w:t>народных депутатов от 14.11.2019г. №  4-20 «О земельном налоге»</w:t>
      </w:r>
    </w:p>
    <w:p w:rsidR="0013595C" w:rsidRPr="00AA25D3" w:rsidRDefault="0013595C" w:rsidP="0013595C">
      <w:pPr>
        <w:rPr>
          <w:sz w:val="26"/>
          <w:szCs w:val="26"/>
        </w:rPr>
      </w:pPr>
    </w:p>
    <w:p w:rsidR="0013595C" w:rsidRDefault="0013595C" w:rsidP="0013595C">
      <w:pPr>
        <w:tabs>
          <w:tab w:val="num" w:pos="993"/>
        </w:tabs>
        <w:rPr>
          <w:bCs/>
          <w:kern w:val="32"/>
          <w:sz w:val="26"/>
          <w:szCs w:val="26"/>
        </w:rPr>
      </w:pPr>
      <w:r w:rsidRPr="00AA25D3">
        <w:rPr>
          <w:sz w:val="26"/>
          <w:szCs w:val="26"/>
        </w:rPr>
        <w:t xml:space="preserve">            </w:t>
      </w:r>
      <w:r w:rsidRPr="00AA25D3">
        <w:rPr>
          <w:bCs/>
          <w:kern w:val="32"/>
          <w:sz w:val="26"/>
          <w:szCs w:val="26"/>
        </w:rPr>
        <w:t>В соответствии с Федеральным законом от 06.10.2003 №</w:t>
      </w:r>
      <w:r>
        <w:rPr>
          <w:bCs/>
          <w:kern w:val="32"/>
          <w:sz w:val="26"/>
          <w:szCs w:val="26"/>
        </w:rPr>
        <w:t xml:space="preserve"> </w:t>
      </w:r>
      <w:r w:rsidRPr="00AA25D3">
        <w:rPr>
          <w:bCs/>
          <w:kern w:val="32"/>
          <w:sz w:val="26"/>
          <w:szCs w:val="26"/>
        </w:rPr>
        <w:t>131-ФЗ «Об общих принципах организации местного самоуправления в Российской Федерации», главой 31 части второй Налогового кодекса</w:t>
      </w:r>
      <w:r>
        <w:rPr>
          <w:bCs/>
          <w:kern w:val="32"/>
          <w:sz w:val="26"/>
          <w:szCs w:val="26"/>
        </w:rPr>
        <w:t xml:space="preserve"> Российской Федерации</w:t>
      </w:r>
      <w:r w:rsidRPr="00AA25D3">
        <w:rPr>
          <w:bCs/>
          <w:kern w:val="32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Семячковский сельский </w:t>
      </w:r>
      <w:r w:rsidRPr="00AA25D3">
        <w:rPr>
          <w:bCs/>
          <w:kern w:val="32"/>
          <w:sz w:val="26"/>
          <w:szCs w:val="26"/>
        </w:rPr>
        <w:t xml:space="preserve">Совет народных  депутатов </w:t>
      </w:r>
    </w:p>
    <w:p w:rsidR="0013595C" w:rsidRDefault="0013595C" w:rsidP="0013595C">
      <w:pPr>
        <w:tabs>
          <w:tab w:val="num" w:pos="993"/>
        </w:tabs>
        <w:rPr>
          <w:bCs/>
          <w:kern w:val="32"/>
          <w:sz w:val="26"/>
          <w:szCs w:val="26"/>
        </w:rPr>
      </w:pPr>
    </w:p>
    <w:p w:rsidR="0013595C" w:rsidRPr="00AA25D3" w:rsidRDefault="0013595C" w:rsidP="0013595C">
      <w:pPr>
        <w:tabs>
          <w:tab w:val="num" w:pos="993"/>
        </w:tabs>
        <w:rPr>
          <w:bCs/>
          <w:kern w:val="32"/>
          <w:sz w:val="26"/>
          <w:szCs w:val="26"/>
        </w:rPr>
      </w:pPr>
      <w:r w:rsidRPr="00AA25D3">
        <w:rPr>
          <w:b/>
          <w:bCs/>
          <w:kern w:val="32"/>
          <w:sz w:val="26"/>
          <w:szCs w:val="26"/>
        </w:rPr>
        <w:t>РЕШИЛ:</w:t>
      </w:r>
      <w:r w:rsidRPr="00AA25D3">
        <w:rPr>
          <w:bCs/>
          <w:kern w:val="32"/>
          <w:sz w:val="26"/>
          <w:szCs w:val="26"/>
        </w:rPr>
        <w:t xml:space="preserve">    </w:t>
      </w:r>
    </w:p>
    <w:p w:rsidR="0013595C" w:rsidRPr="00AA25D3" w:rsidRDefault="0013595C" w:rsidP="0013595C">
      <w:pPr>
        <w:tabs>
          <w:tab w:val="num" w:pos="993"/>
        </w:tabs>
        <w:rPr>
          <w:sz w:val="26"/>
          <w:szCs w:val="26"/>
        </w:rPr>
      </w:pPr>
      <w:r w:rsidRPr="00AA25D3">
        <w:rPr>
          <w:bCs/>
          <w:kern w:val="32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13595C" w:rsidRDefault="0013595C" w:rsidP="0013595C">
      <w:pPr>
        <w:rPr>
          <w:sz w:val="26"/>
          <w:szCs w:val="26"/>
        </w:rPr>
      </w:pPr>
      <w:r w:rsidRPr="00AA25D3">
        <w:rPr>
          <w:sz w:val="26"/>
          <w:szCs w:val="26"/>
        </w:rPr>
        <w:t xml:space="preserve">1. Внести в решение </w:t>
      </w:r>
      <w:r>
        <w:rPr>
          <w:sz w:val="26"/>
          <w:szCs w:val="26"/>
        </w:rPr>
        <w:t xml:space="preserve">Семячковского сельского </w:t>
      </w:r>
      <w:r w:rsidRPr="00AA25D3">
        <w:rPr>
          <w:sz w:val="26"/>
          <w:szCs w:val="26"/>
        </w:rPr>
        <w:t>Совета наро</w:t>
      </w:r>
      <w:r>
        <w:rPr>
          <w:sz w:val="26"/>
          <w:szCs w:val="26"/>
        </w:rPr>
        <w:t>дных депутатов от 14.11.2019г. № 4-20</w:t>
      </w:r>
      <w:r w:rsidRPr="00AA25D3">
        <w:rPr>
          <w:sz w:val="26"/>
          <w:szCs w:val="26"/>
        </w:rPr>
        <w:t xml:space="preserve"> «О земельном налоге» </w:t>
      </w:r>
      <w:r>
        <w:rPr>
          <w:sz w:val="26"/>
          <w:szCs w:val="26"/>
        </w:rPr>
        <w:t xml:space="preserve">следующие </w:t>
      </w:r>
      <w:r w:rsidRPr="00AA25D3">
        <w:rPr>
          <w:sz w:val="26"/>
          <w:szCs w:val="26"/>
        </w:rPr>
        <w:t>изменени</w:t>
      </w:r>
      <w:r>
        <w:rPr>
          <w:sz w:val="26"/>
          <w:szCs w:val="26"/>
        </w:rPr>
        <w:t>я:</w:t>
      </w:r>
      <w:r w:rsidRPr="00AA25D3">
        <w:rPr>
          <w:sz w:val="26"/>
          <w:szCs w:val="26"/>
        </w:rPr>
        <w:t xml:space="preserve"> </w:t>
      </w:r>
    </w:p>
    <w:p w:rsidR="0013595C" w:rsidRDefault="0013595C" w:rsidP="0013595C">
      <w:pPr>
        <w:rPr>
          <w:sz w:val="26"/>
          <w:szCs w:val="26"/>
        </w:rPr>
      </w:pPr>
      <w:r>
        <w:rPr>
          <w:sz w:val="26"/>
          <w:szCs w:val="26"/>
        </w:rPr>
        <w:t>1.1. Абзац третий пункта 2.1.1. изложить в следующей редакции:</w:t>
      </w:r>
    </w:p>
    <w:p w:rsidR="0013595C" w:rsidRPr="00E12770" w:rsidRDefault="0013595C" w:rsidP="0013595C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E12770">
        <w:rPr>
          <w:sz w:val="26"/>
          <w:szCs w:val="26"/>
        </w:rPr>
        <w:t xml:space="preserve">- занятых жилищным фондом и </w:t>
      </w:r>
      <w:r>
        <w:rPr>
          <w:sz w:val="26"/>
          <w:szCs w:val="26"/>
        </w:rPr>
        <w:t xml:space="preserve">(или) </w:t>
      </w:r>
      <w:r w:rsidRPr="00E12770">
        <w:rPr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>
        <w:rPr>
          <w:sz w:val="26"/>
          <w:szCs w:val="26"/>
        </w:rPr>
        <w:t>части земельного</w:t>
      </w:r>
      <w:r w:rsidRPr="00E12770">
        <w:rPr>
          <w:sz w:val="26"/>
          <w:szCs w:val="26"/>
        </w:rPr>
        <w:t xml:space="preserve"> уч</w:t>
      </w:r>
      <w:r>
        <w:rPr>
          <w:sz w:val="26"/>
          <w:szCs w:val="26"/>
        </w:rPr>
        <w:t>астка, приходяще</w:t>
      </w:r>
      <w:r w:rsidRPr="00E12770">
        <w:rPr>
          <w:sz w:val="26"/>
          <w:szCs w:val="26"/>
        </w:rPr>
        <w:t>йся на объект</w:t>
      </w:r>
      <w:r>
        <w:rPr>
          <w:sz w:val="26"/>
          <w:szCs w:val="26"/>
        </w:rPr>
        <w:t xml:space="preserve"> недвижимого имущества</w:t>
      </w:r>
      <w:r w:rsidRPr="00E12770">
        <w:rPr>
          <w:sz w:val="26"/>
          <w:szCs w:val="26"/>
        </w:rPr>
        <w:t>, не относящийся к жилищному фонду и</w:t>
      </w:r>
      <w:r>
        <w:rPr>
          <w:sz w:val="26"/>
          <w:szCs w:val="26"/>
        </w:rPr>
        <w:t xml:space="preserve"> (или)</w:t>
      </w:r>
      <w:r w:rsidRPr="00E12770">
        <w:rPr>
          <w:sz w:val="26"/>
          <w:szCs w:val="26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sz w:val="26"/>
          <w:szCs w:val="26"/>
        </w:rPr>
        <w:t>едпринимательской деятельности);»</w:t>
      </w:r>
    </w:p>
    <w:p w:rsidR="0013595C" w:rsidRDefault="0013595C" w:rsidP="0013595C">
      <w:pPr>
        <w:rPr>
          <w:sz w:val="26"/>
          <w:szCs w:val="26"/>
        </w:rPr>
      </w:pPr>
      <w:r>
        <w:rPr>
          <w:sz w:val="26"/>
          <w:szCs w:val="26"/>
        </w:rPr>
        <w:t>1.2</w:t>
      </w:r>
      <w:r w:rsidRPr="00AA25D3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2.2.2. решения дополнить абзацем третьим следующего содержания:</w:t>
      </w:r>
    </w:p>
    <w:p w:rsidR="0013595C" w:rsidRPr="00174528" w:rsidRDefault="0013595C" w:rsidP="0013595C">
      <w:pPr>
        <w:rPr>
          <w:sz w:val="26"/>
          <w:szCs w:val="26"/>
        </w:rPr>
      </w:pPr>
      <w:r w:rsidRPr="00174528">
        <w:rPr>
          <w:sz w:val="26"/>
          <w:szCs w:val="26"/>
        </w:rPr>
        <w:t xml:space="preserve">«- органы местного самоуправления за земельные участки, предоставленные для размещения мест захоронения (кладбищ)». </w:t>
      </w:r>
    </w:p>
    <w:p w:rsidR="0013595C" w:rsidRDefault="0013595C" w:rsidP="0013595C">
      <w:pPr>
        <w:rPr>
          <w:sz w:val="26"/>
          <w:szCs w:val="26"/>
        </w:rPr>
      </w:pPr>
      <w:r w:rsidRPr="00AA25D3">
        <w:rPr>
          <w:sz w:val="26"/>
          <w:szCs w:val="26"/>
        </w:rPr>
        <w:t>2. Настоящее решение вступает</w:t>
      </w:r>
      <w:r>
        <w:rPr>
          <w:sz w:val="26"/>
          <w:szCs w:val="26"/>
        </w:rPr>
        <w:t xml:space="preserve"> в законную силу не ранее, чем</w:t>
      </w:r>
      <w:r w:rsidRPr="00AA2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истечении одного месяца со дня </w:t>
      </w:r>
      <w:r w:rsidRPr="00AA25D3">
        <w:rPr>
          <w:sz w:val="26"/>
          <w:szCs w:val="26"/>
        </w:rPr>
        <w:t>его официального опубликования и распространяется на правоотнош</w:t>
      </w:r>
      <w:r>
        <w:rPr>
          <w:sz w:val="26"/>
          <w:szCs w:val="26"/>
        </w:rPr>
        <w:t>ения, возникшие с 1 января  2024</w:t>
      </w:r>
      <w:r w:rsidRPr="00AA25D3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13595C" w:rsidRPr="00AA25D3" w:rsidRDefault="0013595C" w:rsidP="0013595C">
      <w:pPr>
        <w:rPr>
          <w:sz w:val="26"/>
          <w:szCs w:val="26"/>
        </w:rPr>
      </w:pPr>
      <w:r w:rsidRPr="00AA25D3">
        <w:rPr>
          <w:sz w:val="26"/>
          <w:szCs w:val="26"/>
        </w:rPr>
        <w:t>3. Настоящ</w:t>
      </w:r>
      <w:r>
        <w:rPr>
          <w:sz w:val="26"/>
          <w:szCs w:val="26"/>
        </w:rPr>
        <w:t>ее решение подлежит</w:t>
      </w:r>
      <w:r w:rsidRPr="00AA25D3">
        <w:rPr>
          <w:sz w:val="26"/>
          <w:szCs w:val="26"/>
        </w:rPr>
        <w:t xml:space="preserve"> опубликованию в </w:t>
      </w:r>
      <w:r>
        <w:rPr>
          <w:sz w:val="26"/>
          <w:szCs w:val="26"/>
        </w:rPr>
        <w:t>районной газете «Земля Трубчевская»</w:t>
      </w:r>
      <w:r w:rsidRPr="00AA25D3">
        <w:rPr>
          <w:sz w:val="26"/>
          <w:szCs w:val="26"/>
        </w:rPr>
        <w:t>.</w:t>
      </w:r>
    </w:p>
    <w:p w:rsidR="0013595C" w:rsidRPr="00A12396" w:rsidRDefault="0013595C" w:rsidP="0013595C">
      <w:pPr>
        <w:rPr>
          <w:sz w:val="26"/>
          <w:szCs w:val="26"/>
        </w:rPr>
      </w:pPr>
      <w:r w:rsidRPr="00A12396">
        <w:rPr>
          <w:sz w:val="26"/>
          <w:szCs w:val="26"/>
        </w:rPr>
        <w:t xml:space="preserve">4. Контроль за исполнением настоящего решения возложить на комиссию </w:t>
      </w:r>
      <w:r>
        <w:rPr>
          <w:sz w:val="26"/>
          <w:szCs w:val="26"/>
        </w:rPr>
        <w:t>по бюджету, налогам и муниципальному имуществу.</w:t>
      </w:r>
    </w:p>
    <w:p w:rsidR="0013595C" w:rsidRPr="00A12396" w:rsidRDefault="0013595C" w:rsidP="0013595C">
      <w:pPr>
        <w:ind w:firstLine="851"/>
        <w:rPr>
          <w:sz w:val="26"/>
          <w:szCs w:val="26"/>
        </w:rPr>
      </w:pPr>
    </w:p>
    <w:p w:rsidR="0013595C" w:rsidRPr="00AA25D3" w:rsidRDefault="0013595C" w:rsidP="0013595C">
      <w:pPr>
        <w:ind w:firstLine="851"/>
        <w:rPr>
          <w:sz w:val="26"/>
          <w:szCs w:val="26"/>
        </w:rPr>
      </w:pPr>
    </w:p>
    <w:p w:rsidR="0013595C" w:rsidRDefault="0013595C" w:rsidP="0013595C">
      <w:pPr>
        <w:rPr>
          <w:sz w:val="26"/>
          <w:szCs w:val="26"/>
        </w:rPr>
      </w:pPr>
      <w:r>
        <w:rPr>
          <w:sz w:val="26"/>
          <w:szCs w:val="26"/>
        </w:rPr>
        <w:t xml:space="preserve">  Глава Семячковского сельского </w:t>
      </w:r>
      <w:r w:rsidRPr="002C668A">
        <w:rPr>
          <w:sz w:val="26"/>
          <w:szCs w:val="26"/>
        </w:rPr>
        <w:t>поселения                                          В.И.Самородов</w:t>
      </w:r>
    </w:p>
    <w:p w:rsidR="0013595C" w:rsidRDefault="0013595C" w:rsidP="0013595C">
      <w:pPr>
        <w:rPr>
          <w:sz w:val="26"/>
          <w:szCs w:val="26"/>
        </w:rPr>
      </w:pPr>
    </w:p>
    <w:p w:rsidR="0013595C" w:rsidRDefault="0013595C" w:rsidP="0013595C">
      <w:pPr>
        <w:rPr>
          <w:sz w:val="26"/>
          <w:szCs w:val="26"/>
        </w:rPr>
      </w:pPr>
    </w:p>
    <w:p w:rsidR="0013595C" w:rsidRDefault="0013595C" w:rsidP="0013595C">
      <w:pPr>
        <w:rPr>
          <w:sz w:val="26"/>
          <w:szCs w:val="26"/>
        </w:rPr>
      </w:pPr>
    </w:p>
    <w:p w:rsidR="0013595C" w:rsidRDefault="0013595C" w:rsidP="0013595C">
      <w:pPr>
        <w:rPr>
          <w:sz w:val="26"/>
          <w:szCs w:val="26"/>
        </w:rPr>
      </w:pPr>
    </w:p>
    <w:p w:rsidR="0013595C" w:rsidRPr="00AA25D3" w:rsidRDefault="0013595C" w:rsidP="0013595C">
      <w:pPr>
        <w:rPr>
          <w:sz w:val="26"/>
          <w:szCs w:val="26"/>
        </w:rPr>
      </w:pPr>
    </w:p>
    <w:p w:rsidR="00B11E43" w:rsidRPr="003D0E9E" w:rsidRDefault="00B11E43" w:rsidP="00B11E43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B11E43" w:rsidRPr="003D0E9E" w:rsidRDefault="00B11E43" w:rsidP="00B1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B11E43" w:rsidRPr="00A432D0" w:rsidRDefault="00B11E43" w:rsidP="00B11E43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B11E43" w:rsidRPr="00A432D0" w:rsidRDefault="00B11E43" w:rsidP="00B11E43">
      <w:pPr>
        <w:jc w:val="center"/>
        <w:rPr>
          <w:b/>
          <w:spacing w:val="60"/>
          <w:sz w:val="44"/>
          <w:szCs w:val="44"/>
        </w:rPr>
      </w:pPr>
      <w:r w:rsidRPr="00A432D0">
        <w:rPr>
          <w:b/>
          <w:spacing w:val="60"/>
          <w:sz w:val="44"/>
          <w:szCs w:val="44"/>
        </w:rPr>
        <w:t>ПОСТАНОВЛЕНИЕ</w:t>
      </w:r>
    </w:p>
    <w:p w:rsidR="00B11E43" w:rsidRPr="00E04B47" w:rsidRDefault="00B11E43" w:rsidP="00B11E43">
      <w:pPr>
        <w:jc w:val="center"/>
        <w:rPr>
          <w:spacing w:val="60"/>
          <w:sz w:val="28"/>
          <w:szCs w:val="28"/>
        </w:rPr>
      </w:pPr>
    </w:p>
    <w:p w:rsidR="00B11E43" w:rsidRPr="00E04B47" w:rsidRDefault="00B11E43" w:rsidP="00B11E43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 июля</w:t>
      </w:r>
      <w:r w:rsidRPr="00647907">
        <w:rPr>
          <w:b/>
          <w:sz w:val="28"/>
          <w:szCs w:val="28"/>
        </w:rPr>
        <w:t xml:space="preserve"> 2024 года № </w:t>
      </w:r>
      <w:r>
        <w:rPr>
          <w:b/>
          <w:sz w:val="28"/>
          <w:szCs w:val="28"/>
        </w:rPr>
        <w:t>60/1</w:t>
      </w:r>
    </w:p>
    <w:p w:rsidR="00B11E43" w:rsidRPr="00D97347" w:rsidRDefault="00B11E43" w:rsidP="00B11E4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B11E43" w:rsidRPr="00D97347" w:rsidRDefault="00B11E43" w:rsidP="00B11E43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особого противопожарного режима на территории </w:t>
      </w:r>
      <w:r w:rsidRPr="00D97347">
        <w:rPr>
          <w:sz w:val="28"/>
          <w:szCs w:val="28"/>
        </w:rPr>
        <w:t>Семячковско</w:t>
      </w:r>
      <w:r>
        <w:rPr>
          <w:sz w:val="28"/>
          <w:szCs w:val="28"/>
        </w:rPr>
        <w:t>го</w:t>
      </w:r>
      <w:r w:rsidRPr="00D9734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D9734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97347">
        <w:rPr>
          <w:sz w:val="28"/>
          <w:szCs w:val="28"/>
        </w:rPr>
        <w:t xml:space="preserve"> Трубчевского муниципального района Брянской области</w:t>
      </w:r>
    </w:p>
    <w:p w:rsidR="00B11E43" w:rsidRPr="0001613A" w:rsidRDefault="00B11E43" w:rsidP="00B11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1E43" w:rsidRPr="0001613A" w:rsidRDefault="00B11E43" w:rsidP="00B11E43">
      <w:pPr>
        <w:ind w:right="-5" w:firstLine="709"/>
        <w:jc w:val="both"/>
        <w:rPr>
          <w:sz w:val="28"/>
          <w:szCs w:val="28"/>
        </w:rPr>
      </w:pPr>
      <w:r w:rsidRPr="0001613A">
        <w:rPr>
          <w:sz w:val="28"/>
          <w:szCs w:val="28"/>
        </w:rPr>
        <w:t xml:space="preserve">В связи с повышением пожарной опасности на территории </w:t>
      </w:r>
      <w:r w:rsidRPr="00D97347">
        <w:rPr>
          <w:sz w:val="28"/>
          <w:szCs w:val="28"/>
        </w:rPr>
        <w:t>Семячковско</w:t>
      </w:r>
      <w:r>
        <w:rPr>
          <w:sz w:val="28"/>
          <w:szCs w:val="28"/>
        </w:rPr>
        <w:t>го</w:t>
      </w:r>
      <w:r w:rsidRPr="00D97347">
        <w:rPr>
          <w:sz w:val="28"/>
          <w:szCs w:val="28"/>
        </w:rPr>
        <w:t xml:space="preserve"> </w:t>
      </w:r>
      <w:r w:rsidRPr="0001613A">
        <w:rPr>
          <w:sz w:val="28"/>
          <w:szCs w:val="28"/>
        </w:rPr>
        <w:t>сельского поселения, в целях недопущения возникновения чрезвычайных ситуаций, вызванных природными и техногенными пожарами, обеспечения пожарной безопасности в населенных пунктах и на объектах экономики, в соответствии с Федеральным законом от 21</w:t>
      </w:r>
      <w:r>
        <w:rPr>
          <w:sz w:val="28"/>
          <w:szCs w:val="28"/>
        </w:rPr>
        <w:t>.12.</w:t>
      </w:r>
      <w:r w:rsidRPr="0001613A">
        <w:rPr>
          <w:sz w:val="28"/>
          <w:szCs w:val="28"/>
        </w:rPr>
        <w:t xml:space="preserve">1994 № 69-ФЗ </w:t>
      </w:r>
      <w:r>
        <w:rPr>
          <w:sz w:val="28"/>
          <w:szCs w:val="28"/>
        </w:rPr>
        <w:br/>
      </w:r>
      <w:r w:rsidRPr="0001613A">
        <w:rPr>
          <w:sz w:val="28"/>
          <w:szCs w:val="28"/>
        </w:rPr>
        <w:t xml:space="preserve">«О пожарной безопасности», Законом Брянской области от 13.12.2005 № 89-З «О пожарной безопасности», </w:t>
      </w:r>
    </w:p>
    <w:p w:rsidR="00B11E43" w:rsidRPr="0001613A" w:rsidRDefault="00B11E43" w:rsidP="00B11E43">
      <w:pPr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1E43" w:rsidRPr="0001613A" w:rsidRDefault="00B11E43" w:rsidP="00B11E43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  <w:r w:rsidRPr="0001613A">
        <w:rPr>
          <w:szCs w:val="28"/>
        </w:rPr>
        <w:t xml:space="preserve">1. Ввести с 00.00 </w:t>
      </w:r>
      <w:r>
        <w:rPr>
          <w:szCs w:val="28"/>
        </w:rPr>
        <w:t>01.07.2024 года</w:t>
      </w:r>
      <w:r w:rsidRPr="0001613A">
        <w:rPr>
          <w:szCs w:val="28"/>
        </w:rPr>
        <w:t xml:space="preserve"> до 00.00 </w:t>
      </w:r>
      <w:r>
        <w:rPr>
          <w:szCs w:val="28"/>
        </w:rPr>
        <w:t>09.07.2024 года</w:t>
      </w:r>
      <w:r w:rsidRPr="0001613A">
        <w:rPr>
          <w:szCs w:val="28"/>
        </w:rPr>
        <w:t xml:space="preserve"> на территории </w:t>
      </w:r>
      <w:r w:rsidRPr="00D97347">
        <w:rPr>
          <w:szCs w:val="28"/>
        </w:rPr>
        <w:t>Семячковско</w:t>
      </w:r>
      <w:r>
        <w:rPr>
          <w:szCs w:val="28"/>
        </w:rPr>
        <w:t>го</w:t>
      </w:r>
      <w:r w:rsidRPr="00D97347">
        <w:rPr>
          <w:szCs w:val="28"/>
        </w:rPr>
        <w:t xml:space="preserve"> </w:t>
      </w:r>
      <w:r w:rsidRPr="0001613A">
        <w:rPr>
          <w:szCs w:val="28"/>
        </w:rPr>
        <w:t>сельского поселения, за исключением лесов на землях лесного фонда, особый противопожарный режим.</w:t>
      </w:r>
    </w:p>
    <w:p w:rsidR="00B11E43" w:rsidRPr="0001613A" w:rsidRDefault="00B11E43" w:rsidP="00B11E43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  <w:r w:rsidRPr="0001613A">
        <w:rPr>
          <w:szCs w:val="28"/>
        </w:rPr>
        <w:t xml:space="preserve">2. На период действия особого противопожарного режима на территории </w:t>
      </w:r>
      <w:r w:rsidRPr="00D97347">
        <w:rPr>
          <w:szCs w:val="28"/>
        </w:rPr>
        <w:t>Семячковско</w:t>
      </w:r>
      <w:r>
        <w:rPr>
          <w:szCs w:val="28"/>
        </w:rPr>
        <w:t>го</w:t>
      </w:r>
      <w:r w:rsidRPr="00D97347">
        <w:rPr>
          <w:szCs w:val="28"/>
        </w:rPr>
        <w:t xml:space="preserve"> </w:t>
      </w:r>
      <w:r w:rsidRPr="0001613A">
        <w:rPr>
          <w:szCs w:val="28"/>
        </w:rPr>
        <w:t>сельского поселения:</w:t>
      </w:r>
    </w:p>
    <w:p w:rsidR="00B11E43" w:rsidRPr="0001613A" w:rsidRDefault="00B11E43" w:rsidP="00B11E43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  <w:r w:rsidRPr="0001613A">
        <w:rPr>
          <w:szCs w:val="28"/>
        </w:rPr>
        <w:t>2.1. Запретить выжигание сухой травянистой растительности, стерни, соломы, хвороста, порубочных остатков и разведение костров, использование открытого огня и проведения пожароопасных работ на территориях населенных пунктов, землях сельскохозяйственного назначения, а также на земельных участках, примыкающих к лесам.</w:t>
      </w:r>
    </w:p>
    <w:p w:rsidR="00B11E43" w:rsidRPr="0001613A" w:rsidRDefault="00B11E43" w:rsidP="00B11E43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  <w:r w:rsidRPr="0001613A">
        <w:rPr>
          <w:szCs w:val="28"/>
        </w:rPr>
        <w:t xml:space="preserve">2.2. Запретить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</w:t>
      </w:r>
      <w:r>
        <w:rPr>
          <w:szCs w:val="28"/>
        </w:rPr>
        <w:br/>
      </w:r>
      <w:r w:rsidRPr="0001613A">
        <w:rPr>
          <w:szCs w:val="28"/>
        </w:rPr>
        <w:t>на территориях объектов общественного питания).</w:t>
      </w:r>
    </w:p>
    <w:p w:rsidR="00B11E43" w:rsidRPr="0001613A" w:rsidRDefault="00B11E43" w:rsidP="00B11E43">
      <w:pPr>
        <w:spacing w:before="120"/>
        <w:ind w:firstLine="709"/>
        <w:jc w:val="both"/>
        <w:rPr>
          <w:sz w:val="28"/>
          <w:szCs w:val="28"/>
        </w:rPr>
      </w:pPr>
      <w:r w:rsidRPr="0001613A">
        <w:rPr>
          <w:sz w:val="28"/>
          <w:szCs w:val="28"/>
        </w:rPr>
        <w:t>2.3. Организовать ежедневное патрулирование населенных пунктов, земель сельскохозяйственного назначения, земельных участков, примыкающих к лесам и мест массового отдыха граждан с привлечением членов добровольных пожарных формирований, старших населенных пунктов, с целью контроля за соблюдением гражданами запрета на сжигание сухой травянистой растительности и мусора.</w:t>
      </w:r>
    </w:p>
    <w:p w:rsidR="00B11E43" w:rsidRPr="0001613A" w:rsidRDefault="00B11E43" w:rsidP="00B11E43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  <w:r w:rsidRPr="0001613A">
        <w:rPr>
          <w:szCs w:val="28"/>
        </w:rPr>
        <w:lastRenderedPageBreak/>
        <w:t>2.4. Организовать незамедлительное реагирование оперативных групп на обнаружение термических точек, загораний, ландшафтных и природных пожаров.</w:t>
      </w:r>
    </w:p>
    <w:p w:rsidR="00B11E43" w:rsidRPr="0001613A" w:rsidRDefault="00B11E43" w:rsidP="00B11E43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  <w:r w:rsidRPr="0001613A">
        <w:rPr>
          <w:szCs w:val="28"/>
        </w:rPr>
        <w:t xml:space="preserve">2.5. Провести необходимые превентивные мероприятия </w:t>
      </w:r>
      <w:r>
        <w:rPr>
          <w:szCs w:val="28"/>
        </w:rPr>
        <w:br/>
      </w:r>
      <w:r w:rsidRPr="0001613A">
        <w:rPr>
          <w:szCs w:val="28"/>
        </w:rPr>
        <w:t>по предупреждению чрезвычайных ситуаций, связанных с пожарами в рамках полномочий, установленных законодательством Российской Федерации, обеспечив: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>очистку территорий общего пользования поселения от свалок мусора и сухой травянистой растительности;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>контроль за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растительности;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>исправное состояние дорог, проездов и подъездов к зданиям, сооружениям и строениям, открытым складам, источникам наружного противопожарного водоснабжения;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 xml:space="preserve">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техники, оборудование водонапорных башен приспособлениями для забора воды, </w:t>
      </w:r>
      <w:r>
        <w:rPr>
          <w:szCs w:val="28"/>
        </w:rPr>
        <w:br/>
      </w:r>
      <w:r w:rsidRPr="0001613A">
        <w:rPr>
          <w:szCs w:val="28"/>
        </w:rPr>
        <w:t>с достаточным запасом воды для целей пожаротушения;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>готовность имеющейся пожарной, водовозной и землеройной техники для ликвидации природных и техногенных пожаров, в том числе вне границ населённых пунктов;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>работу по повышению готовности добровольных пожарных команд, организовав их круглосуточное дежурство, укомплектованность пожарной техники необходимым пожарно-техническим вооружением и бесперебойным снабжением горюче-смазочными материалами;</w:t>
      </w:r>
    </w:p>
    <w:p w:rsidR="00B11E43" w:rsidRPr="0001613A" w:rsidRDefault="00B11E43" w:rsidP="00B11E43">
      <w:pPr>
        <w:pStyle w:val="af8"/>
        <w:tabs>
          <w:tab w:val="left" w:pos="1174"/>
        </w:tabs>
        <w:spacing w:after="0"/>
        <w:ind w:firstLine="709"/>
        <w:jc w:val="both"/>
        <w:rPr>
          <w:szCs w:val="28"/>
        </w:rPr>
      </w:pPr>
      <w:r w:rsidRPr="0001613A">
        <w:rPr>
          <w:szCs w:val="28"/>
        </w:rPr>
        <w:t xml:space="preserve">наличие и готовность звуковой системы оповещения населения </w:t>
      </w:r>
      <w:r>
        <w:rPr>
          <w:szCs w:val="28"/>
        </w:rPr>
        <w:br/>
      </w:r>
      <w:r w:rsidRPr="0001613A">
        <w:rPr>
          <w:szCs w:val="28"/>
        </w:rPr>
        <w:t>о чрезвычайной ситуации и пожаре;</w:t>
      </w:r>
    </w:p>
    <w:p w:rsidR="00B11E43" w:rsidRPr="0001613A" w:rsidRDefault="00B11E43" w:rsidP="00B11E43">
      <w:pPr>
        <w:ind w:firstLine="709"/>
        <w:jc w:val="both"/>
        <w:rPr>
          <w:sz w:val="28"/>
          <w:szCs w:val="28"/>
        </w:rPr>
      </w:pPr>
      <w:r w:rsidRPr="0001613A">
        <w:rPr>
          <w:sz w:val="28"/>
          <w:szCs w:val="28"/>
        </w:rPr>
        <w:t xml:space="preserve">проведение работ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>
        <w:rPr>
          <w:sz w:val="28"/>
          <w:szCs w:val="28"/>
        </w:rPr>
        <w:br/>
      </w:r>
      <w:r w:rsidRPr="0001613A">
        <w:rPr>
          <w:sz w:val="28"/>
          <w:szCs w:val="28"/>
        </w:rPr>
        <w:t>10 метров от леса либо отделение леса противопожарной минерализованной полосой шириной не менее 1,4 метра или иным противопожарным барьером;</w:t>
      </w:r>
    </w:p>
    <w:p w:rsidR="00B11E43" w:rsidRPr="0001613A" w:rsidRDefault="00B11E43" w:rsidP="00B11E43">
      <w:pPr>
        <w:ind w:firstLine="709"/>
        <w:jc w:val="both"/>
        <w:rPr>
          <w:sz w:val="28"/>
          <w:szCs w:val="28"/>
          <w:highlight w:val="yellow"/>
        </w:rPr>
      </w:pPr>
      <w:r w:rsidRPr="0001613A">
        <w:rPr>
          <w:sz w:val="28"/>
          <w:szCs w:val="28"/>
        </w:rPr>
        <w:t>создание (обновление) вокруг территории населенных пунктов противопожарных минерализованных полос шириной не менее 10 метров или иных противопожарных барьеров;</w:t>
      </w:r>
    </w:p>
    <w:p w:rsidR="00B11E43" w:rsidRPr="0001613A" w:rsidRDefault="00B11E43" w:rsidP="00B11E43">
      <w:pPr>
        <w:pStyle w:val="af8"/>
        <w:tabs>
          <w:tab w:val="left" w:pos="0"/>
        </w:tabs>
        <w:spacing w:after="0"/>
        <w:ind w:right="-5" w:firstLine="709"/>
        <w:jc w:val="both"/>
        <w:rPr>
          <w:szCs w:val="28"/>
        </w:rPr>
      </w:pPr>
      <w:r w:rsidRPr="0001613A">
        <w:rPr>
          <w:szCs w:val="28"/>
        </w:rPr>
        <w:t>доведение до граждан, учреждений и организаций всех форм собственности, необходимых мер пожарной безопасности и действий в случае возникновения пожара, с учетом специфики пожароопасного сезона.</w:t>
      </w:r>
    </w:p>
    <w:p w:rsidR="00B11E43" w:rsidRPr="00587B7B" w:rsidRDefault="00B11E43" w:rsidP="00B11E43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B11E43" w:rsidRPr="00587B7B" w:rsidRDefault="00B11E43" w:rsidP="00B11E43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87B7B">
        <w:rPr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опубликования.</w:t>
      </w:r>
    </w:p>
    <w:p w:rsidR="00B11E43" w:rsidRPr="00587B7B" w:rsidRDefault="00B11E43" w:rsidP="00B11E43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587B7B">
        <w:rPr>
          <w:b w:val="0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B11E43" w:rsidRDefault="00B11E43" w:rsidP="00B11E43">
      <w:pPr>
        <w:autoSpaceDE w:val="0"/>
        <w:jc w:val="both"/>
        <w:rPr>
          <w:sz w:val="28"/>
          <w:szCs w:val="28"/>
        </w:rPr>
      </w:pPr>
    </w:p>
    <w:p w:rsidR="00B11E43" w:rsidRPr="00917817" w:rsidRDefault="00B11E43" w:rsidP="00B11E43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B11E43" w:rsidRDefault="00B11E43" w:rsidP="00B11E43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B11E43" w:rsidRDefault="00B11E43" w:rsidP="00B11E4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1E43" w:rsidRDefault="00B11E43" w:rsidP="00B11E4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1E43" w:rsidRDefault="00B11E43" w:rsidP="00B11E4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1E43" w:rsidRPr="00D97347" w:rsidRDefault="00B11E43" w:rsidP="00B11E43">
      <w:pPr>
        <w:shd w:val="clear" w:color="auto" w:fill="FFFFFF"/>
        <w:rPr>
          <w:b/>
          <w:sz w:val="2"/>
          <w:szCs w:val="2"/>
        </w:rPr>
      </w:pPr>
    </w:p>
    <w:p w:rsidR="003C2BBE" w:rsidRDefault="003C2BBE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21"/>
        <w:gridCol w:w="1276"/>
      </w:tblGrid>
      <w:tr w:rsidR="00FF54D5" w:rsidTr="007200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FF54D5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B11E43" w:rsidP="00B11E43">
            <w:pPr>
              <w:spacing w:after="200" w:line="276" w:lineRule="auto"/>
            </w:pPr>
            <w:r>
              <w:t>Решение от  24.07.</w:t>
            </w:r>
            <w:r w:rsidR="00D00659">
              <w:t>2024 г. № 4-17</w:t>
            </w: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9" w:rsidRPr="00DC3F6B" w:rsidRDefault="00DC3F6B" w:rsidP="00DC3F6B">
            <w:pPr>
              <w:rPr>
                <w:sz w:val="24"/>
                <w:szCs w:val="24"/>
              </w:rPr>
            </w:pPr>
            <w:r w:rsidRPr="00DC3F6B">
              <w:rPr>
                <w:sz w:val="24"/>
                <w:szCs w:val="24"/>
              </w:rPr>
              <w:t>О внесении изменений в решение Семячковского сельского Совета</w:t>
            </w:r>
            <w:r>
              <w:rPr>
                <w:sz w:val="24"/>
                <w:szCs w:val="24"/>
              </w:rPr>
              <w:t xml:space="preserve"> </w:t>
            </w:r>
            <w:r w:rsidRPr="00DC3F6B">
              <w:rPr>
                <w:sz w:val="24"/>
                <w:szCs w:val="24"/>
              </w:rPr>
              <w:t>народных депутатов от 14.11.2019г. №  4-20 «О земельном налоге»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B6572C" w:rsidP="00AB23D9">
            <w:pPr>
              <w:spacing w:after="200" w:line="276" w:lineRule="auto"/>
            </w:pPr>
            <w:r>
              <w:t>2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EB5FE1" w:rsidP="007200DB">
            <w:pPr>
              <w:spacing w:after="200" w:line="276" w:lineRule="auto"/>
            </w:pPr>
            <w:r>
              <w:t>Постановление от 01.07</w:t>
            </w:r>
            <w:r w:rsidR="00AB23D9">
              <w:t>.2024 г. №</w:t>
            </w:r>
            <w:r w:rsidR="00B11E43">
              <w:t>60/1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1" w:rsidRPr="00EB5FE1" w:rsidRDefault="00EB5FE1" w:rsidP="00EB5FE1">
            <w:pPr>
              <w:pStyle w:val="ConsPlusTitle"/>
              <w:rPr>
                <w:b w:val="0"/>
              </w:rPr>
            </w:pPr>
            <w:r w:rsidRPr="00EB5FE1">
              <w:rPr>
                <w:b w:val="0"/>
              </w:rPr>
              <w:t>О введении особого противопожарного режима на территории Семячковского сельского поселения Трубчевского муниципального района Брянской области</w:t>
            </w:r>
          </w:p>
          <w:p w:rsidR="00D00659" w:rsidRDefault="00D00659" w:rsidP="00AB23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DC3F6B" w:rsidP="00AB23D9">
            <w:pPr>
              <w:spacing w:after="200" w:line="276" w:lineRule="auto"/>
              <w:jc w:val="center"/>
            </w:pPr>
            <w:r>
              <w:t>3-5</w:t>
            </w:r>
          </w:p>
        </w:tc>
      </w:tr>
      <w:tr w:rsidR="00B11E43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B11E43" w:rsidP="00AB23D9">
            <w:pPr>
              <w:spacing w:after="200" w:line="276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D00659" w:rsidRDefault="00B11E43" w:rsidP="00AB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DC3F6B" w:rsidP="00AB23D9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B11E43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B11E43" w:rsidP="00AB23D9">
            <w:pPr>
              <w:spacing w:after="200" w:line="276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D00659" w:rsidRDefault="00DC3F6B" w:rsidP="00AB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DC3F6B" w:rsidP="00AB23D9">
            <w:pPr>
              <w:spacing w:after="200" w:line="276" w:lineRule="auto"/>
              <w:jc w:val="center"/>
            </w:pPr>
            <w:r>
              <w:t>6</w:t>
            </w: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3C2BBE">
      <w:headerReference w:type="default" r:id="rId8"/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6B2" w:rsidRDefault="00B026B2" w:rsidP="00A1178F">
      <w:r>
        <w:separator/>
      </w:r>
    </w:p>
  </w:endnote>
  <w:endnote w:type="continuationSeparator" w:id="0">
    <w:p w:rsidR="00B026B2" w:rsidRDefault="00B026B2" w:rsidP="00A1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6B2" w:rsidRDefault="00B026B2" w:rsidP="00A1178F">
      <w:r>
        <w:separator/>
      </w:r>
    </w:p>
  </w:footnote>
  <w:footnote w:type="continuationSeparator" w:id="0">
    <w:p w:rsidR="00B026B2" w:rsidRDefault="00B026B2" w:rsidP="00A1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259"/>
      <w:docPartObj>
        <w:docPartGallery w:val="Page Numbers (Top of Page)"/>
        <w:docPartUnique/>
      </w:docPartObj>
    </w:sdtPr>
    <w:sdtContent>
      <w:p w:rsidR="00821C25" w:rsidRDefault="00000000" w:rsidP="00821C25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F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6" w15:restartNumberingAfterBreak="0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01266">
    <w:abstractNumId w:val="11"/>
  </w:num>
  <w:num w:numId="2" w16cid:durableId="1846167642">
    <w:abstractNumId w:val="18"/>
  </w:num>
  <w:num w:numId="3" w16cid:durableId="191305796">
    <w:abstractNumId w:val="5"/>
  </w:num>
  <w:num w:numId="4" w16cid:durableId="1302344685">
    <w:abstractNumId w:val="1"/>
  </w:num>
  <w:num w:numId="5" w16cid:durableId="27035917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6186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699355">
    <w:abstractNumId w:val="15"/>
  </w:num>
  <w:num w:numId="8" w16cid:durableId="1371104095">
    <w:abstractNumId w:val="19"/>
  </w:num>
  <w:num w:numId="9" w16cid:durableId="701518313">
    <w:abstractNumId w:val="9"/>
  </w:num>
  <w:num w:numId="10" w16cid:durableId="6943047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981526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92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2682">
    <w:abstractNumId w:val="6"/>
  </w:num>
  <w:num w:numId="14" w16cid:durableId="209078272">
    <w:abstractNumId w:val="10"/>
  </w:num>
  <w:num w:numId="15" w16cid:durableId="735012286">
    <w:abstractNumId w:val="4"/>
  </w:num>
  <w:num w:numId="16" w16cid:durableId="2084063360">
    <w:abstractNumId w:val="2"/>
  </w:num>
  <w:num w:numId="17" w16cid:durableId="1534271147">
    <w:abstractNumId w:val="13"/>
  </w:num>
  <w:num w:numId="18" w16cid:durableId="595213142">
    <w:abstractNumId w:val="3"/>
  </w:num>
  <w:num w:numId="19" w16cid:durableId="473450850">
    <w:abstractNumId w:val="7"/>
  </w:num>
  <w:num w:numId="20" w16cid:durableId="1017272493">
    <w:abstractNumId w:val="16"/>
  </w:num>
  <w:num w:numId="21" w16cid:durableId="379477563">
    <w:abstractNumId w:val="14"/>
  </w:num>
  <w:num w:numId="22" w16cid:durableId="707149255">
    <w:abstractNumId w:val="0"/>
  </w:num>
  <w:num w:numId="23" w16cid:durableId="1341203561">
    <w:abstractNumId w:val="12"/>
  </w:num>
  <w:num w:numId="24" w16cid:durableId="1925528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BA3"/>
    <w:rsid w:val="00006933"/>
    <w:rsid w:val="000162C6"/>
    <w:rsid w:val="00020FD9"/>
    <w:rsid w:val="000244E3"/>
    <w:rsid w:val="00024F29"/>
    <w:rsid w:val="00031F70"/>
    <w:rsid w:val="00047D5D"/>
    <w:rsid w:val="00053A3F"/>
    <w:rsid w:val="000578B0"/>
    <w:rsid w:val="000603B7"/>
    <w:rsid w:val="000A0BA9"/>
    <w:rsid w:val="000C7DFA"/>
    <w:rsid w:val="000E3EC8"/>
    <w:rsid w:val="000E7168"/>
    <w:rsid w:val="000F7027"/>
    <w:rsid w:val="00107B28"/>
    <w:rsid w:val="0013595C"/>
    <w:rsid w:val="00154F78"/>
    <w:rsid w:val="00163D05"/>
    <w:rsid w:val="001D3739"/>
    <w:rsid w:val="001F0025"/>
    <w:rsid w:val="001F6CD8"/>
    <w:rsid w:val="00212D5B"/>
    <w:rsid w:val="00217EEE"/>
    <w:rsid w:val="00221A30"/>
    <w:rsid w:val="00254444"/>
    <w:rsid w:val="0026605E"/>
    <w:rsid w:val="00287197"/>
    <w:rsid w:val="00291993"/>
    <w:rsid w:val="002A4974"/>
    <w:rsid w:val="002B2656"/>
    <w:rsid w:val="00303BA3"/>
    <w:rsid w:val="0031787F"/>
    <w:rsid w:val="00330358"/>
    <w:rsid w:val="003426E0"/>
    <w:rsid w:val="003512A8"/>
    <w:rsid w:val="00384AEA"/>
    <w:rsid w:val="00384C39"/>
    <w:rsid w:val="00395B19"/>
    <w:rsid w:val="003A0D5A"/>
    <w:rsid w:val="003C2BBE"/>
    <w:rsid w:val="00423839"/>
    <w:rsid w:val="00460E12"/>
    <w:rsid w:val="00462DAB"/>
    <w:rsid w:val="00471663"/>
    <w:rsid w:val="004A07A1"/>
    <w:rsid w:val="004C355C"/>
    <w:rsid w:val="004D3275"/>
    <w:rsid w:val="004E6181"/>
    <w:rsid w:val="0050079E"/>
    <w:rsid w:val="00501FA7"/>
    <w:rsid w:val="005300B1"/>
    <w:rsid w:val="005809AE"/>
    <w:rsid w:val="0058701F"/>
    <w:rsid w:val="00594918"/>
    <w:rsid w:val="005D3EDE"/>
    <w:rsid w:val="006006DE"/>
    <w:rsid w:val="006344FC"/>
    <w:rsid w:val="00634551"/>
    <w:rsid w:val="006438BD"/>
    <w:rsid w:val="006555B0"/>
    <w:rsid w:val="00665CD1"/>
    <w:rsid w:val="0066773A"/>
    <w:rsid w:val="00690FCC"/>
    <w:rsid w:val="006A5CE7"/>
    <w:rsid w:val="006B24A8"/>
    <w:rsid w:val="006C0234"/>
    <w:rsid w:val="006C1331"/>
    <w:rsid w:val="006D0CE1"/>
    <w:rsid w:val="006E04BA"/>
    <w:rsid w:val="006E4427"/>
    <w:rsid w:val="007200DB"/>
    <w:rsid w:val="007443A7"/>
    <w:rsid w:val="00757353"/>
    <w:rsid w:val="0078432C"/>
    <w:rsid w:val="007A2E3B"/>
    <w:rsid w:val="007A69EA"/>
    <w:rsid w:val="007B2E80"/>
    <w:rsid w:val="007E2430"/>
    <w:rsid w:val="008066B7"/>
    <w:rsid w:val="00821C25"/>
    <w:rsid w:val="00844378"/>
    <w:rsid w:val="00850839"/>
    <w:rsid w:val="008A2B51"/>
    <w:rsid w:val="008C48BC"/>
    <w:rsid w:val="008D2DAC"/>
    <w:rsid w:val="008F394E"/>
    <w:rsid w:val="009131D9"/>
    <w:rsid w:val="00913564"/>
    <w:rsid w:val="00916139"/>
    <w:rsid w:val="00923FDC"/>
    <w:rsid w:val="00937D58"/>
    <w:rsid w:val="00946A0A"/>
    <w:rsid w:val="009541C3"/>
    <w:rsid w:val="00982351"/>
    <w:rsid w:val="00987D35"/>
    <w:rsid w:val="00991F5C"/>
    <w:rsid w:val="00994189"/>
    <w:rsid w:val="009C5752"/>
    <w:rsid w:val="009D00CD"/>
    <w:rsid w:val="009D44F9"/>
    <w:rsid w:val="009D5DBC"/>
    <w:rsid w:val="009F0FF8"/>
    <w:rsid w:val="00A1178F"/>
    <w:rsid w:val="00A316B2"/>
    <w:rsid w:val="00A40DF7"/>
    <w:rsid w:val="00A628C7"/>
    <w:rsid w:val="00A812BF"/>
    <w:rsid w:val="00A93A41"/>
    <w:rsid w:val="00AB23D9"/>
    <w:rsid w:val="00AC2B1D"/>
    <w:rsid w:val="00AD7D5F"/>
    <w:rsid w:val="00AF25FE"/>
    <w:rsid w:val="00B026B2"/>
    <w:rsid w:val="00B11E43"/>
    <w:rsid w:val="00B5031B"/>
    <w:rsid w:val="00B601C8"/>
    <w:rsid w:val="00B6572C"/>
    <w:rsid w:val="00B73B7E"/>
    <w:rsid w:val="00BC1504"/>
    <w:rsid w:val="00BC6DA0"/>
    <w:rsid w:val="00BD28AF"/>
    <w:rsid w:val="00BE38D5"/>
    <w:rsid w:val="00C01450"/>
    <w:rsid w:val="00C12DCC"/>
    <w:rsid w:val="00C4294A"/>
    <w:rsid w:val="00C51002"/>
    <w:rsid w:val="00C55705"/>
    <w:rsid w:val="00C9305A"/>
    <w:rsid w:val="00CB3B99"/>
    <w:rsid w:val="00CB4EB7"/>
    <w:rsid w:val="00CC0B50"/>
    <w:rsid w:val="00D00659"/>
    <w:rsid w:val="00D2721A"/>
    <w:rsid w:val="00D3051D"/>
    <w:rsid w:val="00D52201"/>
    <w:rsid w:val="00D534C8"/>
    <w:rsid w:val="00D95F4A"/>
    <w:rsid w:val="00DC3F6B"/>
    <w:rsid w:val="00E20B63"/>
    <w:rsid w:val="00E31C5E"/>
    <w:rsid w:val="00E50392"/>
    <w:rsid w:val="00E50FD3"/>
    <w:rsid w:val="00E5734C"/>
    <w:rsid w:val="00E813DB"/>
    <w:rsid w:val="00E95639"/>
    <w:rsid w:val="00EA2F91"/>
    <w:rsid w:val="00EB5FE1"/>
    <w:rsid w:val="00F16377"/>
    <w:rsid w:val="00F4778E"/>
    <w:rsid w:val="00F54DCB"/>
    <w:rsid w:val="00F92B60"/>
    <w:rsid w:val="00F97DAB"/>
    <w:rsid w:val="00FD298C"/>
    <w:rsid w:val="00FF54D5"/>
    <w:rsid w:val="00FF55D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8546"/>
  <w15:docId w15:val="{68E8B476-9821-45C9-B6A3-0E8E6EF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uiPriority w:val="99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semiHidden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8">
    <w:name w:val="Title"/>
    <w:basedOn w:val="a"/>
    <w:next w:val="a"/>
    <w:link w:val="a9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31787F"/>
    <w:rPr>
      <w:rFonts w:asciiTheme="majorHAnsi" w:eastAsiaTheme="majorEastAsia" w:hAnsiTheme="majorHAnsi"/>
      <w:szCs w:val="24"/>
    </w:rPr>
  </w:style>
  <w:style w:type="character" w:styleId="ac">
    <w:name w:val="Strong"/>
    <w:basedOn w:val="a0"/>
    <w:uiPriority w:val="22"/>
    <w:qFormat/>
    <w:rsid w:val="0031787F"/>
    <w:rPr>
      <w:b/>
      <w:bCs/>
    </w:rPr>
  </w:style>
  <w:style w:type="character" w:styleId="ad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31787F"/>
    <w:rPr>
      <w:b/>
      <w:i/>
      <w:szCs w:val="22"/>
    </w:rPr>
  </w:style>
  <w:style w:type="character" w:styleId="af1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7">
    <w:name w:val="Table Grid"/>
    <w:basedOn w:val="a1"/>
    <w:uiPriority w:val="59"/>
    <w:rsid w:val="0031787F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31787F"/>
    <w:rPr>
      <w:szCs w:val="24"/>
    </w:rPr>
  </w:style>
  <w:style w:type="character" w:customStyle="1" w:styleId="afa">
    <w:name w:val="Красная строка Знак"/>
    <w:basedOn w:val="af9"/>
    <w:link w:val="afb"/>
    <w:semiHidden/>
    <w:rsid w:val="0031787F"/>
    <w:rPr>
      <w:rFonts w:eastAsia="Times New Roman"/>
      <w:sz w:val="24"/>
      <w:szCs w:val="24"/>
      <w:lang w:eastAsia="ru-RU"/>
    </w:rPr>
  </w:style>
  <w:style w:type="paragraph" w:styleId="afb">
    <w:name w:val="Body Text First Indent"/>
    <w:basedOn w:val="af8"/>
    <w:link w:val="afa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e">
    <w:name w:val="header"/>
    <w:basedOn w:val="a"/>
    <w:link w:val="aff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31787F"/>
    <w:rPr>
      <w:szCs w:val="24"/>
    </w:rPr>
  </w:style>
  <w:style w:type="paragraph" w:styleId="aff0">
    <w:name w:val="foot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31787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D81B-A10A-4042-BC1B-6B7C8E09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11</cp:revision>
  <dcterms:created xsi:type="dcterms:W3CDTF">2024-08-02T11:55:00Z</dcterms:created>
  <dcterms:modified xsi:type="dcterms:W3CDTF">2024-09-13T08:07:00Z</dcterms:modified>
</cp:coreProperties>
</file>