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333CB604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2B6BBB">
        <w:rPr>
          <w:b/>
          <w:sz w:val="40"/>
          <w:szCs w:val="40"/>
        </w:rPr>
        <w:t>8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42B45756" w:rsidR="00E33945" w:rsidRPr="006602F8" w:rsidRDefault="002B6BB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176270">
        <w:rPr>
          <w:b/>
          <w:sz w:val="40"/>
          <w:szCs w:val="40"/>
        </w:rPr>
        <w:t>5</w:t>
      </w:r>
      <w:r w:rsidR="00E33945">
        <w:rPr>
          <w:b/>
          <w:sz w:val="40"/>
          <w:szCs w:val="40"/>
        </w:rPr>
        <w:t xml:space="preserve"> </w:t>
      </w:r>
      <w:r w:rsidR="00176270">
        <w:rPr>
          <w:b/>
          <w:sz w:val="40"/>
          <w:szCs w:val="40"/>
        </w:rPr>
        <w:t>мая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6AED8037" w14:textId="77777777" w:rsidR="00B41A83" w:rsidRPr="00B41A83" w:rsidRDefault="00B41A83" w:rsidP="00B41A8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41A83">
        <w:rPr>
          <w:rFonts w:ascii="Palatino Linotype" w:hAnsi="Palatino Linotype"/>
          <w:b/>
          <w:spacing w:val="0"/>
          <w:sz w:val="26"/>
          <w:szCs w:val="26"/>
        </w:rPr>
        <w:lastRenderedPageBreak/>
        <w:t xml:space="preserve">РОССИЙСКАЯ ФЕДЕРАЦИЯ </w:t>
      </w:r>
    </w:p>
    <w:p w14:paraId="345CC0CE" w14:textId="77777777" w:rsidR="00B41A83" w:rsidRPr="00B41A83" w:rsidRDefault="00B41A83" w:rsidP="00B41A8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41A83">
        <w:rPr>
          <w:rFonts w:ascii="Palatino Linotype" w:hAnsi="Palatino Linotype"/>
          <w:b/>
          <w:spacing w:val="0"/>
          <w:sz w:val="26"/>
          <w:szCs w:val="26"/>
        </w:rPr>
        <w:t>БРЯНСКАЯ ОБЛАСТЬ</w:t>
      </w:r>
    </w:p>
    <w:p w14:paraId="655D7E5E" w14:textId="77777777" w:rsidR="00B41A83" w:rsidRPr="00B41A83" w:rsidRDefault="00B41A83" w:rsidP="00B41A8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41A83">
        <w:rPr>
          <w:rFonts w:ascii="Palatino Linotype" w:hAnsi="Palatino Linotype"/>
          <w:b/>
          <w:spacing w:val="0"/>
          <w:sz w:val="26"/>
          <w:szCs w:val="26"/>
        </w:rPr>
        <w:t xml:space="preserve">ТРУБЧЕВСКИЙ МУНИЦИПАЛЬНЫЙ РАЙОН </w:t>
      </w:r>
    </w:p>
    <w:p w14:paraId="4EC5CCB1" w14:textId="77777777" w:rsidR="00B41A83" w:rsidRPr="00B41A83" w:rsidRDefault="00B41A83" w:rsidP="00B41A8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41A83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154A7566" w14:textId="77777777" w:rsidR="00B41A83" w:rsidRPr="00B41A83" w:rsidRDefault="00B41A83" w:rsidP="00B41A83">
      <w:pPr>
        <w:rPr>
          <w:spacing w:val="0"/>
          <w:sz w:val="24"/>
          <w:szCs w:val="24"/>
        </w:rPr>
      </w:pPr>
      <w:r w:rsidRPr="00B41A83">
        <w:rPr>
          <w:spacing w:val="0"/>
          <w:sz w:val="24"/>
          <w:szCs w:val="24"/>
        </w:rPr>
        <w:pict w14:anchorId="57797E42">
          <v:line id="_x0000_s2051" style="position:absolute;z-index:251659264" from="0,7.2pt" to="495pt,7.2pt" strokeweight="6pt">
            <v:stroke linestyle="thickBetweenThin"/>
          </v:line>
        </w:pict>
      </w:r>
    </w:p>
    <w:p w14:paraId="64868E63" w14:textId="77777777" w:rsidR="00B41A83" w:rsidRPr="00B41A83" w:rsidRDefault="00B41A83" w:rsidP="00B41A83">
      <w:pPr>
        <w:jc w:val="center"/>
        <w:rPr>
          <w:b/>
          <w:spacing w:val="0"/>
          <w:sz w:val="48"/>
          <w:szCs w:val="48"/>
        </w:rPr>
      </w:pPr>
      <w:r w:rsidRPr="00B41A83">
        <w:rPr>
          <w:b/>
          <w:spacing w:val="0"/>
          <w:sz w:val="48"/>
          <w:szCs w:val="48"/>
        </w:rPr>
        <w:t>П О С Т А Н О В Л Е Н И Е</w:t>
      </w:r>
    </w:p>
    <w:p w14:paraId="19115EFC" w14:textId="77777777" w:rsidR="00B41A83" w:rsidRPr="00B41A83" w:rsidRDefault="00B41A83" w:rsidP="00B41A83">
      <w:pPr>
        <w:rPr>
          <w:spacing w:val="0"/>
          <w:sz w:val="24"/>
          <w:szCs w:val="24"/>
        </w:rPr>
      </w:pPr>
    </w:p>
    <w:p w14:paraId="4A75960E" w14:textId="77777777" w:rsidR="00B41A83" w:rsidRPr="00B41A83" w:rsidRDefault="00B41A83" w:rsidP="00B41A83">
      <w:pPr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от 12.05.2026 № 28</w:t>
      </w:r>
    </w:p>
    <w:p w14:paraId="1C0A6CE2" w14:textId="77777777" w:rsidR="00B41A83" w:rsidRPr="00B41A83" w:rsidRDefault="00B41A83" w:rsidP="00B41A83">
      <w:pPr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с. Селец</w:t>
      </w:r>
    </w:p>
    <w:p w14:paraId="56FFCCC1" w14:textId="77777777" w:rsidR="00B41A83" w:rsidRPr="00B41A83" w:rsidRDefault="00B41A83" w:rsidP="00B41A83">
      <w:pPr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Об утверждении отчета об исполнении</w:t>
      </w:r>
    </w:p>
    <w:p w14:paraId="2E5ED9DD" w14:textId="77777777" w:rsidR="00B41A83" w:rsidRPr="00B41A83" w:rsidRDefault="00B41A83" w:rsidP="00B41A83">
      <w:pPr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бюджета Селецкого сельского поселения</w:t>
      </w:r>
    </w:p>
    <w:p w14:paraId="07D8AD49" w14:textId="77777777" w:rsidR="00B41A83" w:rsidRPr="00B41A83" w:rsidRDefault="00B41A83" w:rsidP="00B41A83">
      <w:pPr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Трубчевского муниципального района</w:t>
      </w:r>
    </w:p>
    <w:p w14:paraId="1E7C6D43" w14:textId="77777777" w:rsidR="00B41A83" w:rsidRPr="00B41A83" w:rsidRDefault="00B41A83" w:rsidP="00B41A83">
      <w:pPr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Брянской области за 1 квартал 2026 года</w:t>
      </w:r>
    </w:p>
    <w:p w14:paraId="26786F78" w14:textId="77777777" w:rsidR="00B41A83" w:rsidRPr="00B41A83" w:rsidRDefault="00B41A83" w:rsidP="00B41A83">
      <w:pPr>
        <w:rPr>
          <w:snapToGrid w:val="0"/>
          <w:spacing w:val="0"/>
          <w:sz w:val="26"/>
          <w:szCs w:val="26"/>
        </w:rPr>
      </w:pPr>
    </w:p>
    <w:p w14:paraId="7559170C" w14:textId="77777777" w:rsidR="00B41A83" w:rsidRPr="00B41A83" w:rsidRDefault="00B41A83" w:rsidP="00B41A83">
      <w:pPr>
        <w:rPr>
          <w:snapToGrid w:val="0"/>
          <w:spacing w:val="0"/>
          <w:sz w:val="26"/>
          <w:szCs w:val="26"/>
        </w:rPr>
      </w:pPr>
    </w:p>
    <w:p w14:paraId="75D619FF" w14:textId="77777777" w:rsidR="00B41A83" w:rsidRPr="00B41A83" w:rsidRDefault="00B41A83" w:rsidP="00B41A83">
      <w:pPr>
        <w:jc w:val="both"/>
        <w:outlineLvl w:val="0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 xml:space="preserve">          В соответствии со статьей 264.2 Бюджетного кодекса Российской Федерации и решением Селецкого сельского Совета народных депутатов от 25.12.2025 года № 5-65 «О </w:t>
      </w:r>
      <w:r w:rsidRPr="00B41A83">
        <w:rPr>
          <w:spacing w:val="0"/>
          <w:sz w:val="26"/>
          <w:szCs w:val="26"/>
        </w:rPr>
        <w:t xml:space="preserve">бюджете Селецкого сельского поселения Трубчевского муниципального района Брянской области </w:t>
      </w:r>
      <w:r w:rsidRPr="00B41A83">
        <w:rPr>
          <w:snapToGrid w:val="0"/>
          <w:spacing w:val="0"/>
          <w:sz w:val="24"/>
          <w:szCs w:val="24"/>
        </w:rPr>
        <w:t xml:space="preserve">на 2026 год и на плановый период 2027 и 2028 годов» </w:t>
      </w:r>
    </w:p>
    <w:p w14:paraId="31B0488B" w14:textId="77777777" w:rsidR="00B41A83" w:rsidRPr="00B41A83" w:rsidRDefault="00B41A83" w:rsidP="00B41A83">
      <w:pPr>
        <w:jc w:val="center"/>
        <w:rPr>
          <w:snapToGrid w:val="0"/>
          <w:spacing w:val="0"/>
          <w:sz w:val="26"/>
          <w:szCs w:val="26"/>
        </w:rPr>
      </w:pPr>
    </w:p>
    <w:p w14:paraId="52DBCE8B" w14:textId="77777777" w:rsidR="00B41A83" w:rsidRPr="00B41A83" w:rsidRDefault="00B41A83" w:rsidP="00B41A83">
      <w:pPr>
        <w:jc w:val="center"/>
        <w:rPr>
          <w:snapToGrid w:val="0"/>
          <w:spacing w:val="0"/>
          <w:sz w:val="26"/>
          <w:szCs w:val="26"/>
        </w:rPr>
      </w:pPr>
      <w:r w:rsidRPr="00B41A83">
        <w:rPr>
          <w:snapToGrid w:val="0"/>
          <w:spacing w:val="0"/>
          <w:sz w:val="26"/>
          <w:szCs w:val="26"/>
        </w:rPr>
        <w:t>П О С Т А Н О В Л Я Ю:</w:t>
      </w:r>
    </w:p>
    <w:p w14:paraId="558F805D" w14:textId="77777777" w:rsidR="00B41A83" w:rsidRPr="00B41A83" w:rsidRDefault="00B41A83" w:rsidP="00B41A83">
      <w:pPr>
        <w:jc w:val="both"/>
        <w:rPr>
          <w:snapToGrid w:val="0"/>
          <w:spacing w:val="0"/>
          <w:sz w:val="26"/>
          <w:szCs w:val="26"/>
        </w:rPr>
      </w:pPr>
    </w:p>
    <w:p w14:paraId="7D3C4FC4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1. Утвердить отчет об исполнении бюджета Селецкого сельского поселения Трубчевского муниципального района Брянской области за 1 квартал 2026 года по доходам в сумме        820 645,89 рублей, по расходам в сумме 986 124,99 рубля, с дефицитом бюджета в сумме   165 479,10 рублей и следующими показателями:</w:t>
      </w:r>
    </w:p>
    <w:p w14:paraId="0DCD0632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 xml:space="preserve">       1.1. По доходам бюджета поселения за 1 квартал 2026 года согласно приложению № 1.</w:t>
      </w:r>
    </w:p>
    <w:p w14:paraId="0D736689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 xml:space="preserve">       1.2. По ведомственной структуре расходов бюджета поселения 1 квартал 2026 года согласно приложению № 2.  </w:t>
      </w:r>
    </w:p>
    <w:p w14:paraId="1F315C5B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 xml:space="preserve">        1.3. По распределению расходов бюджета поселения по целевым статьям (муниципальным программам и непрограммным направлениям деятельности) группам и подгруппам видов расходов 1 квартал 2026 года согласно приложению № 3.</w:t>
      </w:r>
    </w:p>
    <w:p w14:paraId="43B0C695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 xml:space="preserve">         1.4. По источникам финансирования дефицита бюджета поселения 1 квартал 2026 года согласно приложению №4.</w:t>
      </w:r>
    </w:p>
    <w:p w14:paraId="6FBF0C75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2. Селецкой сельской администрации в срок до 15 мая 2026 года направить в Селецкий сельский Совет народных депутатов и Контрольно-счетную палату Трубчевского муниципального района отчет об исполнении бюджета Селецкого сельского поселения Трубчевского муниципального района Брянской области 1 квартал 2026 года.</w:t>
      </w:r>
    </w:p>
    <w:p w14:paraId="0F4DC58A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3. Контроль за исполнением постановления оставляю за собой.</w:t>
      </w:r>
    </w:p>
    <w:p w14:paraId="359FFB4D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</w:p>
    <w:p w14:paraId="55788D57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</w:p>
    <w:p w14:paraId="0CD330AE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</w:p>
    <w:p w14:paraId="1CFF302C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</w:p>
    <w:p w14:paraId="04E7BADD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 xml:space="preserve">Глава Селецкой </w:t>
      </w:r>
    </w:p>
    <w:p w14:paraId="48F87093" w14:textId="77777777" w:rsidR="00B41A83" w:rsidRPr="00B41A83" w:rsidRDefault="00B41A83" w:rsidP="00B41A83">
      <w:pPr>
        <w:jc w:val="both"/>
        <w:rPr>
          <w:snapToGrid w:val="0"/>
          <w:spacing w:val="0"/>
          <w:sz w:val="24"/>
          <w:szCs w:val="24"/>
        </w:rPr>
      </w:pPr>
      <w:r w:rsidRPr="00B41A83">
        <w:rPr>
          <w:snapToGrid w:val="0"/>
          <w:spacing w:val="0"/>
          <w:sz w:val="24"/>
          <w:szCs w:val="24"/>
        </w:rPr>
        <w:t>сельской администрации                                                                              Ю.Ю. Романова</w:t>
      </w:r>
    </w:p>
    <w:p w14:paraId="7E038B65" w14:textId="77777777" w:rsidR="00B41A83" w:rsidRPr="00B41A83" w:rsidRDefault="00B41A83" w:rsidP="00B41A83">
      <w:pPr>
        <w:jc w:val="both"/>
        <w:rPr>
          <w:snapToGrid w:val="0"/>
          <w:spacing w:val="0"/>
        </w:rPr>
      </w:pPr>
      <w:r w:rsidRPr="00B41A83">
        <w:rPr>
          <w:snapToGrid w:val="0"/>
          <w:spacing w:val="0"/>
        </w:rPr>
        <w:t xml:space="preserve"> </w:t>
      </w:r>
    </w:p>
    <w:p w14:paraId="69079348" w14:textId="77777777" w:rsidR="00B41A83" w:rsidRPr="00B41A83" w:rsidRDefault="00B41A83" w:rsidP="00B41A83">
      <w:pPr>
        <w:jc w:val="both"/>
        <w:rPr>
          <w:snapToGrid w:val="0"/>
          <w:spacing w:val="0"/>
          <w:sz w:val="20"/>
          <w:szCs w:val="20"/>
        </w:rPr>
      </w:pPr>
      <w:r w:rsidRPr="00B41A83">
        <w:rPr>
          <w:snapToGrid w:val="0"/>
          <w:spacing w:val="0"/>
          <w:sz w:val="20"/>
          <w:szCs w:val="20"/>
        </w:rPr>
        <w:t xml:space="preserve"> </w:t>
      </w:r>
    </w:p>
    <w:p w14:paraId="31E8045F" w14:textId="77777777" w:rsidR="002E2FBB" w:rsidRDefault="002E2FBB" w:rsidP="00FC5DCC">
      <w:pPr>
        <w:jc w:val="both"/>
        <w:rPr>
          <w:spacing w:val="0"/>
        </w:rPr>
      </w:pPr>
    </w:p>
    <w:p w14:paraId="6ED03650" w14:textId="1223C511" w:rsidR="002E2FBB" w:rsidRDefault="009D5DD2" w:rsidP="00FC5DCC">
      <w:pPr>
        <w:jc w:val="both"/>
        <w:rPr>
          <w:spacing w:val="0"/>
        </w:rPr>
      </w:pPr>
      <w:r w:rsidRPr="009D5DD2">
        <w:lastRenderedPageBreak/>
        <w:drawing>
          <wp:inline distT="0" distB="0" distL="0" distR="0" wp14:anchorId="07ABF1A6" wp14:editId="12138ACB">
            <wp:extent cx="6371940" cy="9761855"/>
            <wp:effectExtent l="0" t="0" r="0" b="0"/>
            <wp:docPr id="891181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131" cy="977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270C" w14:textId="0FA60491" w:rsidR="009D5DD2" w:rsidRDefault="009D5DD2" w:rsidP="00FC5DCC">
      <w:pPr>
        <w:jc w:val="both"/>
        <w:rPr>
          <w:spacing w:val="0"/>
        </w:rPr>
      </w:pPr>
      <w:r w:rsidRPr="009D5DD2">
        <w:lastRenderedPageBreak/>
        <w:drawing>
          <wp:inline distT="0" distB="0" distL="0" distR="0" wp14:anchorId="69D95F52" wp14:editId="2E8A28E3">
            <wp:extent cx="6390005" cy="5553075"/>
            <wp:effectExtent l="0" t="0" r="0" b="0"/>
            <wp:docPr id="12411148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9D61B" w14:textId="77777777" w:rsidR="002E2FBB" w:rsidRDefault="002E2FBB" w:rsidP="00FC5DCC">
      <w:pPr>
        <w:jc w:val="both"/>
        <w:rPr>
          <w:spacing w:val="0"/>
        </w:rPr>
      </w:pPr>
    </w:p>
    <w:p w14:paraId="47D48685" w14:textId="77777777" w:rsidR="002E2FBB" w:rsidRDefault="002E2FBB" w:rsidP="00FC5DCC">
      <w:pPr>
        <w:jc w:val="both"/>
        <w:rPr>
          <w:spacing w:val="0"/>
        </w:rPr>
      </w:pPr>
    </w:p>
    <w:p w14:paraId="1A2911B3" w14:textId="77777777" w:rsidR="002E2FBB" w:rsidRDefault="002E2FBB" w:rsidP="00FC5DCC">
      <w:pPr>
        <w:jc w:val="both"/>
        <w:rPr>
          <w:spacing w:val="0"/>
        </w:rPr>
      </w:pPr>
    </w:p>
    <w:p w14:paraId="608754E8" w14:textId="77777777" w:rsidR="002E2FBB" w:rsidRDefault="002E2FBB" w:rsidP="00FC5DCC">
      <w:pPr>
        <w:jc w:val="both"/>
        <w:rPr>
          <w:spacing w:val="0"/>
        </w:rPr>
      </w:pPr>
    </w:p>
    <w:p w14:paraId="6CBAA98F" w14:textId="77777777" w:rsidR="002E2FBB" w:rsidRDefault="002E2FBB" w:rsidP="00FC5DCC">
      <w:pPr>
        <w:jc w:val="both"/>
        <w:rPr>
          <w:spacing w:val="0"/>
        </w:rPr>
      </w:pPr>
    </w:p>
    <w:p w14:paraId="5675F9E9" w14:textId="77777777" w:rsidR="002E2FBB" w:rsidRDefault="002E2FBB" w:rsidP="00FC5DCC">
      <w:pPr>
        <w:jc w:val="both"/>
        <w:rPr>
          <w:spacing w:val="0"/>
        </w:rPr>
      </w:pPr>
    </w:p>
    <w:p w14:paraId="596B0927" w14:textId="77777777" w:rsidR="002E2FBB" w:rsidRDefault="002E2FBB" w:rsidP="00FC5DCC">
      <w:pPr>
        <w:jc w:val="both"/>
        <w:rPr>
          <w:spacing w:val="0"/>
        </w:rPr>
      </w:pPr>
    </w:p>
    <w:p w14:paraId="28DEBA4E" w14:textId="77777777" w:rsidR="002E2FBB" w:rsidRDefault="002E2FBB" w:rsidP="00FC5DCC">
      <w:pPr>
        <w:jc w:val="both"/>
        <w:rPr>
          <w:spacing w:val="0"/>
        </w:rPr>
      </w:pPr>
    </w:p>
    <w:p w14:paraId="62304D17" w14:textId="77777777" w:rsidR="002E2FBB" w:rsidRDefault="002E2FBB" w:rsidP="00FC5DCC">
      <w:pPr>
        <w:jc w:val="both"/>
        <w:rPr>
          <w:spacing w:val="0"/>
        </w:rPr>
      </w:pPr>
    </w:p>
    <w:p w14:paraId="100495B8" w14:textId="77777777" w:rsidR="002E2FBB" w:rsidRDefault="002E2FBB" w:rsidP="00FC5DCC">
      <w:pPr>
        <w:jc w:val="both"/>
        <w:rPr>
          <w:spacing w:val="0"/>
        </w:rPr>
      </w:pPr>
    </w:p>
    <w:p w14:paraId="12489705" w14:textId="77777777" w:rsidR="002E2FBB" w:rsidRDefault="002E2FBB" w:rsidP="00FC5DCC">
      <w:pPr>
        <w:jc w:val="both"/>
        <w:rPr>
          <w:spacing w:val="0"/>
        </w:rPr>
      </w:pPr>
    </w:p>
    <w:p w14:paraId="08053640" w14:textId="77777777" w:rsidR="002E2FBB" w:rsidRDefault="002E2FBB" w:rsidP="00FC5DCC">
      <w:pPr>
        <w:jc w:val="both"/>
        <w:rPr>
          <w:spacing w:val="0"/>
        </w:rPr>
      </w:pPr>
    </w:p>
    <w:p w14:paraId="32665FE5" w14:textId="77777777" w:rsidR="002E2FBB" w:rsidRDefault="002E2FBB" w:rsidP="00FC5DCC">
      <w:pPr>
        <w:jc w:val="both"/>
        <w:rPr>
          <w:spacing w:val="0"/>
        </w:rPr>
      </w:pPr>
    </w:p>
    <w:p w14:paraId="02B47EFB" w14:textId="77777777" w:rsidR="002E2FBB" w:rsidRDefault="002E2FBB" w:rsidP="00FC5DCC">
      <w:pPr>
        <w:jc w:val="both"/>
        <w:rPr>
          <w:spacing w:val="0"/>
        </w:rPr>
      </w:pPr>
    </w:p>
    <w:p w14:paraId="54F93ADD" w14:textId="77777777" w:rsidR="002E2FBB" w:rsidRDefault="002E2FBB" w:rsidP="00FC5DCC">
      <w:pPr>
        <w:jc w:val="both"/>
        <w:rPr>
          <w:spacing w:val="0"/>
        </w:rPr>
      </w:pPr>
    </w:p>
    <w:p w14:paraId="4D1D87E3" w14:textId="77777777" w:rsidR="002E2FBB" w:rsidRDefault="002E2FBB" w:rsidP="00FC5DCC">
      <w:pPr>
        <w:jc w:val="both"/>
        <w:rPr>
          <w:spacing w:val="0"/>
        </w:rPr>
      </w:pPr>
    </w:p>
    <w:p w14:paraId="7150DD53" w14:textId="571D08C3" w:rsidR="002E2FBB" w:rsidRDefault="00DA5D25" w:rsidP="00FC5DCC">
      <w:pPr>
        <w:jc w:val="both"/>
        <w:rPr>
          <w:spacing w:val="0"/>
        </w:rPr>
      </w:pPr>
      <w:r w:rsidRPr="00DA5D25">
        <w:lastRenderedPageBreak/>
        <w:drawing>
          <wp:inline distT="0" distB="0" distL="0" distR="0" wp14:anchorId="60E32E51" wp14:editId="377F737A">
            <wp:extent cx="6362065" cy="10666210"/>
            <wp:effectExtent l="0" t="0" r="0" b="0"/>
            <wp:docPr id="6805918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511" cy="1068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0075" w14:textId="00F1A04F" w:rsidR="00DA5D25" w:rsidRDefault="00DA5D25" w:rsidP="00FC5DCC">
      <w:pPr>
        <w:jc w:val="both"/>
        <w:rPr>
          <w:spacing w:val="0"/>
        </w:rPr>
      </w:pPr>
      <w:r w:rsidRPr="00DA5D25">
        <w:lastRenderedPageBreak/>
        <w:drawing>
          <wp:inline distT="0" distB="0" distL="0" distR="0" wp14:anchorId="5F54B21C" wp14:editId="043302D2">
            <wp:extent cx="6319397" cy="6819900"/>
            <wp:effectExtent l="0" t="0" r="0" b="0"/>
            <wp:docPr id="6853297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356" cy="682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DE92" w14:textId="77777777" w:rsidR="002E2FBB" w:rsidRDefault="002E2FBB" w:rsidP="00FC5DCC">
      <w:pPr>
        <w:jc w:val="both"/>
        <w:rPr>
          <w:spacing w:val="0"/>
        </w:rPr>
      </w:pPr>
    </w:p>
    <w:p w14:paraId="750A8989" w14:textId="77777777" w:rsidR="002E2FBB" w:rsidRDefault="002E2FBB" w:rsidP="00FC5DCC">
      <w:pPr>
        <w:jc w:val="both"/>
        <w:rPr>
          <w:spacing w:val="0"/>
        </w:rPr>
      </w:pPr>
    </w:p>
    <w:p w14:paraId="546197CA" w14:textId="77777777" w:rsidR="002E2FBB" w:rsidRDefault="002E2FBB" w:rsidP="00FC5DCC">
      <w:pPr>
        <w:jc w:val="both"/>
        <w:rPr>
          <w:spacing w:val="0"/>
        </w:rPr>
      </w:pPr>
    </w:p>
    <w:p w14:paraId="5A9E9E66" w14:textId="77777777" w:rsidR="002E2FBB" w:rsidRDefault="002E2FBB" w:rsidP="00FC5DCC">
      <w:pPr>
        <w:jc w:val="both"/>
        <w:rPr>
          <w:spacing w:val="0"/>
        </w:rPr>
      </w:pPr>
    </w:p>
    <w:p w14:paraId="4569E1F1" w14:textId="77777777" w:rsidR="002E2FBB" w:rsidRDefault="002E2FBB" w:rsidP="00FC5DCC">
      <w:pPr>
        <w:jc w:val="both"/>
        <w:rPr>
          <w:spacing w:val="0"/>
        </w:rPr>
      </w:pPr>
    </w:p>
    <w:p w14:paraId="485E6E10" w14:textId="77777777" w:rsidR="002E2FBB" w:rsidRDefault="002E2FBB" w:rsidP="00FC5DCC">
      <w:pPr>
        <w:jc w:val="both"/>
        <w:rPr>
          <w:spacing w:val="0"/>
        </w:rPr>
      </w:pPr>
    </w:p>
    <w:p w14:paraId="501BE58D" w14:textId="77777777" w:rsidR="002E2FBB" w:rsidRDefault="002E2FBB" w:rsidP="00FC5DCC">
      <w:pPr>
        <w:jc w:val="both"/>
        <w:rPr>
          <w:spacing w:val="0"/>
        </w:rPr>
      </w:pPr>
    </w:p>
    <w:p w14:paraId="5DCEAEE2" w14:textId="77777777" w:rsidR="002E2FBB" w:rsidRDefault="002E2FBB" w:rsidP="00FC5DCC">
      <w:pPr>
        <w:jc w:val="both"/>
        <w:rPr>
          <w:spacing w:val="0"/>
        </w:rPr>
      </w:pPr>
    </w:p>
    <w:p w14:paraId="7D71414B" w14:textId="77777777" w:rsidR="002E2FBB" w:rsidRDefault="002E2FBB" w:rsidP="00FC5DCC">
      <w:pPr>
        <w:jc w:val="both"/>
        <w:rPr>
          <w:spacing w:val="0"/>
        </w:rPr>
      </w:pPr>
    </w:p>
    <w:p w14:paraId="23E6767E" w14:textId="77777777" w:rsidR="002E2FBB" w:rsidRPr="00FC5DCC" w:rsidRDefault="002E2FBB" w:rsidP="00FC5DCC">
      <w:pPr>
        <w:jc w:val="both"/>
        <w:rPr>
          <w:spacing w:val="0"/>
        </w:rPr>
      </w:pPr>
    </w:p>
    <w:p w14:paraId="4551DE6B" w14:textId="08D5CB4D" w:rsidR="00F0215A" w:rsidRDefault="005E3C5B" w:rsidP="00907F1F">
      <w:pPr>
        <w:rPr>
          <w:spacing w:val="0"/>
          <w:sz w:val="24"/>
          <w:szCs w:val="24"/>
        </w:rPr>
      </w:pPr>
      <w:r w:rsidRPr="005E3C5B">
        <w:lastRenderedPageBreak/>
        <w:drawing>
          <wp:inline distT="0" distB="0" distL="0" distR="0" wp14:anchorId="6A523077" wp14:editId="600BAA46">
            <wp:extent cx="6295390" cy="9796011"/>
            <wp:effectExtent l="0" t="0" r="0" b="0"/>
            <wp:docPr id="4474958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10" cy="981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EC55" w14:textId="22A40F2C" w:rsidR="005E3C5B" w:rsidRDefault="005E3C5B" w:rsidP="00907F1F">
      <w:pPr>
        <w:rPr>
          <w:spacing w:val="0"/>
          <w:sz w:val="24"/>
          <w:szCs w:val="24"/>
        </w:rPr>
      </w:pPr>
      <w:r w:rsidRPr="005E3C5B">
        <w:lastRenderedPageBreak/>
        <w:drawing>
          <wp:inline distT="0" distB="0" distL="0" distR="0" wp14:anchorId="1DD1DD67" wp14:editId="0AE607A9">
            <wp:extent cx="6390005" cy="6019800"/>
            <wp:effectExtent l="0" t="0" r="0" b="0"/>
            <wp:docPr id="138308452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4AE9" w14:textId="77777777" w:rsidR="00F0215A" w:rsidRDefault="00F0215A" w:rsidP="00907F1F">
      <w:pPr>
        <w:rPr>
          <w:spacing w:val="0"/>
          <w:sz w:val="24"/>
          <w:szCs w:val="24"/>
        </w:rPr>
      </w:pPr>
    </w:p>
    <w:p w14:paraId="7F6325B7" w14:textId="77777777" w:rsidR="00F0215A" w:rsidRDefault="00F0215A" w:rsidP="00907F1F">
      <w:pPr>
        <w:rPr>
          <w:spacing w:val="0"/>
          <w:sz w:val="24"/>
          <w:szCs w:val="24"/>
        </w:rPr>
      </w:pPr>
    </w:p>
    <w:p w14:paraId="484FB39E" w14:textId="77777777" w:rsidR="00F0215A" w:rsidRDefault="00F0215A" w:rsidP="00907F1F">
      <w:pPr>
        <w:rPr>
          <w:spacing w:val="0"/>
          <w:sz w:val="24"/>
          <w:szCs w:val="24"/>
        </w:rPr>
      </w:pPr>
    </w:p>
    <w:p w14:paraId="0F13E0D8" w14:textId="77777777" w:rsidR="00F0215A" w:rsidRDefault="00F0215A" w:rsidP="00907F1F">
      <w:pPr>
        <w:rPr>
          <w:spacing w:val="0"/>
          <w:sz w:val="24"/>
          <w:szCs w:val="24"/>
        </w:rPr>
      </w:pPr>
    </w:p>
    <w:p w14:paraId="4D3F4C07" w14:textId="77777777" w:rsidR="00F0215A" w:rsidRDefault="00F0215A" w:rsidP="00907F1F">
      <w:pPr>
        <w:rPr>
          <w:spacing w:val="0"/>
          <w:sz w:val="24"/>
          <w:szCs w:val="24"/>
        </w:rPr>
      </w:pPr>
    </w:p>
    <w:p w14:paraId="1420A687" w14:textId="77777777" w:rsidR="00F0215A" w:rsidRDefault="00F0215A" w:rsidP="00907F1F">
      <w:pPr>
        <w:rPr>
          <w:spacing w:val="0"/>
          <w:sz w:val="24"/>
          <w:szCs w:val="24"/>
        </w:rPr>
      </w:pPr>
    </w:p>
    <w:p w14:paraId="1D8715E0" w14:textId="77777777" w:rsidR="00F0215A" w:rsidRDefault="00F0215A" w:rsidP="00907F1F">
      <w:pPr>
        <w:rPr>
          <w:spacing w:val="0"/>
          <w:sz w:val="24"/>
          <w:szCs w:val="24"/>
        </w:rPr>
      </w:pPr>
    </w:p>
    <w:p w14:paraId="7133E4DE" w14:textId="77777777" w:rsidR="00F0215A" w:rsidRDefault="00F0215A" w:rsidP="00907F1F">
      <w:pPr>
        <w:rPr>
          <w:spacing w:val="0"/>
          <w:sz w:val="24"/>
          <w:szCs w:val="24"/>
        </w:rPr>
      </w:pPr>
    </w:p>
    <w:p w14:paraId="25C75949" w14:textId="77777777" w:rsidR="00F0215A" w:rsidRDefault="00F0215A" w:rsidP="00907F1F">
      <w:pPr>
        <w:rPr>
          <w:spacing w:val="0"/>
          <w:sz w:val="24"/>
          <w:szCs w:val="24"/>
        </w:rPr>
      </w:pPr>
    </w:p>
    <w:p w14:paraId="47D25EF5" w14:textId="77777777" w:rsidR="005E3C5B" w:rsidRDefault="005E3C5B" w:rsidP="00907F1F">
      <w:pPr>
        <w:rPr>
          <w:spacing w:val="0"/>
          <w:sz w:val="24"/>
          <w:szCs w:val="24"/>
        </w:rPr>
      </w:pPr>
    </w:p>
    <w:p w14:paraId="23574254" w14:textId="77777777" w:rsidR="005E3C5B" w:rsidRDefault="005E3C5B" w:rsidP="00907F1F">
      <w:pPr>
        <w:rPr>
          <w:spacing w:val="0"/>
          <w:sz w:val="24"/>
          <w:szCs w:val="24"/>
        </w:rPr>
      </w:pPr>
    </w:p>
    <w:p w14:paraId="22B0BCAE" w14:textId="77777777" w:rsidR="005E3C5B" w:rsidRDefault="005E3C5B" w:rsidP="00907F1F">
      <w:pPr>
        <w:rPr>
          <w:spacing w:val="0"/>
          <w:sz w:val="24"/>
          <w:szCs w:val="24"/>
        </w:rPr>
      </w:pPr>
    </w:p>
    <w:p w14:paraId="3A88FE0D" w14:textId="77777777" w:rsidR="005E3C5B" w:rsidRDefault="005E3C5B" w:rsidP="00907F1F">
      <w:pPr>
        <w:rPr>
          <w:spacing w:val="0"/>
          <w:sz w:val="24"/>
          <w:szCs w:val="24"/>
        </w:rPr>
      </w:pPr>
    </w:p>
    <w:p w14:paraId="3C10F94C" w14:textId="77777777" w:rsidR="005E3C5B" w:rsidRDefault="005E3C5B" w:rsidP="00907F1F">
      <w:pPr>
        <w:rPr>
          <w:spacing w:val="0"/>
          <w:sz w:val="24"/>
          <w:szCs w:val="24"/>
        </w:rPr>
      </w:pPr>
    </w:p>
    <w:p w14:paraId="028A89D1" w14:textId="77777777" w:rsidR="005E3C5B" w:rsidRDefault="005E3C5B" w:rsidP="00907F1F">
      <w:pPr>
        <w:rPr>
          <w:spacing w:val="0"/>
          <w:sz w:val="24"/>
          <w:szCs w:val="24"/>
        </w:rPr>
      </w:pPr>
    </w:p>
    <w:p w14:paraId="0127130F" w14:textId="77777777" w:rsidR="005E3C5B" w:rsidRDefault="005E3C5B" w:rsidP="00907F1F">
      <w:pPr>
        <w:rPr>
          <w:spacing w:val="0"/>
          <w:sz w:val="24"/>
          <w:szCs w:val="24"/>
        </w:rPr>
      </w:pPr>
    </w:p>
    <w:p w14:paraId="16C8F90E" w14:textId="77777777" w:rsidR="005E3C5B" w:rsidRDefault="005E3C5B" w:rsidP="00907F1F">
      <w:pPr>
        <w:rPr>
          <w:spacing w:val="0"/>
          <w:sz w:val="24"/>
          <w:szCs w:val="24"/>
        </w:rPr>
      </w:pPr>
    </w:p>
    <w:p w14:paraId="2FB25D39" w14:textId="488E07B9" w:rsidR="005E3C5B" w:rsidRDefault="001C6E93" w:rsidP="00907F1F">
      <w:pPr>
        <w:rPr>
          <w:spacing w:val="0"/>
          <w:sz w:val="24"/>
          <w:szCs w:val="24"/>
        </w:rPr>
      </w:pPr>
      <w:r w:rsidRPr="001C6E93">
        <w:drawing>
          <wp:inline distT="0" distB="0" distL="0" distR="0" wp14:anchorId="504550CF" wp14:editId="748A2924">
            <wp:extent cx="6390005" cy="8162925"/>
            <wp:effectExtent l="0" t="0" r="0" b="0"/>
            <wp:docPr id="15661344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0A24" w14:textId="77777777" w:rsidR="001C6E93" w:rsidRDefault="001C6E93" w:rsidP="00907F1F">
      <w:pPr>
        <w:rPr>
          <w:spacing w:val="0"/>
          <w:sz w:val="24"/>
          <w:szCs w:val="24"/>
        </w:rPr>
      </w:pPr>
    </w:p>
    <w:p w14:paraId="389CED22" w14:textId="77777777" w:rsidR="001C6E93" w:rsidRDefault="001C6E93" w:rsidP="00907F1F">
      <w:pPr>
        <w:rPr>
          <w:spacing w:val="0"/>
          <w:sz w:val="24"/>
          <w:szCs w:val="24"/>
        </w:rPr>
      </w:pPr>
    </w:p>
    <w:p w14:paraId="3CBF7C72" w14:textId="77777777" w:rsidR="001C6E93" w:rsidRDefault="001C6E93" w:rsidP="00907F1F">
      <w:pPr>
        <w:rPr>
          <w:spacing w:val="0"/>
          <w:sz w:val="24"/>
          <w:szCs w:val="24"/>
        </w:rPr>
      </w:pPr>
    </w:p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9"/>
      </w:tblGrid>
      <w:tr w:rsidR="00C200C2" w:rsidRPr="00C200C2" w14:paraId="1DE13B7C" w14:textId="77777777" w:rsidTr="007300E8">
        <w:tc>
          <w:tcPr>
            <w:tcW w:w="10772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F4C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20"/>
                <w:szCs w:val="20"/>
              </w:rPr>
              <w:lastRenderedPageBreak/>
              <w:t xml:space="preserve">Утв. приказом Минфина РФ </w:t>
            </w:r>
            <w:r w:rsidRPr="00C200C2">
              <w:rPr>
                <w:rFonts w:cs="Calibri"/>
                <w:spacing w:val="0"/>
                <w:sz w:val="20"/>
                <w:szCs w:val="20"/>
              </w:rPr>
              <w:br/>
              <w:t xml:space="preserve">от 28 декабря 2010 г. № 191н </w:t>
            </w:r>
            <w:r w:rsidRPr="00C200C2">
              <w:rPr>
                <w:rFonts w:cs="Calibri"/>
                <w:spacing w:val="0"/>
                <w:sz w:val="20"/>
                <w:szCs w:val="20"/>
              </w:rPr>
              <w:br/>
            </w:r>
            <w:r w:rsidRPr="00C200C2">
              <w:rPr>
                <w:rFonts w:cs="Calibri"/>
                <w:i/>
                <w:spacing w:val="0"/>
                <w:sz w:val="20"/>
                <w:szCs w:val="20"/>
              </w:rPr>
              <w:t>(в ред. от 16 ноября 2016 г.)</w:t>
            </w:r>
          </w:p>
        </w:tc>
      </w:tr>
    </w:tbl>
    <w:p w14:paraId="64B3C3CF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rPr>
          <w:rFonts w:cs="Calibri"/>
          <w:spacing w:val="0"/>
          <w:sz w:val="24"/>
          <w:szCs w:val="20"/>
        </w:rPr>
      </w:pPr>
      <w:r w:rsidRPr="00C200C2">
        <w:rPr>
          <w:rFonts w:cs="Calibri"/>
          <w:vanish/>
          <w:spacing w:val="0"/>
          <w:sz w:val="24"/>
          <w:szCs w:val="20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7"/>
        <w:gridCol w:w="297"/>
        <w:gridCol w:w="1433"/>
        <w:gridCol w:w="1603"/>
      </w:tblGrid>
      <w:tr w:rsidR="00C200C2" w:rsidRPr="00C200C2" w14:paraId="371A20B7" w14:textId="77777777" w:rsidTr="007300E8">
        <w:trPr>
          <w:trHeight w:val="270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BCC2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b/>
                <w:spacing w:val="0"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3692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5E27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E059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</w:tr>
      <w:tr w:rsidR="00C200C2" w:rsidRPr="00C200C2" w14:paraId="222AAEFA" w14:textId="77777777" w:rsidTr="007300E8">
        <w:trPr>
          <w:trHeight w:val="255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5EDA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B5CC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3768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78D7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КОДЫ</w:t>
            </w:r>
          </w:p>
        </w:tc>
      </w:tr>
      <w:tr w:rsidR="00C200C2" w:rsidRPr="00C200C2" w14:paraId="4939F438" w14:textId="77777777" w:rsidTr="007300E8">
        <w:trPr>
          <w:trHeight w:val="282"/>
        </w:trPr>
        <w:tc>
          <w:tcPr>
            <w:tcW w:w="6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76EC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0DC5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Форма по ОКУД</w:t>
            </w:r>
          </w:p>
        </w:tc>
        <w:tc>
          <w:tcPr>
            <w:tcW w:w="1680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1197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0503160</w:t>
            </w:r>
          </w:p>
        </w:tc>
      </w:tr>
      <w:tr w:rsidR="00C200C2" w:rsidRPr="00C200C2" w14:paraId="7693E5F2" w14:textId="77777777" w:rsidTr="007300E8">
        <w:trPr>
          <w:trHeight w:val="282"/>
        </w:trPr>
        <w:tc>
          <w:tcPr>
            <w:tcW w:w="6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ADEF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                          на   1 апреля 2026 г.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85C4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 Дата</w:t>
            </w:r>
          </w:p>
        </w:tc>
        <w:tc>
          <w:tcPr>
            <w:tcW w:w="1680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A0D7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01.04.2026</w:t>
            </w:r>
          </w:p>
        </w:tc>
      </w:tr>
      <w:tr w:rsidR="00C200C2" w:rsidRPr="00C200C2" w14:paraId="5831F8A3" w14:textId="77777777" w:rsidTr="007300E8">
        <w:trPr>
          <w:trHeight w:val="300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972F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Главный распорядитель, распорядитель,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B757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6685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DB33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</w:tr>
      <w:tr w:rsidR="00C200C2" w:rsidRPr="00C200C2" w14:paraId="7B6D7670" w14:textId="77777777" w:rsidTr="007300E8">
        <w:trPr>
          <w:trHeight w:val="195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C580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195" w:lineRule="atLeas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получатель бюджетных средств, главный администратор,  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939E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FA32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293D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</w:tr>
      <w:tr w:rsidR="00C200C2" w:rsidRPr="00C200C2" w14:paraId="37CDF9D3" w14:textId="77777777" w:rsidTr="007300E8">
        <w:trPr>
          <w:trHeight w:val="195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5ABC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195" w:lineRule="atLeas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администратор доходов бюджета,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B221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7CCC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195" w:lineRule="atLeast"/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7FB3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  <w:r w:rsidRPr="00C200C2">
              <w:rPr>
                <w:rFonts w:ascii="Calibri" w:eastAsia="Calibri" w:hAnsi="Calibri" w:cs="Calibri"/>
                <w:spacing w:val="0"/>
                <w:sz w:val="20"/>
                <w:szCs w:val="20"/>
              </w:rPr>
              <w:t>93370161</w:t>
            </w:r>
          </w:p>
        </w:tc>
      </w:tr>
      <w:tr w:rsidR="00C200C2" w:rsidRPr="00C200C2" w14:paraId="39FFF0B0" w14:textId="77777777" w:rsidTr="007300E8">
        <w:trPr>
          <w:trHeight w:val="195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5E30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195" w:lineRule="atLeas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25E8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2224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on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9326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</w:tr>
      <w:tr w:rsidR="00C200C2" w:rsidRPr="00C200C2" w14:paraId="2D0BA27D" w14:textId="77777777" w:rsidTr="007300E8">
        <w:trPr>
          <w:trHeight w:val="195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1642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195" w:lineRule="atLeas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администратор источников финансирования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C32A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07F5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1454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0"/>
                <w:szCs w:val="20"/>
              </w:rPr>
            </w:pPr>
          </w:p>
        </w:tc>
      </w:tr>
      <w:tr w:rsidR="00C200C2" w:rsidRPr="00C200C2" w14:paraId="13C81B10" w14:textId="77777777" w:rsidTr="007300E8">
        <w:tc>
          <w:tcPr>
            <w:tcW w:w="6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56C4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 xml:space="preserve">дефицита бюджета </w:t>
            </w:r>
            <w:r w:rsidRPr="00C200C2">
              <w:rPr>
                <w:rFonts w:cs="Calibri"/>
                <w:spacing w:val="0"/>
                <w:sz w:val="18"/>
                <w:szCs w:val="20"/>
                <w:u w:val="single"/>
              </w:rPr>
              <w:t>Селецкая сельская администрация Трубчевского района Брянской области</w:t>
            </w:r>
            <w:r w:rsidRPr="00C200C2">
              <w:rPr>
                <w:rFonts w:cs="Calibri"/>
                <w:spacing w:val="0"/>
                <w:sz w:val="18"/>
                <w:szCs w:val="20"/>
              </w:rPr>
              <w:t>         </w:t>
            </w:r>
          </w:p>
          <w:p w14:paraId="77F6C11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24"/>
                <w:szCs w:val="20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A9A7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Глава по БК</w:t>
            </w:r>
          </w:p>
        </w:tc>
        <w:tc>
          <w:tcPr>
            <w:tcW w:w="1680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5DFD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411</w:t>
            </w:r>
          </w:p>
        </w:tc>
      </w:tr>
      <w:tr w:rsidR="00C200C2" w:rsidRPr="00C200C2" w14:paraId="38BD47FF" w14:textId="77777777" w:rsidTr="007300E8">
        <w:trPr>
          <w:trHeight w:val="280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2E8E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 xml:space="preserve">Наименование бюджета 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D2F8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4E03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BD66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</w:tr>
      <w:tr w:rsidR="00C200C2" w:rsidRPr="00C200C2" w14:paraId="3FADF445" w14:textId="77777777" w:rsidTr="007300E8">
        <w:trPr>
          <w:trHeight w:val="210"/>
        </w:trPr>
        <w:tc>
          <w:tcPr>
            <w:tcW w:w="6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FD0E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 xml:space="preserve">(публично-правового образования) Бюджет </w:t>
            </w:r>
            <w:r w:rsidRPr="00C200C2">
              <w:rPr>
                <w:rFonts w:cs="Calibri"/>
                <w:spacing w:val="0"/>
                <w:sz w:val="18"/>
                <w:szCs w:val="20"/>
                <w:u w:val="single"/>
              </w:rPr>
              <w:t>Селецкого сельского поселения Трубчевского муниципального района Брянской области</w:t>
            </w:r>
            <w:r w:rsidRPr="00C200C2">
              <w:rPr>
                <w:rFonts w:cs="Calibri"/>
                <w:spacing w:val="0"/>
                <w:sz w:val="18"/>
                <w:szCs w:val="20"/>
              </w:rPr>
              <w:t xml:space="preserve"> </w:t>
            </w:r>
          </w:p>
          <w:p w14:paraId="527E5B3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210" w:lineRule="atLeas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 xml:space="preserve">   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E9F1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210" w:lineRule="atLeast"/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9A86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line="210" w:lineRule="atLeast"/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5"/>
                <w:szCs w:val="20"/>
              </w:rPr>
              <w:t>15656440</w:t>
            </w:r>
          </w:p>
        </w:tc>
      </w:tr>
      <w:tr w:rsidR="00C200C2" w:rsidRPr="00C200C2" w14:paraId="5A8B5036" w14:textId="77777777" w:rsidTr="007300E8">
        <w:trPr>
          <w:trHeight w:val="315"/>
        </w:trPr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0E32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Периодичность: месячная, квартальная, годовая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6C16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5964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on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22AA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</w:tr>
      <w:tr w:rsidR="00C200C2" w:rsidRPr="00C200C2" w14:paraId="5789CC49" w14:textId="77777777" w:rsidTr="007300E8">
        <w:trPr>
          <w:trHeight w:val="282"/>
        </w:trPr>
        <w:tc>
          <w:tcPr>
            <w:tcW w:w="6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1180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Единица измерения: руб.</w:t>
            </w: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2F04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793D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spacing w:before="240" w:beforeAutospacing="1" w:after="240" w:afterAutospacing="1"/>
              <w:jc w:val="right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EF7E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Calibri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spacing w:val="0"/>
                <w:sz w:val="18"/>
                <w:szCs w:val="20"/>
              </w:rPr>
              <w:t>383</w:t>
            </w:r>
          </w:p>
        </w:tc>
      </w:tr>
      <w:tr w:rsidR="00C200C2" w:rsidRPr="00C200C2" w14:paraId="64FFEDE7" w14:textId="77777777" w:rsidTr="007300E8">
        <w:trPr>
          <w:trHeight w:val="282"/>
        </w:trPr>
        <w:tc>
          <w:tcPr>
            <w:tcW w:w="6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EE52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A2B2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6B8D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E982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</w:tr>
      <w:tr w:rsidR="00C200C2" w:rsidRPr="00C200C2" w14:paraId="1A5244C3" w14:textId="77777777" w:rsidTr="007300E8">
        <w:trPr>
          <w:trHeight w:val="282"/>
        </w:trPr>
        <w:tc>
          <w:tcPr>
            <w:tcW w:w="95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699A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Calibri" w:eastAsia="Calibri" w:hAnsi="Calibri" w:cs="Calibri"/>
                <w:spacing w:val="0"/>
                <w:sz w:val="24"/>
                <w:szCs w:val="20"/>
              </w:rPr>
            </w:pPr>
          </w:p>
        </w:tc>
      </w:tr>
    </w:tbl>
    <w:p w14:paraId="6124A82E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</w:p>
    <w:p w14:paraId="5654E784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 </w:t>
      </w:r>
    </w:p>
    <w:p w14:paraId="1242A7FF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   Бюджет Селецкого сельского поселения утвержден Решением Селецкого сельского Совета народных депутатов от 25.12.2025 года № 5-65 «</w:t>
      </w:r>
      <w:r w:rsidRPr="00C200C2">
        <w:rPr>
          <w:rFonts w:ascii="Calibri" w:eastAsia="Calibri" w:hAnsi="Calibri" w:cs="Calibri"/>
          <w:color w:val="000000"/>
          <w:spacing w:val="0"/>
          <w:sz w:val="22"/>
          <w:szCs w:val="20"/>
        </w:rPr>
        <w:t xml:space="preserve">О </w:t>
      </w:r>
      <w:r w:rsidRPr="00C200C2">
        <w:rPr>
          <w:rFonts w:ascii="Calibri" w:eastAsia="Calibri" w:hAnsi="Calibri" w:cs="Calibri"/>
          <w:color w:val="000000"/>
          <w:spacing w:val="0"/>
          <w:sz w:val="26"/>
          <w:szCs w:val="20"/>
        </w:rPr>
        <w:t xml:space="preserve">бюджете Селецкого сельского поселения Трубчевского муниципального района Брянской области 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>на 2026 год и на плановый период 2027 и 2028 годов».  В течение 1 квартала текущего года в решение о бюджете было внесено 1 изменение.  </w:t>
      </w:r>
    </w:p>
    <w:p w14:paraId="22338A7A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</w:p>
    <w:p w14:paraId="2E541D93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  Общий объем поступлений доходов в бюджет Селецкого сельского поселения за 1 квартал 2026 года составил –820 645,89 рублей 21,6% к уточненному плану:  </w:t>
      </w:r>
    </w:p>
    <w:p w14:paraId="6BFF4D2B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- поступило налоговых и неналоговых доходов 273 078,48 рублей; </w:t>
      </w:r>
    </w:p>
    <w:p w14:paraId="3C405060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- безвозмездные поступления – 547 567,41 рублей </w:t>
      </w:r>
    </w:p>
    <w:p w14:paraId="0A584021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      в том числе: </w:t>
      </w:r>
    </w:p>
    <w:p w14:paraId="76A0EFE0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дотации бюджетам на выравнивание 63 375,00 рублей;</w:t>
      </w:r>
    </w:p>
    <w:p w14:paraId="171F65EE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субвенции на осуществление первичного воинского учета – 126 273,41 рубля;</w:t>
      </w:r>
    </w:p>
    <w:p w14:paraId="2A961130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прочие межбюджетные трансферты, передаваемые бюджетам сельских поселений – 357 919,00 рублей.</w:t>
      </w:r>
    </w:p>
    <w:p w14:paraId="5A1E1AFA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   Основными видами налогов, которые сформировали налоговые и неналоговые доходы бюджета поселения являются:                                                                    </w:t>
      </w:r>
    </w:p>
    <w:p w14:paraId="4FFDE008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налог на доходы физических лиц – 52 429,78 рублей,  </w:t>
      </w:r>
    </w:p>
    <w:p w14:paraId="2F90067D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налог на имущество физических лиц – (-) 53 220,51 рублей,</w:t>
      </w:r>
    </w:p>
    <w:p w14:paraId="4355C067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земельный налог   – 273 869,21 рубля.</w:t>
      </w:r>
      <w:r w:rsidRPr="00C200C2">
        <w:rPr>
          <w:rFonts w:cs="Calibri"/>
          <w:color w:val="000000"/>
          <w:spacing w:val="0"/>
          <w:sz w:val="24"/>
          <w:szCs w:val="20"/>
        </w:rPr>
        <w:t> </w:t>
      </w:r>
    </w:p>
    <w:p w14:paraId="139D6248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center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lastRenderedPageBreak/>
        <w:t>Анализ доходов:</w:t>
      </w:r>
    </w:p>
    <w:p w14:paraId="17D02426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 w:val="16"/>
          <w:szCs w:val="16"/>
        </w:rPr>
      </w:pPr>
      <w:r w:rsidRPr="00C200C2">
        <w:rPr>
          <w:rFonts w:ascii="Calibri" w:eastAsia="Calibri" w:hAnsi="Calibri" w:cs="Calibri"/>
          <w:color w:val="000000"/>
          <w:spacing w:val="0"/>
          <w:sz w:val="16"/>
          <w:szCs w:val="16"/>
        </w:rPr>
        <w:t xml:space="preserve">                                                                                    </w:t>
      </w:r>
    </w:p>
    <w:p w14:paraId="27077DEE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16"/>
          <w:szCs w:val="16"/>
        </w:rPr>
      </w:pPr>
      <w:r w:rsidRPr="00C200C2">
        <w:rPr>
          <w:rFonts w:ascii="Calibri" w:eastAsia="Calibri" w:hAnsi="Calibri" w:cs="Calibri"/>
          <w:color w:val="000000"/>
          <w:spacing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97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1657"/>
        <w:gridCol w:w="1667"/>
        <w:gridCol w:w="1088"/>
        <w:gridCol w:w="1605"/>
        <w:gridCol w:w="1134"/>
      </w:tblGrid>
      <w:tr w:rsidR="00C200C2" w:rsidRPr="00C200C2" w14:paraId="76CE92D6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C8C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 </w:t>
            </w:r>
          </w:p>
          <w:p w14:paraId="190293A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Наименование доходов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469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Утвержденный план на 2025 год</w:t>
            </w:r>
          </w:p>
          <w:p w14:paraId="272E735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50D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 xml:space="preserve">Исполнено за </w:t>
            </w: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2"/>
              </w:rPr>
              <w:t>1 квартал</w:t>
            </w:r>
            <w:r w:rsidRPr="00C200C2">
              <w:rPr>
                <w:rFonts w:ascii="Calibri" w:eastAsia="Calibri" w:hAnsi="Calibri" w:cs="Calibri"/>
                <w:color w:val="000000"/>
                <w:spacing w:val="0"/>
                <w:szCs w:val="20"/>
              </w:rPr>
              <w:t xml:space="preserve"> </w:t>
            </w: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2026 года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E9D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 xml:space="preserve">Процент исполнения </w:t>
            </w:r>
          </w:p>
          <w:p w14:paraId="35C6398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%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722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 xml:space="preserve">Исполнено за </w:t>
            </w: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2"/>
              </w:rPr>
              <w:t xml:space="preserve">1квартал  </w:t>
            </w:r>
          </w:p>
          <w:p w14:paraId="101AD25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2025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EFB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Процент</w:t>
            </w:r>
          </w:p>
          <w:p w14:paraId="3BB4646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 xml:space="preserve">2026/2025 </w:t>
            </w:r>
          </w:p>
          <w:p w14:paraId="127D951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%</w:t>
            </w:r>
          </w:p>
        </w:tc>
      </w:tr>
      <w:tr w:rsidR="00C200C2" w:rsidRPr="00C200C2" w14:paraId="7C7BE06C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0E0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Налог на доходы физ. лиц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3CB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265 000,00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182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52 429,78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DB6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19,8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BCB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49 273,78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170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106,4</w:t>
            </w:r>
          </w:p>
        </w:tc>
      </w:tr>
      <w:tr w:rsidR="00C200C2" w:rsidRPr="00C200C2" w14:paraId="258DB903" w14:textId="77777777" w:rsidTr="007300E8">
        <w:trPr>
          <w:trHeight w:val="144"/>
        </w:trPr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85B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Единый сельхозналог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DE4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77 000,00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F5E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spacing w:val="0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385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6B5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39 270,00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DD3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-</w:t>
            </w:r>
          </w:p>
        </w:tc>
      </w:tr>
      <w:tr w:rsidR="00C200C2" w:rsidRPr="00C200C2" w14:paraId="357BF747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71B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Налог на имущество физ. лиц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751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283 000,00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EE5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-53 220,51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097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-18,8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6C4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5 806,48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928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-916,6</w:t>
            </w:r>
          </w:p>
        </w:tc>
      </w:tr>
      <w:tr w:rsidR="00C200C2" w:rsidRPr="00C200C2" w14:paraId="2E09153D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204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Земельный налог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3A8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1 507 000,00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2FA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273 869,21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F4B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18,2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B7E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280 243,66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BA9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97,7</w:t>
            </w:r>
          </w:p>
        </w:tc>
      </w:tr>
      <w:tr w:rsidR="00C200C2" w:rsidRPr="00C200C2" w14:paraId="3394273E" w14:textId="77777777" w:rsidTr="007300E8">
        <w:trPr>
          <w:trHeight w:val="345"/>
        </w:trPr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8B9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Государственная пошлина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62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1 000,00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423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spacing w:val="0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321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spacing w:val="0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392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773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-</w:t>
            </w:r>
          </w:p>
        </w:tc>
      </w:tr>
      <w:tr w:rsidR="00C200C2" w:rsidRPr="00C200C2" w14:paraId="552CC3A1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455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Итого налоговых и неналоговых доходов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45C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2 133 000,00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188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273 078,48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753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12,8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C92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374 593,92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B4A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72,9</w:t>
            </w:r>
          </w:p>
        </w:tc>
      </w:tr>
      <w:tr w:rsidR="00C200C2" w:rsidRPr="00C200C2" w14:paraId="10791656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DF5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Дотации на выравнивания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DD0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253 500,00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456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63 375,00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882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25,0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24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 55 830,00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4F4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4"/>
              </w:rPr>
              <w:t>113,5</w:t>
            </w:r>
          </w:p>
        </w:tc>
      </w:tr>
      <w:tr w:rsidR="00C200C2" w:rsidRPr="00C200C2" w14:paraId="22D08E4D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95E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Субвенции бюджетам на осуществление первичного воинского учета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31F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559 906,00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03B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126 273,41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64C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22,6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9DC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101 903,75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C23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123,9</w:t>
            </w:r>
          </w:p>
        </w:tc>
      </w:tr>
      <w:tr w:rsidR="00C200C2" w:rsidRPr="00C200C2" w14:paraId="552B323F" w14:textId="77777777" w:rsidTr="007300E8">
        <w:trPr>
          <w:trHeight w:val="528"/>
        </w:trPr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DD0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A3E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859 000,00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B2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357 919,00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4EC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41,7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E3D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9E7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-</w:t>
            </w:r>
          </w:p>
        </w:tc>
      </w:tr>
      <w:tr w:rsidR="00C200C2" w:rsidRPr="00C200C2" w14:paraId="37950E74" w14:textId="77777777" w:rsidTr="007300E8">
        <w:trPr>
          <w:trHeight w:val="528"/>
        </w:trPr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78F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Итого безвозмездные поступления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ADD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1 6723 406,00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18C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547 567,41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8EA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32,7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CE7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157 733,75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D32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347,1</w:t>
            </w:r>
          </w:p>
        </w:tc>
      </w:tr>
      <w:tr w:rsidR="00C200C2" w:rsidRPr="00C200C2" w14:paraId="21FCACD2" w14:textId="77777777" w:rsidTr="007300E8"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541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Итого доходов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583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spacing w:val="0"/>
                <w:sz w:val="24"/>
                <w:szCs w:val="24"/>
              </w:rPr>
              <w:t>3 805 406,00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CF0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spacing w:val="0"/>
                <w:sz w:val="24"/>
                <w:szCs w:val="24"/>
              </w:rPr>
              <w:t>820 645,89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72E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21,6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9BB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532 327,67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202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4"/>
                <w:szCs w:val="24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4"/>
              </w:rPr>
              <w:t>154,1</w:t>
            </w:r>
          </w:p>
        </w:tc>
      </w:tr>
    </w:tbl>
    <w:p w14:paraId="5B64856E" w14:textId="5B379598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 Сравнительный анализ доходов за 1 квартал 2026 года и за соответствующий период 2025 года: </w:t>
      </w:r>
    </w:p>
    <w:p w14:paraId="3A5FC380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</w:p>
    <w:p w14:paraId="06DBC69E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- Налог на доходы физических лиц на 01.04.2026 года составили 106,4 % к соответствующему периоду 2025 года. Увеличение сложилось в результате </w:t>
      </w:r>
      <w:r w:rsidRPr="00C200C2">
        <w:rPr>
          <w:rFonts w:ascii="Calibri" w:eastAsia="Calibri" w:hAnsi="Calibri" w:cs="Calibri"/>
          <w:spacing w:val="0"/>
        </w:rPr>
        <w:t>увеличения начисления по данному налогу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>.</w:t>
      </w:r>
    </w:p>
    <w:p w14:paraId="385F48F5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</w:p>
    <w:p w14:paraId="55B728FD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Налог на имущество физических лиц на 01.04.2026 года составил в -9,2 раза меньше к соответствующему периоду 2025 года. Уменьшение сложилось с тем, что в связи с предоставленной льготой по данному налогу в январе 2026 года прошёл возврат данного налога.</w:t>
      </w:r>
    </w:p>
    <w:p w14:paraId="6EAC64C6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</w:p>
    <w:p w14:paraId="1326EE1C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- Земельный налог на 01.04.2026 года составили 97,7% к соответствующему периоду 2025 года. Уменьшение сложилось с тем, что </w:t>
      </w:r>
      <w:r w:rsidRPr="00C200C2">
        <w:rPr>
          <w:rFonts w:ascii="Calibri" w:eastAsia="Calibri" w:hAnsi="Calibri" w:cs="Calibri"/>
          <w:spacing w:val="0"/>
        </w:rPr>
        <w:t>в 2025 году земельный налог с организаций по годовой декларации поступил в большем объеме.</w:t>
      </w:r>
    </w:p>
    <w:p w14:paraId="57895A13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</w:p>
    <w:p w14:paraId="4B5163B1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</w:p>
    <w:p w14:paraId="68052195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center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lastRenderedPageBreak/>
        <w:t>Анализ исполнения бюджета по расходам</w:t>
      </w:r>
    </w:p>
    <w:p w14:paraId="27E64079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center"/>
        <w:rPr>
          <w:rFonts w:ascii="Calibri" w:eastAsia="Calibri" w:hAnsi="Calibri" w:cs="Calibri"/>
          <w:color w:val="000000"/>
          <w:spacing w:val="0"/>
          <w:szCs w:val="20"/>
        </w:rPr>
      </w:pPr>
    </w:p>
    <w:p w14:paraId="474438A6" w14:textId="456F5BE9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  Расходы бюджета за 1 квартал 2026 г. составили – 986 124,99 рубля 24,6 % к уточненному плану      </w:t>
      </w:r>
    </w:p>
    <w:p w14:paraId="2C34DEC0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                                                     Анализ расходов:                                   </w:t>
      </w:r>
    </w:p>
    <w:p w14:paraId="035226CC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16"/>
          <w:szCs w:val="16"/>
        </w:rPr>
      </w:pPr>
      <w:r w:rsidRPr="00C200C2">
        <w:rPr>
          <w:rFonts w:ascii="Calibri" w:eastAsia="Calibri" w:hAnsi="Calibri" w:cs="Calibri"/>
          <w:color w:val="000000"/>
          <w:spacing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956"/>
        <w:gridCol w:w="1560"/>
        <w:gridCol w:w="1641"/>
        <w:gridCol w:w="910"/>
        <w:gridCol w:w="1612"/>
        <w:gridCol w:w="1237"/>
      </w:tblGrid>
      <w:tr w:rsidR="00C200C2" w:rsidRPr="00C200C2" w14:paraId="5F001915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18A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 </w:t>
            </w:r>
          </w:p>
          <w:p w14:paraId="026AAA6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Наименование расходов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E33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 </w:t>
            </w:r>
          </w:p>
          <w:p w14:paraId="76175A2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Раздел, подраздел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79E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Утвержденный план на 2025 год</w:t>
            </w:r>
          </w:p>
          <w:p w14:paraId="2FF7867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39F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Исполнено за 1 квартал 2025 года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4FF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 xml:space="preserve">Процент исполнения </w:t>
            </w:r>
          </w:p>
          <w:p w14:paraId="65FB4FA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%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B2B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Исполнено за 1 квартал 2025 года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A43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Процент исполнения</w:t>
            </w:r>
          </w:p>
          <w:p w14:paraId="3537CEE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 xml:space="preserve">2025/2024 </w:t>
            </w:r>
          </w:p>
          <w:p w14:paraId="390A663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%</w:t>
            </w:r>
          </w:p>
        </w:tc>
      </w:tr>
      <w:tr w:rsidR="00C200C2" w:rsidRPr="00C200C2" w14:paraId="335D23DD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10F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18"/>
                <w:szCs w:val="20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F75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0100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C63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2 303 096,82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A86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601 863,83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C25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26,1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BF7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515 007,93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40B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116,9</w:t>
            </w:r>
          </w:p>
        </w:tc>
      </w:tr>
      <w:tr w:rsidR="00C200C2" w:rsidRPr="00C200C2" w14:paraId="33A0282A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B36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2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2"/>
              </w:rPr>
              <w:t>Национальная оборона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08E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2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2"/>
              </w:rPr>
              <w:t>0200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40C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559 906,00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82C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126 273,41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32D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22,6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979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101 903,75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066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123,9</w:t>
            </w:r>
          </w:p>
        </w:tc>
      </w:tr>
      <w:tr w:rsidR="00C200C2" w:rsidRPr="00C200C2" w14:paraId="2102605A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9F5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Пожарная безопасность и правоохранительная деятельность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818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C200C2">
              <w:rPr>
                <w:rFonts w:eastAsia="Calibri"/>
                <w:color w:val="000000"/>
                <w:spacing w:val="0"/>
                <w:sz w:val="24"/>
                <w:szCs w:val="24"/>
              </w:rPr>
              <w:t> </w:t>
            </w:r>
          </w:p>
          <w:p w14:paraId="3BABCE9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C200C2">
              <w:rPr>
                <w:rFonts w:eastAsia="Calibri"/>
                <w:color w:val="000000"/>
                <w:spacing w:val="0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7FC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C200C2">
              <w:rPr>
                <w:rFonts w:eastAsia="Calibri"/>
                <w:color w:val="000000"/>
                <w:spacing w:val="0"/>
                <w:sz w:val="24"/>
                <w:szCs w:val="24"/>
              </w:rPr>
              <w:t> </w:t>
            </w:r>
          </w:p>
          <w:p w14:paraId="4B8CE33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eastAsia="Calibri"/>
                <w:spacing w:val="0"/>
                <w:sz w:val="24"/>
                <w:szCs w:val="24"/>
              </w:rPr>
            </w:pPr>
            <w:r w:rsidRPr="00C200C2">
              <w:rPr>
                <w:rFonts w:eastAsia="Calibri"/>
                <w:color w:val="000000"/>
                <w:spacing w:val="0"/>
                <w:sz w:val="24"/>
                <w:szCs w:val="24"/>
              </w:rPr>
              <w:t>130 000,00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7A5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 </w:t>
            </w:r>
          </w:p>
          <w:p w14:paraId="4264234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22 000,00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CDA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cs="Calibri"/>
                <w:color w:val="000000"/>
                <w:spacing w:val="0"/>
                <w:sz w:val="24"/>
                <w:szCs w:val="20"/>
              </w:rPr>
            </w:pPr>
          </w:p>
          <w:p w14:paraId="0B446E3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cs="Calibri"/>
                <w:color w:val="000000"/>
                <w:spacing w:val="0"/>
                <w:sz w:val="24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16,9</w:t>
            </w:r>
          </w:p>
          <w:p w14:paraId="5B45244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5C2B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0"/>
                <w:szCs w:val="20"/>
              </w:rPr>
              <w:t> </w:t>
            </w:r>
          </w:p>
          <w:p w14:paraId="1E7287F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24 900,00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8D8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</w:pPr>
          </w:p>
          <w:p w14:paraId="040077D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 88,4</w:t>
            </w:r>
          </w:p>
        </w:tc>
      </w:tr>
      <w:tr w:rsidR="00C200C2" w:rsidRPr="00C200C2" w14:paraId="5FE24162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301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C291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 </w:t>
            </w:r>
          </w:p>
          <w:p w14:paraId="6100F0D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0500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62D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 </w:t>
            </w:r>
          </w:p>
          <w:p w14:paraId="1AF099D0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570 531,00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93F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b/>
                <w:color w:val="000000"/>
                <w:spacing w:val="0"/>
                <w:sz w:val="20"/>
                <w:szCs w:val="20"/>
              </w:rPr>
              <w:t> </w:t>
            </w:r>
          </w:p>
          <w:p w14:paraId="70BDFE3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158 077,75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4026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b/>
                <w:color w:val="000000"/>
                <w:spacing w:val="0"/>
                <w:sz w:val="20"/>
                <w:szCs w:val="20"/>
              </w:rPr>
              <w:t> </w:t>
            </w:r>
          </w:p>
          <w:p w14:paraId="5A7FC63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27,7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3E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b/>
                <w:color w:val="000000"/>
                <w:spacing w:val="0"/>
                <w:sz w:val="20"/>
                <w:szCs w:val="20"/>
              </w:rPr>
              <w:t> </w:t>
            </w:r>
          </w:p>
          <w:p w14:paraId="62D17A4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131 837,08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8F4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b/>
                <w:color w:val="000000"/>
                <w:spacing w:val="0"/>
                <w:sz w:val="20"/>
                <w:szCs w:val="20"/>
              </w:rPr>
              <w:t> </w:t>
            </w:r>
          </w:p>
          <w:p w14:paraId="4F7F40B5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119,9</w:t>
            </w:r>
          </w:p>
        </w:tc>
      </w:tr>
      <w:tr w:rsidR="00C200C2" w:rsidRPr="00C200C2" w14:paraId="6F8177DC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407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01D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0800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B0A8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370 000,00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FA2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60 000,00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14F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16,2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382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90 000,00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EF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66,7</w:t>
            </w:r>
          </w:p>
        </w:tc>
      </w:tr>
      <w:tr w:rsidR="00C200C2" w:rsidRPr="00C200C2" w14:paraId="6C00DF2E" w14:textId="77777777" w:rsidTr="007300E8"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2F3A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Социальная политика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AB19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AE8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4"/>
                <w:szCs w:val="20"/>
              </w:rPr>
              <w:t>72 100,00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5A9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17 910,00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7CD7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24,8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09DD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17 139,00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413E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104,5</w:t>
            </w:r>
          </w:p>
        </w:tc>
      </w:tr>
      <w:tr w:rsidR="00C200C2" w:rsidRPr="00C200C2" w14:paraId="57411531" w14:textId="77777777" w:rsidTr="007300E8">
        <w:trPr>
          <w:trHeight w:val="202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EB0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color w:val="000000"/>
                <w:spacing w:val="0"/>
                <w:sz w:val="22"/>
                <w:szCs w:val="20"/>
              </w:rPr>
              <w:t>ИТОГО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885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ascii="Calibri" w:eastAsia="Calibri" w:hAnsi="Calibri" w:cs="Calibri"/>
                <w:b/>
                <w:color w:val="000000"/>
                <w:spacing w:val="0"/>
                <w:sz w:val="22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A4F4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4 005 633,82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0572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 xml:space="preserve"> 986 124,99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DA53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24,6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A25C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880 787,76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4ECF" w14:textId="77777777" w:rsidR="00C200C2" w:rsidRPr="00C200C2" w:rsidRDefault="00C200C2" w:rsidP="00C200C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Calibri" w:eastAsia="Calibri" w:hAnsi="Calibri" w:cs="Calibri"/>
                <w:spacing w:val="0"/>
                <w:sz w:val="22"/>
                <w:szCs w:val="20"/>
              </w:rPr>
            </w:pPr>
            <w:r w:rsidRPr="00C200C2">
              <w:rPr>
                <w:rFonts w:cs="Calibri"/>
                <w:color w:val="000000"/>
                <w:spacing w:val="0"/>
                <w:sz w:val="24"/>
                <w:szCs w:val="20"/>
              </w:rPr>
              <w:t>112,0</w:t>
            </w:r>
          </w:p>
        </w:tc>
      </w:tr>
    </w:tbl>
    <w:p w14:paraId="163A3F2F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    Сравнительный анализ расходов за 1 квартал 2026 года к соответствующему периоду 2025 года:</w:t>
      </w:r>
    </w:p>
    <w:p w14:paraId="166C9EA1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-По разделу 01" Общегосударственные вопросы"</w:t>
      </w:r>
      <w:r w:rsidRPr="00C200C2">
        <w:rPr>
          <w:rFonts w:ascii="Calibri" w:eastAsia="Calibri" w:hAnsi="Calibri" w:cs="Calibri"/>
          <w:b/>
          <w:color w:val="000000"/>
          <w:spacing w:val="0"/>
          <w:sz w:val="18"/>
          <w:szCs w:val="20"/>
        </w:rPr>
        <w:t xml:space="preserve"> 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>расходы составили 601 863,83 рубля, что составляет в 1,2 раза больше к соответствующему периоду 2025 года. Увеличение расходов сложилось в связи с ростом заработной платы и начисление на нее.</w:t>
      </w:r>
    </w:p>
    <w:p w14:paraId="600E55C3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-По разделу 02 "Национальная оборона" расходы составили 126 273,41 рубля, что составило в 1,2 раза больше к уровню 2025 года. Увеличение расходов сложилось в связи с ростом заработной платы и начисление на нее.</w:t>
      </w:r>
    </w:p>
    <w:p w14:paraId="20FCFA6D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- По разделу 03 «Пожарная безопасность и правоохранительная деятельность» расходы составили 22 000,00 рублей, что составило 88,4% к соответствующему периоду 2025 года. Уменьшение расходов сложилось с уменьшением материальных затрат по передаваемым полномочиям.</w:t>
      </w:r>
    </w:p>
    <w:p w14:paraId="241FE03F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spacing w:val="0"/>
          <w:sz w:val="24"/>
          <w:szCs w:val="24"/>
        </w:rPr>
        <w:t xml:space="preserve">- </w:t>
      </w:r>
      <w:r w:rsidRPr="00C200C2">
        <w:rPr>
          <w:rFonts w:ascii="Calibri" w:eastAsia="Calibri" w:hAnsi="Calibri"/>
          <w:spacing w:val="0"/>
        </w:rPr>
        <w:t xml:space="preserve">По разделу 05 «Жилищно-коммунальное хозяйство» за 1 квартал 2026 года расходы составили 158 077,75 рублей, 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что составило в 1,2 раза больше к соответствующему периоду 2025 года. Увеличение расходов сложилось с увеличением стоимости коммунальных услуг. </w:t>
      </w:r>
    </w:p>
    <w:p w14:paraId="75EA90A6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- По разделу 08 «Культура, кинематография» исполнение за </w:t>
      </w:r>
      <w:r w:rsidRPr="00C200C2">
        <w:rPr>
          <w:rFonts w:ascii="Calibri" w:eastAsia="Calibri" w:hAnsi="Calibri"/>
          <w:spacing w:val="0"/>
        </w:rPr>
        <w:t xml:space="preserve">1 квартал 2026 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>года составило 60 000,00 рублей, что составило 66,7% к соответствующему периоду 2025 года. Уменьшение расходов сложилось с уменьшением материальных затрат по передаваемым полномочиям.</w:t>
      </w:r>
    </w:p>
    <w:p w14:paraId="37FA6713" w14:textId="77777777" w:rsid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lastRenderedPageBreak/>
        <w:t xml:space="preserve">- По разделу 10 «Социальная политика» за </w:t>
      </w:r>
      <w:r w:rsidRPr="00C200C2">
        <w:rPr>
          <w:rFonts w:ascii="Calibri" w:eastAsia="Calibri" w:hAnsi="Calibri"/>
          <w:spacing w:val="0"/>
        </w:rPr>
        <w:t xml:space="preserve">1 квартал 2026 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года расходы составили 17 910,00 рублей, что составляет 104,5% к соответствующему периоду 2025 года. </w:t>
      </w:r>
      <w:r w:rsidRPr="00C200C2">
        <w:rPr>
          <w:rFonts w:ascii="Calibri" w:hAnsi="Calibri" w:cs="Calibri"/>
          <w:color w:val="000000"/>
          <w:spacing w:val="0"/>
        </w:rPr>
        <w:t>Увеличение расходов обусловлено тем, что с 1 октября 2025 года проиндексирован размер доплат к пенсии за выслугу лет в 1,045 раза.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      </w:t>
      </w:r>
    </w:p>
    <w:p w14:paraId="700E46C3" w14:textId="77777777" w:rsid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</w:p>
    <w:p w14:paraId="4DC295EB" w14:textId="1C51253D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hAnsi="Calibri" w:cs="Calibri"/>
          <w:color w:val="000000"/>
          <w:spacing w:val="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Исполнение по муниципальной программе за </w:t>
      </w:r>
      <w:r w:rsidRPr="00C200C2">
        <w:rPr>
          <w:rFonts w:ascii="Calibri" w:eastAsia="Calibri" w:hAnsi="Calibri"/>
          <w:spacing w:val="0"/>
        </w:rPr>
        <w:t xml:space="preserve">1 квартал 2026 </w:t>
      </w:r>
      <w:r w:rsidRPr="00C200C2">
        <w:rPr>
          <w:rFonts w:ascii="Calibri" w:eastAsia="Calibri" w:hAnsi="Calibri" w:cs="Calibri"/>
          <w:color w:val="000000"/>
          <w:spacing w:val="0"/>
          <w:szCs w:val="20"/>
        </w:rPr>
        <w:t xml:space="preserve">года составило 986 124,99 рубля или 24,7% к уточненному годовому плану по муниципальной программе (уточненный план – 3 994 657,82 рублей). </w:t>
      </w:r>
    </w:p>
    <w:p w14:paraId="3CFE483D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Кредиторская задолженность на 01.04.2026года составила 90 041,13 рубль (начисление на заработною плату за февраль и март 2026года), дебиторская задолженность на 01.04.2026 года отсутствует.</w:t>
      </w:r>
    </w:p>
    <w:p w14:paraId="02262D45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hAnsi="Calibri" w:cs="Calibri"/>
          <w:color w:val="000000"/>
          <w:spacing w:val="0"/>
          <w:szCs w:val="20"/>
        </w:rPr>
        <w:t>Остаток денежных средств на 1 апреля 2026 года составляет 34 748,72 рублей.</w:t>
      </w:r>
    </w:p>
    <w:p w14:paraId="2CF48D2B" w14:textId="77777777" w:rsid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 </w:t>
      </w:r>
    </w:p>
    <w:p w14:paraId="562E1944" w14:textId="77777777" w:rsid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color w:val="000000"/>
          <w:spacing w:val="0"/>
          <w:szCs w:val="20"/>
        </w:rPr>
      </w:pPr>
    </w:p>
    <w:p w14:paraId="52848245" w14:textId="3CD86F2E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ascii="Calibri" w:eastAsia="Calibri" w:hAnsi="Calibri" w:cs="Calibri"/>
          <w:color w:val="000000"/>
          <w:spacing w:val="0"/>
          <w:szCs w:val="20"/>
        </w:rPr>
        <w:t>Ведущий специалист                                                                     О.Г.Ковалёва</w:t>
      </w:r>
    </w:p>
    <w:p w14:paraId="40867446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cs="Calibri"/>
          <w:spacing w:val="0"/>
          <w:sz w:val="24"/>
          <w:szCs w:val="20"/>
        </w:rPr>
      </w:pPr>
      <w:r w:rsidRPr="00C200C2">
        <w:rPr>
          <w:rFonts w:cs="Calibri"/>
          <w:spacing w:val="0"/>
          <w:sz w:val="20"/>
          <w:szCs w:val="20"/>
        </w:rPr>
        <w:t> </w:t>
      </w:r>
    </w:p>
    <w:p w14:paraId="012767CB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cs="Calibri"/>
          <w:spacing w:val="0"/>
          <w:sz w:val="24"/>
          <w:szCs w:val="20"/>
        </w:rPr>
      </w:pPr>
      <w:r w:rsidRPr="00C200C2">
        <w:rPr>
          <w:rFonts w:cs="Calibri"/>
          <w:spacing w:val="0"/>
          <w:sz w:val="20"/>
          <w:szCs w:val="20"/>
        </w:rPr>
        <w:t>"12" мая 2026г.</w:t>
      </w:r>
    </w:p>
    <w:p w14:paraId="5FC5795D" w14:textId="77777777" w:rsidR="00C200C2" w:rsidRPr="00C200C2" w:rsidRDefault="00C200C2" w:rsidP="00C200C2">
      <w:pPr>
        <w:pBdr>
          <w:top w:val="nil"/>
          <w:left w:val="nil"/>
          <w:bottom w:val="nil"/>
          <w:right w:val="nil"/>
        </w:pBdr>
        <w:jc w:val="both"/>
        <w:rPr>
          <w:rFonts w:ascii="Calibri" w:eastAsia="Calibri" w:hAnsi="Calibri" w:cs="Calibri"/>
          <w:spacing w:val="0"/>
          <w:sz w:val="22"/>
          <w:szCs w:val="20"/>
        </w:rPr>
      </w:pPr>
      <w:r w:rsidRPr="00C200C2">
        <w:rPr>
          <w:rFonts w:cs="Calibri"/>
          <w:spacing w:val="0"/>
          <w:sz w:val="24"/>
          <w:szCs w:val="20"/>
        </w:rPr>
        <w:t xml:space="preserve">        </w:t>
      </w:r>
    </w:p>
    <w:p w14:paraId="7B54BE48" w14:textId="77777777" w:rsidR="001C6E93" w:rsidRDefault="001C6E93" w:rsidP="00907F1F">
      <w:pPr>
        <w:rPr>
          <w:spacing w:val="0"/>
          <w:sz w:val="24"/>
          <w:szCs w:val="24"/>
        </w:rPr>
      </w:pPr>
    </w:p>
    <w:p w14:paraId="2278EBF2" w14:textId="77777777" w:rsidR="001C6E93" w:rsidRDefault="001C6E93" w:rsidP="00907F1F">
      <w:pPr>
        <w:rPr>
          <w:spacing w:val="0"/>
          <w:sz w:val="24"/>
          <w:szCs w:val="24"/>
        </w:rPr>
      </w:pPr>
    </w:p>
    <w:p w14:paraId="70B095F0" w14:textId="77777777" w:rsidR="001C6E93" w:rsidRDefault="001C6E93" w:rsidP="00907F1F">
      <w:pPr>
        <w:rPr>
          <w:spacing w:val="0"/>
          <w:sz w:val="24"/>
          <w:szCs w:val="24"/>
        </w:rPr>
      </w:pPr>
    </w:p>
    <w:p w14:paraId="44B40062" w14:textId="77777777" w:rsidR="001C6E93" w:rsidRDefault="001C6E93" w:rsidP="00907F1F">
      <w:pPr>
        <w:rPr>
          <w:spacing w:val="0"/>
          <w:sz w:val="24"/>
          <w:szCs w:val="24"/>
        </w:rPr>
      </w:pPr>
    </w:p>
    <w:p w14:paraId="6255085D" w14:textId="77777777" w:rsidR="001C6E93" w:rsidRDefault="001C6E93" w:rsidP="00907F1F">
      <w:pPr>
        <w:rPr>
          <w:spacing w:val="0"/>
          <w:sz w:val="24"/>
          <w:szCs w:val="24"/>
        </w:rPr>
      </w:pPr>
    </w:p>
    <w:p w14:paraId="64D950D5" w14:textId="77777777" w:rsidR="001C6E93" w:rsidRDefault="001C6E93" w:rsidP="00907F1F">
      <w:pPr>
        <w:rPr>
          <w:spacing w:val="0"/>
          <w:sz w:val="24"/>
          <w:szCs w:val="24"/>
        </w:rPr>
      </w:pPr>
    </w:p>
    <w:p w14:paraId="72DB623F" w14:textId="77777777" w:rsidR="001C6E93" w:rsidRDefault="001C6E93" w:rsidP="00907F1F">
      <w:pPr>
        <w:rPr>
          <w:spacing w:val="0"/>
          <w:sz w:val="24"/>
          <w:szCs w:val="24"/>
        </w:rPr>
      </w:pPr>
    </w:p>
    <w:p w14:paraId="0B88B83E" w14:textId="77777777" w:rsidR="001C6E93" w:rsidRDefault="001C6E93" w:rsidP="00907F1F">
      <w:pPr>
        <w:rPr>
          <w:spacing w:val="0"/>
          <w:sz w:val="24"/>
          <w:szCs w:val="24"/>
        </w:rPr>
      </w:pPr>
    </w:p>
    <w:p w14:paraId="7CC625F8" w14:textId="77777777" w:rsidR="001C6E93" w:rsidRDefault="001C6E93" w:rsidP="00907F1F">
      <w:pPr>
        <w:rPr>
          <w:spacing w:val="0"/>
          <w:sz w:val="24"/>
          <w:szCs w:val="24"/>
        </w:rPr>
      </w:pPr>
    </w:p>
    <w:p w14:paraId="4A0CE8CF" w14:textId="77777777" w:rsidR="001C6E93" w:rsidRDefault="001C6E93" w:rsidP="00907F1F">
      <w:pPr>
        <w:rPr>
          <w:spacing w:val="0"/>
          <w:sz w:val="24"/>
          <w:szCs w:val="24"/>
        </w:rPr>
      </w:pPr>
    </w:p>
    <w:p w14:paraId="3F0FACFD" w14:textId="77777777" w:rsidR="001C6E93" w:rsidRDefault="001C6E93" w:rsidP="00907F1F">
      <w:pPr>
        <w:rPr>
          <w:spacing w:val="0"/>
          <w:sz w:val="24"/>
          <w:szCs w:val="24"/>
        </w:rPr>
      </w:pPr>
    </w:p>
    <w:p w14:paraId="6DF64482" w14:textId="77777777" w:rsidR="001C6E93" w:rsidRDefault="001C6E93" w:rsidP="00907F1F">
      <w:pPr>
        <w:rPr>
          <w:spacing w:val="0"/>
          <w:sz w:val="24"/>
          <w:szCs w:val="24"/>
        </w:rPr>
      </w:pPr>
    </w:p>
    <w:p w14:paraId="27180A9C" w14:textId="77777777" w:rsidR="001C6E93" w:rsidRDefault="001C6E93" w:rsidP="00907F1F">
      <w:pPr>
        <w:rPr>
          <w:spacing w:val="0"/>
          <w:sz w:val="24"/>
          <w:szCs w:val="24"/>
        </w:rPr>
      </w:pPr>
    </w:p>
    <w:p w14:paraId="3F0200F1" w14:textId="77777777" w:rsidR="001C6E93" w:rsidRDefault="001C6E93" w:rsidP="00907F1F">
      <w:pPr>
        <w:rPr>
          <w:spacing w:val="0"/>
          <w:sz w:val="24"/>
          <w:szCs w:val="24"/>
        </w:rPr>
      </w:pPr>
    </w:p>
    <w:p w14:paraId="3AA34ACC" w14:textId="77777777" w:rsidR="005A11DF" w:rsidRDefault="005A11DF" w:rsidP="00907F1F">
      <w:pPr>
        <w:rPr>
          <w:spacing w:val="0"/>
          <w:sz w:val="24"/>
          <w:szCs w:val="24"/>
        </w:rPr>
      </w:pPr>
    </w:p>
    <w:p w14:paraId="3693F8C6" w14:textId="77777777" w:rsidR="005A11DF" w:rsidRDefault="005A11DF" w:rsidP="00907F1F">
      <w:pPr>
        <w:rPr>
          <w:spacing w:val="0"/>
          <w:sz w:val="24"/>
          <w:szCs w:val="24"/>
        </w:rPr>
      </w:pPr>
    </w:p>
    <w:p w14:paraId="6827D12E" w14:textId="77777777" w:rsidR="005A11DF" w:rsidRDefault="005A11DF" w:rsidP="00907F1F">
      <w:pPr>
        <w:rPr>
          <w:spacing w:val="0"/>
          <w:sz w:val="24"/>
          <w:szCs w:val="24"/>
        </w:rPr>
      </w:pPr>
    </w:p>
    <w:p w14:paraId="7B6B2DE2" w14:textId="77777777" w:rsidR="005A11DF" w:rsidRDefault="005A11DF" w:rsidP="00907F1F">
      <w:pPr>
        <w:rPr>
          <w:spacing w:val="0"/>
          <w:sz w:val="24"/>
          <w:szCs w:val="24"/>
        </w:rPr>
      </w:pPr>
    </w:p>
    <w:p w14:paraId="087B73A5" w14:textId="77777777" w:rsidR="005A11DF" w:rsidRDefault="005A11DF" w:rsidP="00907F1F">
      <w:pPr>
        <w:rPr>
          <w:spacing w:val="0"/>
          <w:sz w:val="24"/>
          <w:szCs w:val="24"/>
        </w:rPr>
      </w:pPr>
    </w:p>
    <w:p w14:paraId="1E7E6CA4" w14:textId="77777777" w:rsidR="005A11DF" w:rsidRDefault="005A11DF" w:rsidP="00907F1F">
      <w:pPr>
        <w:rPr>
          <w:spacing w:val="0"/>
          <w:sz w:val="24"/>
          <w:szCs w:val="24"/>
        </w:rPr>
      </w:pPr>
    </w:p>
    <w:p w14:paraId="5F24CA97" w14:textId="77777777" w:rsidR="005A11DF" w:rsidRDefault="005A11DF" w:rsidP="00907F1F">
      <w:pPr>
        <w:rPr>
          <w:spacing w:val="0"/>
          <w:sz w:val="24"/>
          <w:szCs w:val="24"/>
        </w:rPr>
      </w:pPr>
    </w:p>
    <w:p w14:paraId="50814F6F" w14:textId="77777777" w:rsidR="005A11DF" w:rsidRDefault="005A11DF" w:rsidP="00907F1F">
      <w:pPr>
        <w:rPr>
          <w:spacing w:val="0"/>
          <w:sz w:val="24"/>
          <w:szCs w:val="24"/>
        </w:rPr>
      </w:pPr>
    </w:p>
    <w:p w14:paraId="76BFC540" w14:textId="77777777" w:rsidR="005A11DF" w:rsidRDefault="005A11DF" w:rsidP="00907F1F">
      <w:pPr>
        <w:rPr>
          <w:spacing w:val="0"/>
          <w:sz w:val="24"/>
          <w:szCs w:val="24"/>
        </w:rPr>
      </w:pPr>
    </w:p>
    <w:p w14:paraId="16195A69" w14:textId="77777777" w:rsidR="005A11DF" w:rsidRDefault="005A11DF" w:rsidP="00907F1F">
      <w:pPr>
        <w:rPr>
          <w:spacing w:val="0"/>
          <w:sz w:val="24"/>
          <w:szCs w:val="24"/>
        </w:rPr>
      </w:pPr>
    </w:p>
    <w:p w14:paraId="674C1FE7" w14:textId="77777777" w:rsidR="005A11DF" w:rsidRDefault="005A11DF" w:rsidP="00907F1F">
      <w:pPr>
        <w:rPr>
          <w:spacing w:val="0"/>
          <w:sz w:val="24"/>
          <w:szCs w:val="24"/>
        </w:rPr>
      </w:pPr>
    </w:p>
    <w:p w14:paraId="777CC1D7" w14:textId="77777777" w:rsidR="005A11DF" w:rsidRDefault="005A11DF" w:rsidP="00907F1F">
      <w:pPr>
        <w:rPr>
          <w:spacing w:val="0"/>
          <w:sz w:val="24"/>
          <w:szCs w:val="24"/>
        </w:rPr>
      </w:pPr>
    </w:p>
    <w:p w14:paraId="1BFE812C" w14:textId="77777777" w:rsidR="005A11DF" w:rsidRDefault="005A11DF" w:rsidP="00907F1F">
      <w:pPr>
        <w:rPr>
          <w:spacing w:val="0"/>
          <w:sz w:val="24"/>
          <w:szCs w:val="24"/>
        </w:rPr>
      </w:pPr>
    </w:p>
    <w:p w14:paraId="6F051502" w14:textId="77777777" w:rsidR="005A11DF" w:rsidRDefault="005A11DF" w:rsidP="00907F1F">
      <w:pPr>
        <w:rPr>
          <w:spacing w:val="0"/>
          <w:sz w:val="24"/>
          <w:szCs w:val="24"/>
        </w:rPr>
      </w:pPr>
    </w:p>
    <w:p w14:paraId="7D758485" w14:textId="77777777" w:rsidR="005A11DF" w:rsidRDefault="005A11DF" w:rsidP="00907F1F">
      <w:pPr>
        <w:rPr>
          <w:spacing w:val="0"/>
          <w:sz w:val="24"/>
          <w:szCs w:val="24"/>
        </w:rPr>
      </w:pPr>
    </w:p>
    <w:p w14:paraId="3AFD7C6A" w14:textId="77777777" w:rsidR="00C26D44" w:rsidRPr="00C26D44" w:rsidRDefault="00C26D44" w:rsidP="00C26D44">
      <w:pPr>
        <w:jc w:val="center"/>
        <w:rPr>
          <w:rFonts w:eastAsia="DejaVu Sans"/>
          <w:b/>
          <w:spacing w:val="0"/>
          <w:lang w:eastAsia="zh-CN"/>
        </w:rPr>
      </w:pPr>
      <w:r w:rsidRPr="00C26D44">
        <w:rPr>
          <w:rFonts w:eastAsia="DejaVu Sans"/>
          <w:b/>
          <w:spacing w:val="0"/>
          <w:lang w:eastAsia="zh-CN"/>
        </w:rPr>
        <w:lastRenderedPageBreak/>
        <w:t>РОССИЙСКАЯ ФЕДЕРАЦИЯ</w:t>
      </w:r>
    </w:p>
    <w:p w14:paraId="299AB5D7" w14:textId="77777777" w:rsidR="00C26D44" w:rsidRPr="00C26D44" w:rsidRDefault="00C26D44" w:rsidP="00C26D44">
      <w:pPr>
        <w:jc w:val="center"/>
        <w:rPr>
          <w:rFonts w:eastAsia="DejaVu Sans"/>
          <w:b/>
          <w:spacing w:val="0"/>
          <w:lang w:eastAsia="zh-CN"/>
        </w:rPr>
      </w:pPr>
      <w:r w:rsidRPr="00C26D44">
        <w:rPr>
          <w:rFonts w:eastAsia="DejaVu Sans"/>
          <w:b/>
          <w:spacing w:val="0"/>
          <w:lang w:eastAsia="zh-CN"/>
        </w:rPr>
        <w:t>БРЯНСКАЯ ОБЛАСТЬ ТРУБЧЕВСКИЙ РАЙОН</w:t>
      </w:r>
    </w:p>
    <w:p w14:paraId="2F3ECFF3" w14:textId="77777777" w:rsidR="00C26D44" w:rsidRPr="00C26D44" w:rsidRDefault="00C26D44" w:rsidP="00C26D44">
      <w:pPr>
        <w:jc w:val="center"/>
        <w:rPr>
          <w:rFonts w:eastAsia="DejaVu Sans"/>
          <w:b/>
          <w:spacing w:val="0"/>
          <w:lang w:eastAsia="zh-CN"/>
        </w:rPr>
      </w:pPr>
      <w:r w:rsidRPr="00C26D44">
        <w:rPr>
          <w:rFonts w:eastAsia="DejaVu Sans"/>
          <w:b/>
          <w:spacing w:val="0"/>
          <w:lang w:eastAsia="zh-CN"/>
        </w:rPr>
        <w:t>СЕЛЕЦКИЙ СЕЛЬСКИЙ СОВЕТ НАРОДНЫХ ДЕПУТАТОВ</w:t>
      </w:r>
    </w:p>
    <w:p w14:paraId="17BC64C3" w14:textId="77777777" w:rsidR="00C26D44" w:rsidRPr="00C26D44" w:rsidRDefault="00C26D44" w:rsidP="00C26D44">
      <w:pPr>
        <w:tabs>
          <w:tab w:val="left" w:pos="-426"/>
          <w:tab w:val="left" w:pos="284"/>
        </w:tabs>
        <w:spacing w:before="120"/>
        <w:jc w:val="center"/>
        <w:rPr>
          <w:rFonts w:eastAsia="DejaVu Sans"/>
          <w:b/>
          <w:spacing w:val="60"/>
          <w:sz w:val="22"/>
          <w:szCs w:val="22"/>
          <w:lang w:eastAsia="zh-CN"/>
        </w:rPr>
      </w:pPr>
      <w:r w:rsidRPr="00C26D44">
        <w:rPr>
          <w:rFonts w:eastAsia="DejaVu Sans"/>
          <w:b/>
          <w:spacing w:val="60"/>
          <w:sz w:val="44"/>
          <w:szCs w:val="48"/>
          <w:lang w:eastAsia="zh-CN"/>
        </w:rPr>
        <w:t>РЕШЕНИЕ</w:t>
      </w:r>
    </w:p>
    <w:p w14:paraId="31724B42" w14:textId="77777777" w:rsidR="00C26D44" w:rsidRPr="00C26D44" w:rsidRDefault="00C26D44" w:rsidP="00C26D44">
      <w:pPr>
        <w:ind w:left="-284" w:firstLine="284"/>
        <w:jc w:val="center"/>
        <w:rPr>
          <w:rFonts w:eastAsia="DejaVu Sans"/>
          <w:spacing w:val="0"/>
          <w:sz w:val="18"/>
          <w:lang w:eastAsia="zh-CN"/>
        </w:rPr>
      </w:pPr>
    </w:p>
    <w:p w14:paraId="08BDE238" w14:textId="77777777" w:rsidR="00C26D44" w:rsidRPr="00C26D44" w:rsidRDefault="00C26D44" w:rsidP="00C26D44">
      <w:pPr>
        <w:jc w:val="center"/>
        <w:rPr>
          <w:rFonts w:eastAsia="DejaVu Sans"/>
          <w:b/>
          <w:spacing w:val="0"/>
        </w:rPr>
      </w:pPr>
      <w:r w:rsidRPr="00C26D44">
        <w:rPr>
          <w:rFonts w:eastAsia="DejaVu Sans"/>
          <w:b/>
          <w:spacing w:val="0"/>
        </w:rPr>
        <w:t>от 15 мая 2026года № 5-76</w:t>
      </w:r>
    </w:p>
    <w:p w14:paraId="779C3D81" w14:textId="77777777" w:rsidR="00C26D44" w:rsidRPr="00C26D44" w:rsidRDefault="00C26D44" w:rsidP="00C26D44">
      <w:pPr>
        <w:jc w:val="center"/>
        <w:rPr>
          <w:rFonts w:ascii="Calibri" w:eastAsia="DejaVu Sans" w:hAnsi="Calibri"/>
          <w:b/>
          <w:bCs/>
          <w:spacing w:val="0"/>
          <w:sz w:val="10"/>
          <w:highlight w:val="magenta"/>
          <w:lang w:eastAsia="zh-CN"/>
        </w:rPr>
      </w:pPr>
    </w:p>
    <w:p w14:paraId="3FF082C9" w14:textId="77777777" w:rsidR="00C26D44" w:rsidRPr="00C26D44" w:rsidRDefault="00C26D44" w:rsidP="00C26D44">
      <w:pPr>
        <w:ind w:right="-43"/>
        <w:jc w:val="center"/>
        <w:outlineLvl w:val="0"/>
        <w:rPr>
          <w:rFonts w:eastAsia="DejaVu Sans"/>
          <w:b/>
          <w:spacing w:val="0"/>
          <w:lang w:eastAsia="zh-CN"/>
        </w:rPr>
      </w:pPr>
      <w:r w:rsidRPr="00C26D44">
        <w:rPr>
          <w:rFonts w:eastAsia="DejaVu Sans"/>
          <w:b/>
          <w:spacing w:val="0"/>
          <w:lang w:eastAsia="zh-CN"/>
        </w:rPr>
        <w:t>О назначении публичных слушаний по вопросу обсуждения проекта решения Селецкого сельского Совета народных депутатов «Об исполнении бюджета Селецкого сельского поселения Трубчевского муниципального района Брянской области за 2025 год»</w:t>
      </w:r>
    </w:p>
    <w:p w14:paraId="08D63BDB" w14:textId="77777777" w:rsidR="00C26D44" w:rsidRPr="00C26D44" w:rsidRDefault="00C26D44" w:rsidP="00C26D44">
      <w:pPr>
        <w:ind w:right="4854"/>
        <w:jc w:val="both"/>
        <w:rPr>
          <w:rFonts w:eastAsia="DejaVu Sans"/>
          <w:spacing w:val="0"/>
          <w:sz w:val="12"/>
          <w:lang w:eastAsia="zh-CN"/>
        </w:rPr>
      </w:pPr>
    </w:p>
    <w:p w14:paraId="1DC2E414" w14:textId="77777777" w:rsidR="00C26D44" w:rsidRPr="00C26D44" w:rsidRDefault="00C26D44" w:rsidP="00C26D44">
      <w:pPr>
        <w:widowControl w:val="0"/>
        <w:autoSpaceDE w:val="0"/>
        <w:ind w:firstLine="708"/>
        <w:jc w:val="both"/>
        <w:rPr>
          <w:spacing w:val="0"/>
          <w:lang w:eastAsia="zh-CN"/>
        </w:rPr>
      </w:pPr>
      <w:r w:rsidRPr="00C26D44">
        <w:rPr>
          <w:rFonts w:cs="Arial"/>
          <w:spacing w:val="0"/>
          <w:lang w:eastAsia="zh-CN"/>
        </w:rPr>
        <w:t>В</w:t>
      </w:r>
      <w:r w:rsidRPr="00C26D44">
        <w:rPr>
          <w:spacing w:val="0"/>
          <w:lang w:eastAsia="zh-CN"/>
        </w:rPr>
        <w:t xml:space="preserve"> соответствии с </w:t>
      </w:r>
      <w:r w:rsidRPr="00C26D44">
        <w:rPr>
          <w:rFonts w:cs="Arial"/>
          <w:spacing w:val="0"/>
          <w:lang w:eastAsia="zh-CN"/>
        </w:rPr>
        <w:t xml:space="preserve">Бюджетным кодексом Российской Федерации, </w:t>
      </w:r>
      <w:r w:rsidRPr="00C26D44">
        <w:rPr>
          <w:rFonts w:cs="Arial"/>
          <w:spacing w:val="0"/>
          <w:lang w:eastAsia="zh-CN"/>
        </w:rPr>
        <w:br/>
      </w:r>
      <w:r w:rsidRPr="00C26D44">
        <w:rPr>
          <w:spacing w:val="0"/>
          <w:lang w:eastAsia="zh-CN"/>
        </w:rPr>
        <w:t xml:space="preserve">статьей 44 Федерального закона от 06.10.2003 № 131-ФЗ «Об общих принципах организации местного самоуправления в Российской Федерации», пунктом 2 части 3 статьи 16, статьей 52 Устава </w:t>
      </w:r>
      <w:r w:rsidRPr="00C26D44">
        <w:rPr>
          <w:rFonts w:cs="Arial"/>
          <w:spacing w:val="0"/>
          <w:lang w:eastAsia="zh-CN"/>
        </w:rPr>
        <w:t>Селецкого сельского поселения Трубчевского муниципального района Брянской области</w:t>
      </w:r>
      <w:r w:rsidRPr="00C26D44">
        <w:rPr>
          <w:spacing w:val="0"/>
          <w:lang w:eastAsia="zh-CN"/>
        </w:rPr>
        <w:t xml:space="preserve"> в новой редакции, </w:t>
      </w:r>
      <w:r w:rsidRPr="00C26D44">
        <w:rPr>
          <w:rFonts w:cs="Arial"/>
          <w:spacing w:val="0"/>
          <w:lang w:eastAsia="zh-CN"/>
        </w:rPr>
        <w:t xml:space="preserve">руководствуясь Положением о порядке составления, рассмотрения и утверждения проекта бюджета Селецкого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Селецкого сельского поселения Трубчевского муниципального района Брянской области и осуществления внешней проверки, утвержденным решением Селецкого сельского Совета народных депутатов от 29.10.2021 г. № 4-64, и </w:t>
      </w:r>
      <w:r w:rsidRPr="00C26D44">
        <w:rPr>
          <w:spacing w:val="0"/>
          <w:lang w:eastAsia="zh-CN"/>
        </w:rPr>
        <w:t xml:space="preserve">Положением </w:t>
      </w:r>
      <w:r w:rsidRPr="00C26D44">
        <w:rPr>
          <w:rFonts w:cs="Arial"/>
          <w:bCs/>
          <w:spacing w:val="0"/>
          <w:lang w:eastAsia="zh-CN"/>
        </w:rPr>
        <w:t>о публичных слушаниях в муниципальном образовании «Селецкое сельское поселение» Трубчевского муниципального района Брянской области</w:t>
      </w:r>
      <w:r w:rsidRPr="00C26D44">
        <w:rPr>
          <w:spacing w:val="0"/>
          <w:lang w:eastAsia="zh-CN"/>
        </w:rPr>
        <w:t xml:space="preserve">, утвержденным решением </w:t>
      </w:r>
      <w:r w:rsidRPr="00C26D44">
        <w:rPr>
          <w:rFonts w:cs="Arial"/>
          <w:spacing w:val="0"/>
          <w:lang w:eastAsia="zh-CN"/>
        </w:rPr>
        <w:t xml:space="preserve">Селецкого сельского </w:t>
      </w:r>
      <w:r w:rsidRPr="00C26D44">
        <w:rPr>
          <w:spacing w:val="0"/>
          <w:lang w:eastAsia="zh-CN"/>
        </w:rPr>
        <w:t xml:space="preserve">Совета народных депутатов от 29.10.2021 № 4-70а, </w:t>
      </w:r>
      <w:r w:rsidRPr="00C26D44">
        <w:rPr>
          <w:rFonts w:cs="Arial"/>
          <w:spacing w:val="0"/>
          <w:lang w:eastAsia="zh-CN"/>
        </w:rPr>
        <w:t xml:space="preserve">Селецкий сельский </w:t>
      </w:r>
      <w:r w:rsidRPr="00C26D44">
        <w:rPr>
          <w:spacing w:val="0"/>
          <w:lang w:eastAsia="zh-CN"/>
        </w:rPr>
        <w:t>Совет народных депутатов</w:t>
      </w:r>
    </w:p>
    <w:p w14:paraId="58B48A7D" w14:textId="77777777" w:rsidR="00C26D44" w:rsidRPr="00C26D44" w:rsidRDefault="00C26D44" w:rsidP="00C26D44">
      <w:pPr>
        <w:tabs>
          <w:tab w:val="left" w:pos="709"/>
        </w:tabs>
        <w:spacing w:before="120" w:after="120"/>
        <w:ind w:firstLine="709"/>
        <w:jc w:val="both"/>
        <w:rPr>
          <w:spacing w:val="0"/>
          <w:lang w:eastAsia="zh-CN"/>
        </w:rPr>
      </w:pPr>
      <w:r w:rsidRPr="00C26D44">
        <w:rPr>
          <w:b/>
          <w:spacing w:val="0"/>
          <w:lang w:eastAsia="zh-CN"/>
        </w:rPr>
        <w:t>РЕШИЛ:</w:t>
      </w:r>
    </w:p>
    <w:p w14:paraId="2131B23B" w14:textId="77777777" w:rsidR="00C26D44" w:rsidRPr="00C26D44" w:rsidRDefault="00C26D44" w:rsidP="00C26D44">
      <w:pPr>
        <w:tabs>
          <w:tab w:val="left" w:pos="9639"/>
        </w:tabs>
        <w:ind w:firstLine="709"/>
        <w:jc w:val="both"/>
        <w:outlineLvl w:val="0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 xml:space="preserve">1. Назначить публичные слушания по вопросу обсуждения проекта решения Селецкого сельского Совета народных депутатов «Об исполнении  бюджета Селецкого сельского поселения Трубчевского муниципального района Брянской области за 2025 год» на 10.06.2026 года в 10 часов 00 минут в здании Селецкой </w:t>
      </w:r>
      <w:r w:rsidRPr="00C26D44">
        <w:rPr>
          <w:rFonts w:eastAsia="DejaVu Sans"/>
          <w:bCs/>
          <w:spacing w:val="0"/>
          <w:lang w:eastAsia="zh-CN"/>
        </w:rPr>
        <w:t>сельской администрации</w:t>
      </w:r>
      <w:r w:rsidRPr="00C26D44">
        <w:rPr>
          <w:rFonts w:eastAsia="DejaVu Sans"/>
          <w:spacing w:val="0"/>
          <w:lang w:eastAsia="zh-CN"/>
        </w:rPr>
        <w:t xml:space="preserve"> Трубчевского района Брянской области, расположенного по адресу: Брянская область, Трубчевский район, с. Селец, ул.Трубчевская, д. 53.</w:t>
      </w:r>
    </w:p>
    <w:p w14:paraId="0A8F4C97" w14:textId="77777777" w:rsidR="00C26D44" w:rsidRPr="00C26D44" w:rsidRDefault="00C26D44" w:rsidP="00C26D44">
      <w:pPr>
        <w:ind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2. Сформировать Оргкомитет по подготовке и проведению публичных слушаний в следующем составе:</w:t>
      </w:r>
    </w:p>
    <w:p w14:paraId="3679F773" w14:textId="77777777" w:rsidR="00C26D44" w:rsidRPr="00C26D44" w:rsidRDefault="00C26D44" w:rsidP="00C26D44">
      <w:pPr>
        <w:widowControl w:val="0"/>
        <w:ind w:right="40"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bCs/>
          <w:spacing w:val="0"/>
          <w:lang w:eastAsia="zh-CN"/>
        </w:rPr>
        <w:t>Малаев Николай Михайлович – глава Селецкого сельского поселения, председатель Селецкого сельского Совета народных депутатов;</w:t>
      </w:r>
    </w:p>
    <w:p w14:paraId="0016D245" w14:textId="77777777" w:rsidR="00C26D44" w:rsidRPr="00C26D44" w:rsidRDefault="00C26D44" w:rsidP="00C26D44">
      <w:pPr>
        <w:ind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Степанова Альбина Олеговна – председатель постоянной комиссии Селецкого сельского Совета народных депутатов по бюджету, экономической политике, налогам и муниципальному имуществу;</w:t>
      </w:r>
    </w:p>
    <w:p w14:paraId="068D4C3B" w14:textId="77777777" w:rsidR="00C26D44" w:rsidRPr="00C26D44" w:rsidRDefault="00C26D44" w:rsidP="00C26D44">
      <w:pPr>
        <w:widowControl w:val="0"/>
        <w:ind w:right="40" w:firstLine="709"/>
        <w:jc w:val="both"/>
        <w:rPr>
          <w:rFonts w:eastAsia="DejaVu Sans"/>
          <w:b/>
          <w:bCs/>
          <w:spacing w:val="0"/>
          <w:lang w:eastAsia="zh-CN"/>
        </w:rPr>
      </w:pPr>
      <w:r w:rsidRPr="00C26D44">
        <w:rPr>
          <w:rFonts w:eastAsia="DejaVu Sans"/>
          <w:bCs/>
          <w:spacing w:val="0"/>
          <w:lang w:eastAsia="zh-CN"/>
        </w:rPr>
        <w:t xml:space="preserve">Болабко Елена Ивановна – председатель постоянной комиссии Селецкого </w:t>
      </w:r>
      <w:r w:rsidRPr="00C26D44">
        <w:rPr>
          <w:rFonts w:eastAsia="DejaVu Sans"/>
          <w:bCs/>
          <w:spacing w:val="0"/>
          <w:lang w:eastAsia="zh-CN"/>
        </w:rPr>
        <w:lastRenderedPageBreak/>
        <w:t>сельского Совета народных депутатов по правовым вопросам и взаимодействию с органами государственной власти, по социальным вопросам и молодежной политике;</w:t>
      </w:r>
    </w:p>
    <w:p w14:paraId="75B21886" w14:textId="77777777" w:rsidR="00C26D44" w:rsidRPr="00C26D44" w:rsidRDefault="00C26D44" w:rsidP="00C26D44">
      <w:pPr>
        <w:widowControl w:val="0"/>
        <w:ind w:right="40" w:firstLine="709"/>
        <w:jc w:val="both"/>
        <w:rPr>
          <w:rFonts w:eastAsia="DejaVu Sans"/>
          <w:bCs/>
          <w:spacing w:val="0"/>
          <w:lang w:eastAsia="zh-CN"/>
        </w:rPr>
      </w:pPr>
      <w:r w:rsidRPr="00C26D44">
        <w:rPr>
          <w:rFonts w:eastAsia="DejaVu Sans"/>
          <w:bCs/>
          <w:spacing w:val="0"/>
          <w:lang w:eastAsia="zh-CN"/>
        </w:rPr>
        <w:t>Иващенков Сергей Иванович – депутат Селецкого сельского Совета народных депутатов;</w:t>
      </w:r>
    </w:p>
    <w:p w14:paraId="4C63B0CD" w14:textId="77777777" w:rsidR="00C26D44" w:rsidRPr="00C26D44" w:rsidRDefault="00C26D44" w:rsidP="00C26D44">
      <w:pPr>
        <w:widowControl w:val="0"/>
        <w:ind w:right="40" w:firstLine="709"/>
        <w:jc w:val="both"/>
        <w:rPr>
          <w:rFonts w:eastAsia="DejaVu Sans"/>
          <w:b/>
          <w:bCs/>
          <w:spacing w:val="0"/>
          <w:lang w:eastAsia="zh-CN"/>
        </w:rPr>
      </w:pPr>
      <w:r w:rsidRPr="00C26D44">
        <w:rPr>
          <w:rFonts w:eastAsia="DejaVu Sans"/>
          <w:bCs/>
          <w:spacing w:val="0"/>
          <w:lang w:eastAsia="zh-CN"/>
        </w:rPr>
        <w:t>Романова Юлия Юрьевна – глава Селецкой сельской администрации;</w:t>
      </w:r>
    </w:p>
    <w:p w14:paraId="2782944C" w14:textId="77777777" w:rsidR="00C26D44" w:rsidRPr="00C26D44" w:rsidRDefault="00C26D44" w:rsidP="00C26D44">
      <w:pPr>
        <w:widowControl w:val="0"/>
        <w:ind w:right="40" w:firstLine="709"/>
        <w:jc w:val="both"/>
        <w:rPr>
          <w:rFonts w:eastAsia="DejaVu Sans"/>
          <w:bCs/>
          <w:spacing w:val="0"/>
          <w:lang w:eastAsia="zh-CN"/>
        </w:rPr>
      </w:pPr>
      <w:r w:rsidRPr="00C26D44">
        <w:rPr>
          <w:rFonts w:eastAsia="DejaVu Sans"/>
          <w:bCs/>
          <w:spacing w:val="0"/>
          <w:lang w:eastAsia="zh-CN"/>
        </w:rPr>
        <w:t>Ковалёва Ольга Геннадьевна – ведущий специалист Селецкой сельской администрации;</w:t>
      </w:r>
    </w:p>
    <w:p w14:paraId="577FE9B2" w14:textId="77777777" w:rsidR="00C26D44" w:rsidRPr="00C26D44" w:rsidRDefault="00C26D44" w:rsidP="00C26D44">
      <w:pPr>
        <w:widowControl w:val="0"/>
        <w:ind w:right="40" w:firstLine="709"/>
        <w:jc w:val="both"/>
        <w:rPr>
          <w:rFonts w:eastAsia="DejaVu Sans"/>
          <w:b/>
          <w:bCs/>
          <w:spacing w:val="0"/>
          <w:lang w:eastAsia="zh-CN"/>
        </w:rPr>
      </w:pPr>
      <w:r w:rsidRPr="00C26D44">
        <w:rPr>
          <w:rFonts w:eastAsia="DejaVu Sans"/>
          <w:bCs/>
          <w:spacing w:val="0"/>
          <w:lang w:eastAsia="zh-CN"/>
        </w:rPr>
        <w:t>Шарамова Надежда Михайловна – ведущий инспектор Селецкой сельской администрации.</w:t>
      </w:r>
    </w:p>
    <w:p w14:paraId="61353372" w14:textId="77777777" w:rsidR="00C26D44" w:rsidRPr="00C26D44" w:rsidRDefault="00C26D44" w:rsidP="00C26D44">
      <w:pPr>
        <w:ind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3. Определить следующие вопросы публичных слушаний:</w:t>
      </w:r>
    </w:p>
    <w:p w14:paraId="510377D3" w14:textId="77777777" w:rsidR="00C26D44" w:rsidRPr="00C26D44" w:rsidRDefault="00C26D44" w:rsidP="00C26D44">
      <w:pPr>
        <w:ind w:firstLine="708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1) Об исполнении бюджета Селецкого сельского поселения Трубчевского муниципального района Брянской области за 2025 год;</w:t>
      </w:r>
    </w:p>
    <w:p w14:paraId="0D18CA93" w14:textId="77777777" w:rsidR="00C26D44" w:rsidRPr="00C26D44" w:rsidRDefault="00C26D44" w:rsidP="00C26D44">
      <w:pPr>
        <w:ind w:firstLine="709"/>
        <w:jc w:val="both"/>
        <w:rPr>
          <w:rFonts w:eastAsia="DejaVu Sans"/>
          <w:bCs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 xml:space="preserve">4. Предложения по проекту решения Селецкого сельского Совета народных депутатов «Об исполнении  бюджета Селецкого сельского поселения Трубчевского муниципального района Брянской области за 2025 год» в письменном виде направлять в оргкомитет по подготовке и проведению публичных слушаний в период с 16.05.2026 года по 31.05.2026 года по адресу: 242241, Брянская область, Трубчевский район, с. Селец, ул. Трубчевская, д.53 </w:t>
      </w:r>
      <w:r w:rsidRPr="00C26D44">
        <w:rPr>
          <w:rFonts w:eastAsia="DejaVu Sans"/>
          <w:bCs/>
          <w:spacing w:val="0"/>
          <w:lang w:eastAsia="zh-CN"/>
        </w:rPr>
        <w:t>–</w:t>
      </w:r>
      <w:r w:rsidRPr="00C26D44">
        <w:rPr>
          <w:rFonts w:eastAsia="DejaVu Sans"/>
          <w:spacing w:val="0"/>
          <w:lang w:eastAsia="zh-CN"/>
        </w:rPr>
        <w:t xml:space="preserve"> Селецкая</w:t>
      </w:r>
      <w:r w:rsidRPr="00C26D44">
        <w:rPr>
          <w:rFonts w:eastAsia="DejaVu Sans"/>
          <w:bCs/>
          <w:spacing w:val="0"/>
          <w:lang w:eastAsia="zh-CN"/>
        </w:rPr>
        <w:t xml:space="preserve"> сельская администрация (согласно правилам внутреннего трудового распорядка: понедельник – четверг – с 9-00 до 17-00, пятница – с 9-00 до 16-00, перерыв на обед – с 13-00 до 14-00)</w:t>
      </w:r>
      <w:r w:rsidRPr="00C26D44">
        <w:rPr>
          <w:rFonts w:eastAsia="DejaVu Sans"/>
          <w:spacing w:val="0"/>
          <w:lang w:eastAsia="zh-CN"/>
        </w:rPr>
        <w:t>.</w:t>
      </w:r>
    </w:p>
    <w:p w14:paraId="0B20129E" w14:textId="77777777" w:rsidR="00C26D44" w:rsidRPr="00C26D44" w:rsidRDefault="00C26D44" w:rsidP="00C26D44">
      <w:pPr>
        <w:ind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 xml:space="preserve">5. Поручить Оргкомитету осуществить организационную работу </w:t>
      </w:r>
      <w:r w:rsidRPr="00C26D44">
        <w:rPr>
          <w:rFonts w:eastAsia="DejaVu Sans"/>
          <w:spacing w:val="0"/>
          <w:lang w:eastAsia="zh-CN"/>
        </w:rPr>
        <w:br/>
        <w:t xml:space="preserve">по подготовке и проведению публичных слушаний в соответствии </w:t>
      </w:r>
      <w:r w:rsidRPr="00C26D44">
        <w:rPr>
          <w:rFonts w:eastAsia="DejaVu Sans"/>
          <w:spacing w:val="0"/>
          <w:lang w:eastAsia="zh-CN"/>
        </w:rPr>
        <w:br/>
        <w:t xml:space="preserve">с Положением </w:t>
      </w:r>
      <w:r w:rsidRPr="00C26D44">
        <w:rPr>
          <w:rFonts w:eastAsia="DejaVu Sans"/>
          <w:bCs/>
          <w:spacing w:val="0"/>
          <w:lang w:eastAsia="zh-CN"/>
        </w:rPr>
        <w:t xml:space="preserve">о публичных слушаниях в муниципальном образовании «Селецкое сельское поселение» Трубчевского муниципального района Брянской области, </w:t>
      </w:r>
      <w:r w:rsidRPr="00C26D44">
        <w:rPr>
          <w:rFonts w:eastAsia="DejaVu Sans"/>
          <w:spacing w:val="0"/>
          <w:lang w:eastAsia="zh-CN"/>
        </w:rPr>
        <w:t>утвержденным решением Селецкого сельского Совета народных депутатов от 29.10.2021 № 4-70а.</w:t>
      </w:r>
    </w:p>
    <w:p w14:paraId="6876E720" w14:textId="77777777" w:rsidR="00C26D44" w:rsidRPr="00C26D44" w:rsidRDefault="00C26D44" w:rsidP="00C26D44">
      <w:pPr>
        <w:ind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6. Настоящее решение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48DAB84" w14:textId="77777777" w:rsidR="00C26D44" w:rsidRPr="00C26D44" w:rsidRDefault="00C26D44" w:rsidP="00C26D44">
      <w:pPr>
        <w:ind w:firstLine="709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7. Настоящее решение вступает в силу с момента его официального опубликования в печатном средстве массовой информации «Информационный бюллетень Селецкого сельского поселения».</w:t>
      </w:r>
    </w:p>
    <w:p w14:paraId="39F9A837" w14:textId="77777777" w:rsidR="00C26D44" w:rsidRPr="00C26D44" w:rsidRDefault="00C26D44" w:rsidP="00C26D44">
      <w:pPr>
        <w:ind w:firstLine="708"/>
        <w:jc w:val="both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 xml:space="preserve">8. Контроль за исполнением настоящего решения возложить </w:t>
      </w:r>
      <w:r w:rsidRPr="00C26D44">
        <w:rPr>
          <w:rFonts w:eastAsia="DejaVu Sans"/>
          <w:spacing w:val="0"/>
          <w:lang w:eastAsia="zh-CN"/>
        </w:rPr>
        <w:br/>
        <w:t>на Главу Селецкого</w:t>
      </w:r>
      <w:r w:rsidRPr="00C26D44">
        <w:rPr>
          <w:rFonts w:eastAsia="DejaVu Sans"/>
          <w:bCs/>
          <w:spacing w:val="0"/>
          <w:lang w:eastAsia="zh-CN"/>
        </w:rPr>
        <w:t xml:space="preserve"> сельского поселения </w:t>
      </w:r>
      <w:r w:rsidRPr="00C26D44">
        <w:rPr>
          <w:rFonts w:eastAsia="DejaVu Sans"/>
          <w:spacing w:val="0"/>
          <w:lang w:eastAsia="zh-CN"/>
        </w:rPr>
        <w:t>Трубчевского муниципального района Брянской области.</w:t>
      </w:r>
    </w:p>
    <w:p w14:paraId="39B727D6" w14:textId="77777777" w:rsidR="00C26D44" w:rsidRPr="00C26D44" w:rsidRDefault="00C26D44" w:rsidP="00C26D44">
      <w:pPr>
        <w:autoSpaceDE w:val="0"/>
        <w:jc w:val="both"/>
        <w:rPr>
          <w:rFonts w:eastAsia="DejaVu Sans"/>
          <w:spacing w:val="0"/>
          <w:lang w:eastAsia="zh-CN"/>
        </w:rPr>
      </w:pPr>
    </w:p>
    <w:p w14:paraId="42801F20" w14:textId="77777777" w:rsidR="00C26D44" w:rsidRPr="00C26D44" w:rsidRDefault="00C26D44" w:rsidP="00C26D44">
      <w:pPr>
        <w:autoSpaceDE w:val="0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 xml:space="preserve">Глава Селецкого </w:t>
      </w:r>
    </w:p>
    <w:p w14:paraId="4836D50F" w14:textId="77777777" w:rsidR="00C26D44" w:rsidRPr="00C26D44" w:rsidRDefault="00C26D44" w:rsidP="00C26D44">
      <w:pPr>
        <w:autoSpaceDE w:val="0"/>
        <w:rPr>
          <w:rFonts w:eastAsia="DejaVu Sans"/>
          <w:spacing w:val="0"/>
          <w:lang w:eastAsia="zh-CN"/>
        </w:rPr>
      </w:pPr>
      <w:r w:rsidRPr="00C26D44">
        <w:rPr>
          <w:rFonts w:eastAsia="DejaVu Sans"/>
          <w:spacing w:val="0"/>
          <w:lang w:eastAsia="zh-CN"/>
        </w:rPr>
        <w:t>сельского поселения                                                                      Н.М.Малаев</w:t>
      </w:r>
    </w:p>
    <w:p w14:paraId="17D38946" w14:textId="77777777" w:rsidR="005A11DF" w:rsidRDefault="005A11DF" w:rsidP="00907F1F">
      <w:pPr>
        <w:rPr>
          <w:spacing w:val="0"/>
          <w:sz w:val="24"/>
          <w:szCs w:val="24"/>
        </w:rPr>
      </w:pPr>
    </w:p>
    <w:p w14:paraId="7B81BC41" w14:textId="77777777" w:rsidR="005A11DF" w:rsidRDefault="005A11DF" w:rsidP="00907F1F">
      <w:pPr>
        <w:rPr>
          <w:spacing w:val="0"/>
          <w:sz w:val="24"/>
          <w:szCs w:val="24"/>
        </w:rPr>
      </w:pPr>
    </w:p>
    <w:p w14:paraId="53A770D1" w14:textId="77777777" w:rsidR="005A11DF" w:rsidRDefault="005A11DF" w:rsidP="00907F1F">
      <w:pPr>
        <w:rPr>
          <w:spacing w:val="0"/>
          <w:sz w:val="24"/>
          <w:szCs w:val="24"/>
        </w:rPr>
      </w:pPr>
    </w:p>
    <w:p w14:paraId="3557CF86" w14:textId="77777777" w:rsidR="001C6E93" w:rsidRDefault="001C6E93" w:rsidP="00907F1F">
      <w:pPr>
        <w:rPr>
          <w:spacing w:val="0"/>
          <w:sz w:val="24"/>
          <w:szCs w:val="24"/>
        </w:rPr>
      </w:pPr>
    </w:p>
    <w:p w14:paraId="3DEB4CF3" w14:textId="77777777" w:rsidR="00FC5DCC" w:rsidRDefault="00FC5DCC" w:rsidP="00907F1F">
      <w:pPr>
        <w:rPr>
          <w:spacing w:val="0"/>
          <w:sz w:val="24"/>
          <w:szCs w:val="24"/>
        </w:rPr>
      </w:pPr>
    </w:p>
    <w:p w14:paraId="53FDFB2D" w14:textId="77777777" w:rsidR="00FC5DCC" w:rsidRDefault="00FC5DCC" w:rsidP="00907F1F">
      <w:pPr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19112A66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C26D44">
              <w:rPr>
                <w:sz w:val="24"/>
                <w:szCs w:val="24"/>
              </w:rPr>
              <w:t>12</w:t>
            </w:r>
            <w:r w:rsidR="00265968">
              <w:rPr>
                <w:sz w:val="24"/>
                <w:szCs w:val="24"/>
              </w:rPr>
              <w:t>.0</w:t>
            </w:r>
            <w:r w:rsidR="00176270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2</w:t>
            </w:r>
            <w:r w:rsidR="00C26D44">
              <w:rPr>
                <w:sz w:val="24"/>
                <w:szCs w:val="24"/>
              </w:rPr>
              <w:t>8</w:t>
            </w:r>
          </w:p>
        </w:tc>
        <w:tc>
          <w:tcPr>
            <w:tcW w:w="7268" w:type="dxa"/>
          </w:tcPr>
          <w:p w14:paraId="02EB9E18" w14:textId="30437F76" w:rsidR="00C26D44" w:rsidRPr="00B41A83" w:rsidRDefault="00C26D44" w:rsidP="00C26D44">
            <w:pPr>
              <w:rPr>
                <w:snapToGrid w:val="0"/>
                <w:spacing w:val="0"/>
                <w:sz w:val="24"/>
                <w:szCs w:val="24"/>
              </w:rPr>
            </w:pPr>
            <w:r w:rsidRPr="00B41A83">
              <w:rPr>
                <w:snapToGrid w:val="0"/>
                <w:spacing w:val="0"/>
                <w:sz w:val="24"/>
                <w:szCs w:val="24"/>
              </w:rPr>
              <w:t>Об утверждении отчета об исполнении</w:t>
            </w:r>
            <w:r>
              <w:rPr>
                <w:snapToGrid w:val="0"/>
                <w:spacing w:val="0"/>
                <w:sz w:val="24"/>
                <w:szCs w:val="24"/>
              </w:rPr>
              <w:t xml:space="preserve"> </w:t>
            </w:r>
            <w:r w:rsidRPr="00B41A83">
              <w:rPr>
                <w:snapToGrid w:val="0"/>
                <w:spacing w:val="0"/>
                <w:sz w:val="24"/>
                <w:szCs w:val="24"/>
              </w:rPr>
              <w:t>бюджета Селецкого сельского поселения</w:t>
            </w:r>
            <w:r>
              <w:rPr>
                <w:snapToGrid w:val="0"/>
                <w:spacing w:val="0"/>
                <w:sz w:val="24"/>
                <w:szCs w:val="24"/>
              </w:rPr>
              <w:t xml:space="preserve"> </w:t>
            </w:r>
            <w:r w:rsidRPr="00B41A83">
              <w:rPr>
                <w:snapToGrid w:val="0"/>
                <w:spacing w:val="0"/>
                <w:sz w:val="24"/>
                <w:szCs w:val="24"/>
              </w:rPr>
              <w:t>Трубчевского муниципального района</w:t>
            </w:r>
          </w:p>
          <w:p w14:paraId="241CA156" w14:textId="77777777" w:rsidR="00C26D44" w:rsidRPr="00B41A83" w:rsidRDefault="00C26D44" w:rsidP="00C26D44">
            <w:pPr>
              <w:rPr>
                <w:snapToGrid w:val="0"/>
                <w:spacing w:val="0"/>
                <w:sz w:val="24"/>
                <w:szCs w:val="24"/>
              </w:rPr>
            </w:pPr>
            <w:r w:rsidRPr="00B41A83">
              <w:rPr>
                <w:snapToGrid w:val="0"/>
                <w:spacing w:val="0"/>
                <w:sz w:val="24"/>
                <w:szCs w:val="24"/>
              </w:rPr>
              <w:t>Брянской области за 1 квартал 2026 года</w:t>
            </w:r>
          </w:p>
          <w:p w14:paraId="796636EF" w14:textId="77777777" w:rsidR="00C26D44" w:rsidRPr="00B41A83" w:rsidRDefault="00C26D44" w:rsidP="00C26D44">
            <w:pPr>
              <w:rPr>
                <w:snapToGrid w:val="0"/>
                <w:spacing w:val="0"/>
                <w:sz w:val="26"/>
                <w:szCs w:val="26"/>
              </w:rPr>
            </w:pPr>
          </w:p>
          <w:p w14:paraId="5EF9DF51" w14:textId="429446D9" w:rsidR="001B5D88" w:rsidRPr="00EC16A2" w:rsidRDefault="001B5D88" w:rsidP="007328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62A45765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F0215A">
              <w:rPr>
                <w:sz w:val="24"/>
                <w:szCs w:val="24"/>
              </w:rPr>
              <w:t>1</w:t>
            </w:r>
            <w:r w:rsidR="0048608B">
              <w:rPr>
                <w:sz w:val="24"/>
                <w:szCs w:val="24"/>
              </w:rPr>
              <w:t>3</w:t>
            </w:r>
          </w:p>
        </w:tc>
      </w:tr>
      <w:tr w:rsidR="0048608B" w:rsidRPr="000547F9" w14:paraId="0442740A" w14:textId="77777777" w:rsidTr="00554174">
        <w:trPr>
          <w:trHeight w:val="1068"/>
        </w:trPr>
        <w:tc>
          <w:tcPr>
            <w:tcW w:w="1776" w:type="dxa"/>
          </w:tcPr>
          <w:p w14:paraId="67175A9E" w14:textId="59573C1B" w:rsidR="0048608B" w:rsidRPr="003415D4" w:rsidRDefault="0048608B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15.05.2026г № 5-76</w:t>
            </w:r>
          </w:p>
        </w:tc>
        <w:tc>
          <w:tcPr>
            <w:tcW w:w="7268" w:type="dxa"/>
          </w:tcPr>
          <w:p w14:paraId="519CDDBB" w14:textId="77777777" w:rsidR="0048608B" w:rsidRPr="0048608B" w:rsidRDefault="0048608B" w:rsidP="0048608B">
            <w:pPr>
              <w:rPr>
                <w:bCs/>
                <w:snapToGrid w:val="0"/>
                <w:spacing w:val="0"/>
                <w:sz w:val="24"/>
                <w:szCs w:val="24"/>
              </w:rPr>
            </w:pPr>
            <w:r w:rsidRPr="0048608B">
              <w:rPr>
                <w:bCs/>
                <w:snapToGrid w:val="0"/>
                <w:spacing w:val="0"/>
                <w:sz w:val="24"/>
                <w:szCs w:val="24"/>
              </w:rPr>
              <w:t>О назначении публичных слушаний по вопросу обсуждения проекта решения Селецкого сельского Совета народных депутатов «Об исполнении бюджета Селецкого сельского поселения Трубчевского муниципального района Брянской области за 2025 год»</w:t>
            </w:r>
          </w:p>
          <w:p w14:paraId="05FC5C02" w14:textId="77777777" w:rsidR="0048608B" w:rsidRPr="00B41A83" w:rsidRDefault="0048608B" w:rsidP="00C26D44">
            <w:pPr>
              <w:rPr>
                <w:snapToGrid w:val="0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D626ED3" w14:textId="1B18DED1" w:rsidR="0048608B" w:rsidRDefault="0048608B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15"/>
      <w:footerReference w:type="default" r:id="rId1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9450" w14:textId="77777777" w:rsidR="007E5FCA" w:rsidRDefault="007E5FCA" w:rsidP="00666182">
      <w:r>
        <w:separator/>
      </w:r>
    </w:p>
  </w:endnote>
  <w:endnote w:type="continuationSeparator" w:id="0">
    <w:p w14:paraId="4821CE57" w14:textId="77777777" w:rsidR="007E5FCA" w:rsidRDefault="007E5FCA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7506" w14:textId="77777777" w:rsidR="007E5FCA" w:rsidRDefault="007E5FCA" w:rsidP="00666182">
      <w:r>
        <w:separator/>
      </w:r>
    </w:p>
  </w:footnote>
  <w:footnote w:type="continuationSeparator" w:id="0">
    <w:p w14:paraId="16A738B9" w14:textId="77777777" w:rsidR="007E5FCA" w:rsidRDefault="007E5FCA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 w:numId="11" w16cid:durableId="20428990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76270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57BF"/>
    <w:rsid w:val="001C6E93"/>
    <w:rsid w:val="001D1037"/>
    <w:rsid w:val="001D1B5E"/>
    <w:rsid w:val="001D4F51"/>
    <w:rsid w:val="001D5393"/>
    <w:rsid w:val="001D7310"/>
    <w:rsid w:val="001D795D"/>
    <w:rsid w:val="001E0DA4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5968"/>
    <w:rsid w:val="0027027D"/>
    <w:rsid w:val="00270EF1"/>
    <w:rsid w:val="00275ADC"/>
    <w:rsid w:val="002763A3"/>
    <w:rsid w:val="002778B7"/>
    <w:rsid w:val="00282333"/>
    <w:rsid w:val="00295FE7"/>
    <w:rsid w:val="002B0D13"/>
    <w:rsid w:val="002B2B2E"/>
    <w:rsid w:val="002B6BBB"/>
    <w:rsid w:val="002C2C7C"/>
    <w:rsid w:val="002E2FBB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08B"/>
    <w:rsid w:val="0048660E"/>
    <w:rsid w:val="00490CD5"/>
    <w:rsid w:val="004933E7"/>
    <w:rsid w:val="004960CE"/>
    <w:rsid w:val="00496EFB"/>
    <w:rsid w:val="00497548"/>
    <w:rsid w:val="004B400F"/>
    <w:rsid w:val="004B7554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4F7186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1DF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E3C5B"/>
    <w:rsid w:val="005F2D06"/>
    <w:rsid w:val="005F4F01"/>
    <w:rsid w:val="005F6DA2"/>
    <w:rsid w:val="005F70C9"/>
    <w:rsid w:val="006078CE"/>
    <w:rsid w:val="0061035C"/>
    <w:rsid w:val="00615103"/>
    <w:rsid w:val="00617588"/>
    <w:rsid w:val="00620BC8"/>
    <w:rsid w:val="00632978"/>
    <w:rsid w:val="00634344"/>
    <w:rsid w:val="0063468F"/>
    <w:rsid w:val="00637649"/>
    <w:rsid w:val="0064553E"/>
    <w:rsid w:val="00645A91"/>
    <w:rsid w:val="0065462B"/>
    <w:rsid w:val="00654DFA"/>
    <w:rsid w:val="00663D3C"/>
    <w:rsid w:val="00666182"/>
    <w:rsid w:val="0067362B"/>
    <w:rsid w:val="00675B8F"/>
    <w:rsid w:val="00676CEB"/>
    <w:rsid w:val="0068010F"/>
    <w:rsid w:val="00680DEC"/>
    <w:rsid w:val="006829E1"/>
    <w:rsid w:val="006848BC"/>
    <w:rsid w:val="00687C7A"/>
    <w:rsid w:val="00690A16"/>
    <w:rsid w:val="00693770"/>
    <w:rsid w:val="006A3D7C"/>
    <w:rsid w:val="006B2086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B64"/>
    <w:rsid w:val="007430EC"/>
    <w:rsid w:val="00744E99"/>
    <w:rsid w:val="0075180D"/>
    <w:rsid w:val="007548F3"/>
    <w:rsid w:val="00760B41"/>
    <w:rsid w:val="007674C3"/>
    <w:rsid w:val="007678EC"/>
    <w:rsid w:val="00767F5E"/>
    <w:rsid w:val="00770FAA"/>
    <w:rsid w:val="00774F71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D82"/>
    <w:rsid w:val="007D1AE0"/>
    <w:rsid w:val="007D7080"/>
    <w:rsid w:val="007E00D0"/>
    <w:rsid w:val="007E0800"/>
    <w:rsid w:val="007E5FCA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82206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5D8"/>
    <w:rsid w:val="008F2670"/>
    <w:rsid w:val="00902CEF"/>
    <w:rsid w:val="00905020"/>
    <w:rsid w:val="00905DEC"/>
    <w:rsid w:val="00906C27"/>
    <w:rsid w:val="00907019"/>
    <w:rsid w:val="00907F1F"/>
    <w:rsid w:val="0091011C"/>
    <w:rsid w:val="009102E2"/>
    <w:rsid w:val="00912A37"/>
    <w:rsid w:val="00921849"/>
    <w:rsid w:val="00927165"/>
    <w:rsid w:val="009318E1"/>
    <w:rsid w:val="00946653"/>
    <w:rsid w:val="00946665"/>
    <w:rsid w:val="00951DF0"/>
    <w:rsid w:val="00957FCB"/>
    <w:rsid w:val="00961470"/>
    <w:rsid w:val="00971627"/>
    <w:rsid w:val="00975255"/>
    <w:rsid w:val="00976B7E"/>
    <w:rsid w:val="0097770A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D5DD2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AF3F63"/>
    <w:rsid w:val="00B1689B"/>
    <w:rsid w:val="00B27BD6"/>
    <w:rsid w:val="00B36848"/>
    <w:rsid w:val="00B36882"/>
    <w:rsid w:val="00B41A83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0C94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00C2"/>
    <w:rsid w:val="00C2413E"/>
    <w:rsid w:val="00C263BB"/>
    <w:rsid w:val="00C26D44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4552E"/>
    <w:rsid w:val="00D54521"/>
    <w:rsid w:val="00D57285"/>
    <w:rsid w:val="00D611EA"/>
    <w:rsid w:val="00D6403E"/>
    <w:rsid w:val="00D66519"/>
    <w:rsid w:val="00D73121"/>
    <w:rsid w:val="00D80F2C"/>
    <w:rsid w:val="00D841A0"/>
    <w:rsid w:val="00D908EB"/>
    <w:rsid w:val="00D9237A"/>
    <w:rsid w:val="00DA4287"/>
    <w:rsid w:val="00DA5D25"/>
    <w:rsid w:val="00DB2964"/>
    <w:rsid w:val="00DC5123"/>
    <w:rsid w:val="00DC61E7"/>
    <w:rsid w:val="00DD2DF4"/>
    <w:rsid w:val="00DD2F93"/>
    <w:rsid w:val="00DD49F5"/>
    <w:rsid w:val="00DE2435"/>
    <w:rsid w:val="00DE38D8"/>
    <w:rsid w:val="00DE3ADD"/>
    <w:rsid w:val="00DE7B88"/>
    <w:rsid w:val="00DF0FA4"/>
    <w:rsid w:val="00DF492C"/>
    <w:rsid w:val="00DF7EF0"/>
    <w:rsid w:val="00E002D7"/>
    <w:rsid w:val="00E01A0D"/>
    <w:rsid w:val="00E02D7D"/>
    <w:rsid w:val="00E03F6B"/>
    <w:rsid w:val="00E07803"/>
    <w:rsid w:val="00E1496C"/>
    <w:rsid w:val="00E20767"/>
    <w:rsid w:val="00E24529"/>
    <w:rsid w:val="00E30025"/>
    <w:rsid w:val="00E309DD"/>
    <w:rsid w:val="00E33945"/>
    <w:rsid w:val="00E37B54"/>
    <w:rsid w:val="00E37F8B"/>
    <w:rsid w:val="00E419FC"/>
    <w:rsid w:val="00E42235"/>
    <w:rsid w:val="00E42E3D"/>
    <w:rsid w:val="00E44C0F"/>
    <w:rsid w:val="00E44D9D"/>
    <w:rsid w:val="00E4521D"/>
    <w:rsid w:val="00E52723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16A2"/>
    <w:rsid w:val="00EC309D"/>
    <w:rsid w:val="00EC697E"/>
    <w:rsid w:val="00ED15BB"/>
    <w:rsid w:val="00EE56A9"/>
    <w:rsid w:val="00EE6D42"/>
    <w:rsid w:val="00F01017"/>
    <w:rsid w:val="00F01233"/>
    <w:rsid w:val="00F0215A"/>
    <w:rsid w:val="00F074ED"/>
    <w:rsid w:val="00F13220"/>
    <w:rsid w:val="00F13EE2"/>
    <w:rsid w:val="00F14FB9"/>
    <w:rsid w:val="00F207C7"/>
    <w:rsid w:val="00F20988"/>
    <w:rsid w:val="00F210E0"/>
    <w:rsid w:val="00F24370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93CDC"/>
    <w:rsid w:val="00FA1496"/>
    <w:rsid w:val="00FA42B4"/>
    <w:rsid w:val="00FA4460"/>
    <w:rsid w:val="00FB4D8F"/>
    <w:rsid w:val="00FC0718"/>
    <w:rsid w:val="00FC334A"/>
    <w:rsid w:val="00FC5DCC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D44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16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434</cp:revision>
  <cp:lastPrinted>2026-04-14T10:23:00Z</cp:lastPrinted>
  <dcterms:created xsi:type="dcterms:W3CDTF">2023-08-11T11:39:00Z</dcterms:created>
  <dcterms:modified xsi:type="dcterms:W3CDTF">2026-05-18T10:02:00Z</dcterms:modified>
</cp:coreProperties>
</file>