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3B1" w:rsidRPr="00D333B1" w:rsidRDefault="00D333B1" w:rsidP="00D333B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33B1">
        <w:rPr>
          <w:rFonts w:ascii="Times New Roman" w:hAnsi="Times New Roman" w:cs="Times New Roman"/>
          <w:b/>
          <w:sz w:val="22"/>
          <w:szCs w:val="22"/>
        </w:rPr>
        <w:t>РОССИЙСКАЯ ФЕДЕРАЦИЯ</w:t>
      </w:r>
    </w:p>
    <w:p w:rsidR="00D333B1" w:rsidRPr="00D333B1" w:rsidRDefault="00D333B1" w:rsidP="00D333B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33B1">
        <w:rPr>
          <w:rFonts w:ascii="Times New Roman" w:hAnsi="Times New Roman" w:cs="Times New Roman"/>
          <w:b/>
          <w:sz w:val="22"/>
          <w:szCs w:val="22"/>
        </w:rPr>
        <w:t>БРЯНСКАЯ ОБЛАСТЬ</w:t>
      </w:r>
    </w:p>
    <w:p w:rsidR="00D333B1" w:rsidRPr="00D333B1" w:rsidRDefault="00D333B1" w:rsidP="00D333B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33B1">
        <w:rPr>
          <w:rFonts w:ascii="Times New Roman" w:hAnsi="Times New Roman" w:cs="Times New Roman"/>
          <w:b/>
          <w:sz w:val="22"/>
          <w:szCs w:val="22"/>
        </w:rPr>
        <w:t>ТРУБЧЕВСКИЙ РАЙОННЫЙ СОВЕТ НАРОДНЫХ ДЕПУТАТОВ</w:t>
      </w:r>
    </w:p>
    <w:p w:rsidR="00D333B1" w:rsidRPr="00D333B1" w:rsidRDefault="00D333B1" w:rsidP="00D333B1">
      <w:pPr>
        <w:tabs>
          <w:tab w:val="left" w:pos="-100"/>
        </w:tabs>
        <w:rPr>
          <w:rFonts w:ascii="Times New Roman" w:hAnsi="Times New Roman" w:cs="Times New Roman"/>
          <w:sz w:val="40"/>
          <w:szCs w:val="40"/>
        </w:rPr>
      </w:pPr>
      <w:r w:rsidRPr="00D333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6066790" cy="0"/>
                <wp:effectExtent l="38735" t="40640" r="38100" b="45085"/>
                <wp:wrapNone/>
                <wp:docPr id="52869348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5620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9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fPvAEAAF4DAAAOAAAAZHJzL2Uyb0RvYy54bWysU01v2zAMvQ/YfxB0X+z04G5GnB7Sdpdu&#10;C9Bud0YftlBJFCglTv79JDVNi+02zAeCEsnnx0dqdXN0lh0URYN+4MtFy5nyAqXx48B/Pt1/+sxZ&#10;TOAlWPRq4CcV+c3644fVHHp1hRNaqYhlEB/7OQx8Sin0TRPFpBzEBQblc1AjOUj5SGMjCeaM7mxz&#10;1bZdMyPJQChUjPn29iXI1xVfayXSD62jSswOPHNL1VK1u2Kb9Qr6kSBMRpxpwD+wcGB8/ukF6hYS&#10;sD2Zv6CcEYQRdVoIdA1qbYSqPeRulu0f3TxOEFTtJYsTw0Wm+P9gxffDxm+pUBdH/xgeUDxH5nEz&#10;gR9VJfB0CnlwyyJVM4fYX0rKIYYtsd38DWXOgX3CqsJRk2PamvCrFBbw3Ck7VtlPF9nVMTGRL7u2&#10;666/5OmI11gDfYEohYFi+qrQseIM3BpfFIEeDg8xFUpvKeXa472xtk7VejYP/LrLa5KhXZADT2Rq&#10;cURrZEksJZHG3cYSO0DZkfrVXnPkfRrh3ssKPCmQd2c/gbEvfiZi/VmiokpZwdjvUJ629CpdHmJl&#10;fF64siXvz7X67VmsfwMAAP//AwBQSwMEFAAGAAgAAAAhAHsWy5jdAAAACAEAAA8AAABkcnMvZG93&#10;bnJldi54bWxMj8FOwzAQRO9I/IO1SNyo0wBRCXEqKEJqpV5IK3F14yWJsNdRvGnC32PEAY6zs5p5&#10;U6xnZ8UZh9B5UrBcJCCQam86ahQcD683KxCBNRltPaGCLwywLi8vCp0bP9EbnituRAyhkGsFLXOf&#10;SxnqFp0OC98jRe/DD05zlEMjzaCnGO6sTJMkk053FBta3eOmxfqzGp0C5u2Lrfbp8XkXttMuM9Xh&#10;fdwodX01Pz2CYJz57xl+8CM6lJHp5EcyQVgFt8s4hRWk9xmI6D+ssjsQp9+DLAv5f0D5DQAA//8D&#10;AFBLAQItABQABgAIAAAAIQC2gziS/gAAAOEBAAATAAAAAAAAAAAAAAAAAAAAAABbQ29udGVudF9U&#10;eXBlc10ueG1sUEsBAi0AFAAGAAgAAAAhADj9If/WAAAAlAEAAAsAAAAAAAAAAAAAAAAALwEAAF9y&#10;ZWxzLy5yZWxzUEsBAi0AFAAGAAgAAAAhANWTR8+8AQAAXgMAAA4AAAAAAAAAAAAAAAAALgIAAGRy&#10;cy9lMm9Eb2MueG1sUEsBAi0AFAAGAAgAAAAhAHsWy5jdAAAACAEAAA8AAAAAAAAAAAAAAAAAFgQA&#10;AGRycy9kb3ducmV2LnhtbFBLBQYAAAAABAAEAPMAAAAgBQAAAAA=&#10;" strokeweight="6pt">
                <v:stroke linestyle="thickBetweenThin"/>
              </v:line>
            </w:pict>
          </mc:Fallback>
        </mc:AlternateContent>
      </w:r>
    </w:p>
    <w:p w:rsidR="00D333B1" w:rsidRPr="00D333B1" w:rsidRDefault="00D333B1" w:rsidP="00D333B1">
      <w:pPr>
        <w:tabs>
          <w:tab w:val="left" w:pos="-10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333B1"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D333B1" w:rsidRPr="00D333B1" w:rsidRDefault="00D333B1" w:rsidP="00D333B1">
      <w:pPr>
        <w:rPr>
          <w:rFonts w:ascii="Times New Roman" w:hAnsi="Times New Roman" w:cs="Times New Roman"/>
        </w:rPr>
      </w:pPr>
    </w:p>
    <w:p w:rsidR="00D333B1" w:rsidRPr="00D333B1" w:rsidRDefault="00D333B1" w:rsidP="00D333B1">
      <w:pPr>
        <w:jc w:val="both"/>
        <w:rPr>
          <w:rFonts w:ascii="Times New Roman" w:hAnsi="Times New Roman" w:cs="Times New Roman"/>
        </w:rPr>
      </w:pPr>
      <w:r w:rsidRPr="00D333B1">
        <w:rPr>
          <w:rFonts w:ascii="Times New Roman" w:hAnsi="Times New Roman" w:cs="Times New Roman"/>
        </w:rPr>
        <w:t>от 21.11.2025 г. № 7-</w:t>
      </w:r>
      <w:r w:rsidR="00D51026">
        <w:rPr>
          <w:rFonts w:ascii="Times New Roman" w:hAnsi="Times New Roman" w:cs="Times New Roman"/>
        </w:rPr>
        <w:t>155</w:t>
      </w:r>
    </w:p>
    <w:p w:rsidR="00D333B1" w:rsidRPr="00D333B1" w:rsidRDefault="00D333B1" w:rsidP="00D333B1">
      <w:pPr>
        <w:jc w:val="both"/>
        <w:rPr>
          <w:rFonts w:ascii="Times New Roman" w:hAnsi="Times New Roman" w:cs="Times New Roman"/>
        </w:rPr>
      </w:pPr>
      <w:r w:rsidRPr="00D333B1">
        <w:rPr>
          <w:rFonts w:ascii="Times New Roman" w:hAnsi="Times New Roman" w:cs="Times New Roman"/>
        </w:rPr>
        <w:t xml:space="preserve">г. Трубчевск </w:t>
      </w:r>
    </w:p>
    <w:p w:rsidR="00553DE5" w:rsidRPr="00D333B1" w:rsidRDefault="00553DE5" w:rsidP="00553DE5">
      <w:pPr>
        <w:pStyle w:val="20"/>
        <w:shd w:val="clear" w:color="auto" w:fill="auto"/>
        <w:spacing w:before="0" w:after="0" w:line="240" w:lineRule="auto"/>
      </w:pP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right="4079"/>
      </w:pPr>
      <w:r w:rsidRPr="00D333B1">
        <w:t>О внесении изменений в решение Трубчевского районного Совета народных депутатов от 05.09.2019 № 5-742 «Об оплате труда выборных должностных лиц местного самоуправления, осуществляющих свои полномочия на постоянной основе, муниципальных служащих, а также лиц, замещающих должности в органах местного самоуправления муниципального образования «Трубчевский муниципальный район Брянской области», не являющиеся должностями муниципальной службы»</w:t>
      </w:r>
    </w:p>
    <w:p w:rsidR="00553DE5" w:rsidRPr="00D333B1" w:rsidRDefault="00553DE5" w:rsidP="00553DE5">
      <w:pPr>
        <w:pStyle w:val="20"/>
        <w:shd w:val="clear" w:color="auto" w:fill="auto"/>
        <w:spacing w:before="0" w:after="0" w:line="240" w:lineRule="auto"/>
        <w:ind w:right="4079"/>
      </w:pPr>
    </w:p>
    <w:p w:rsidR="00FE58B5" w:rsidRPr="00D333B1" w:rsidRDefault="00000000" w:rsidP="00347BAB">
      <w:pPr>
        <w:pStyle w:val="20"/>
        <w:shd w:val="clear" w:color="auto" w:fill="auto"/>
        <w:tabs>
          <w:tab w:val="left" w:pos="1435"/>
          <w:tab w:val="left" w:pos="2057"/>
        </w:tabs>
        <w:spacing w:before="0" w:after="0" w:line="240" w:lineRule="auto"/>
        <w:ind w:firstLine="760"/>
      </w:pPr>
      <w:r w:rsidRPr="00D333B1">
        <w:t>В соответствии с Федеральным законом от 20.03.2025 № ЗЗ-ФЗ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Брянской области от 16.11.2007 №156-3 «О муниципальной службе в Брянской области», Законом Брянской области от 12.08.2008</w:t>
      </w:r>
      <w:r w:rsidR="00553DE5" w:rsidRPr="00D333B1">
        <w:t xml:space="preserve"> </w:t>
      </w:r>
      <w:r w:rsidRPr="00D333B1">
        <w:t>№69-3 «О гарантиях осуществления полномочий депутата</w:t>
      </w:r>
      <w:r w:rsidR="00347BAB">
        <w:t xml:space="preserve"> </w:t>
      </w:r>
      <w:r w:rsidRPr="00D333B1">
        <w:t>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Брянской области», руководствуясь постановлениями Правительства Брянской области от 11.12.2017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от 26.12.2024 № 719-п «Об утверждении нормативов формирования в 2025 году и плановом периоде 2026 и 2027 годов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</w:t>
      </w:r>
      <w:r w:rsidR="00553DE5" w:rsidRPr="00D333B1">
        <w:t xml:space="preserve"> </w:t>
      </w:r>
      <w:r w:rsidRPr="00D333B1">
        <w:t>Трубчевский районный Совет народных депутатов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РЕШИЛ:</w:t>
      </w:r>
    </w:p>
    <w:p w:rsidR="00FE58B5" w:rsidRPr="00D333B1" w:rsidRDefault="00000000" w:rsidP="00553DE5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firstLine="760"/>
      </w:pPr>
      <w:r w:rsidRPr="00D333B1">
        <w:t>Внести следующие изменения в решение Трубчевского районного Совета народных депутатов от 05.09.2019 № 5-742 «Об оплате труда выборных должностных лиц местного самоуправления, осуществляющих свои полномочия на постоянной основе, муниципальных служащих,</w:t>
      </w:r>
      <w:r w:rsidR="00553DE5" w:rsidRPr="00D333B1">
        <w:t xml:space="preserve"> </w:t>
      </w:r>
      <w:r w:rsidRPr="00D333B1">
        <w:t>а также лиц,</w:t>
      </w:r>
      <w:r w:rsidR="00553DE5" w:rsidRPr="00D333B1">
        <w:t xml:space="preserve"> </w:t>
      </w:r>
      <w:r w:rsidRPr="00D333B1">
        <w:t xml:space="preserve">замещающих должности </w:t>
      </w:r>
      <w:r w:rsidRPr="00D333B1">
        <w:lastRenderedPageBreak/>
        <w:t>в органах местного самоуправления муниципального образования «Трубчевский муниципальный район Брянской области», не являющиеся должностями муниципальной службы» (в ред. от 05.11.2019 № 6-46, от 28.02.2020 № 6-80, 27.10.2020 № 6-132, от 30.09.2021 № 6-234, от 29.02.2022 № 6-400, от 23.12.2022 № 6-455, от 31.07.2023 № 6-546, от 27.10.2023 № 6-568, от 28.05.2024 № 6-643, от 29.10.2024 № 7-23, от 30.09.2025 № 7-127) (далее - Решение):</w:t>
      </w:r>
    </w:p>
    <w:p w:rsidR="00FE58B5" w:rsidRPr="00D333B1" w:rsidRDefault="00000000" w:rsidP="00553DE5">
      <w:pPr>
        <w:pStyle w:val="20"/>
        <w:numPr>
          <w:ilvl w:val="1"/>
          <w:numId w:val="1"/>
        </w:numPr>
        <w:shd w:val="clear" w:color="auto" w:fill="auto"/>
        <w:tabs>
          <w:tab w:val="left" w:pos="1354"/>
        </w:tabs>
        <w:spacing w:before="0" w:after="0" w:line="240" w:lineRule="auto"/>
        <w:ind w:firstLine="760"/>
      </w:pPr>
      <w:r w:rsidRPr="00D333B1">
        <w:t>В Положении об оплате труда выборных должностных лиц местного самоуправления муниципального образования «Трубчевский муниципальный район Брянской области», осуществляющих свои полномочия на постоянной основе, утвержденном Решением (далее - Положение):</w:t>
      </w:r>
    </w:p>
    <w:p w:rsidR="00FE58B5" w:rsidRPr="00D333B1" w:rsidRDefault="00000000" w:rsidP="00553DE5">
      <w:pPr>
        <w:pStyle w:val="20"/>
        <w:numPr>
          <w:ilvl w:val="2"/>
          <w:numId w:val="1"/>
        </w:numPr>
        <w:shd w:val="clear" w:color="auto" w:fill="auto"/>
        <w:tabs>
          <w:tab w:val="left" w:pos="1457"/>
        </w:tabs>
        <w:spacing w:before="0" w:after="0" w:line="240" w:lineRule="auto"/>
        <w:ind w:firstLine="760"/>
      </w:pPr>
      <w:r w:rsidRPr="00D333B1">
        <w:t>Пункт 2.4.3. раздела 2 Положения изложить в редакции:</w:t>
      </w:r>
    </w:p>
    <w:p w:rsidR="00347BAB" w:rsidRDefault="00000000" w:rsidP="00347BAB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«2.4.3. Ежемесячное денежное поощрение устанавливается в следующих размерах от должностного оклада:</w:t>
      </w:r>
    </w:p>
    <w:tbl>
      <w:tblPr>
        <w:tblStyle w:val="a4"/>
        <w:tblW w:w="89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19"/>
      </w:tblGrid>
      <w:tr w:rsidR="00347BAB" w:rsidRPr="00347BAB" w:rsidTr="00380222">
        <w:tc>
          <w:tcPr>
            <w:tcW w:w="5245" w:type="dxa"/>
          </w:tcPr>
          <w:p w:rsidR="00347BAB" w:rsidRPr="00347BAB" w:rsidRDefault="00347BAB" w:rsidP="003802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BAB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Главе Трубчевского муниципального района</w:t>
            </w:r>
          </w:p>
        </w:tc>
        <w:tc>
          <w:tcPr>
            <w:tcW w:w="3719" w:type="dxa"/>
          </w:tcPr>
          <w:p w:rsidR="00347BAB" w:rsidRPr="00347BAB" w:rsidRDefault="00347BAB" w:rsidP="003802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BAB">
              <w:rPr>
                <w:rFonts w:ascii="Times New Roman" w:eastAsia="Times New Roman" w:hAnsi="Times New Roman" w:cs="Times New Roman"/>
                <w:sz w:val="26"/>
                <w:szCs w:val="26"/>
              </w:rPr>
              <w:t>- в размере до 450 %</w:t>
            </w:r>
          </w:p>
        </w:tc>
      </w:tr>
      <w:tr w:rsidR="00347BAB" w:rsidRPr="00347BAB" w:rsidTr="00380222">
        <w:tc>
          <w:tcPr>
            <w:tcW w:w="5245" w:type="dxa"/>
          </w:tcPr>
          <w:p w:rsidR="00347BAB" w:rsidRPr="00347BAB" w:rsidRDefault="00347BAB" w:rsidP="003802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BAB">
              <w:rPr>
                <w:rFonts w:ascii="Times New Roman" w:eastAsia="Times New Roman" w:hAnsi="Times New Roman" w:cs="Times New Roman"/>
                <w:sz w:val="26"/>
                <w:szCs w:val="26"/>
              </w:rPr>
              <w:t>- Председателю Контрольно-счетной палаты Трубчевского муниципального района.».</w:t>
            </w:r>
          </w:p>
          <w:p w:rsidR="00347BAB" w:rsidRPr="00347BAB" w:rsidRDefault="00347BAB" w:rsidP="003802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347BAB" w:rsidRPr="00347BAB" w:rsidRDefault="00347BAB" w:rsidP="003802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BAB">
              <w:rPr>
                <w:rFonts w:ascii="Times New Roman" w:eastAsia="Times New Roman" w:hAnsi="Times New Roman" w:cs="Times New Roman"/>
                <w:sz w:val="26"/>
                <w:szCs w:val="26"/>
              </w:rPr>
              <w:t>- в размере до 350 %.»</w:t>
            </w:r>
          </w:p>
        </w:tc>
      </w:tr>
    </w:tbl>
    <w:p w:rsidR="00FE58B5" w:rsidRPr="00D333B1" w:rsidRDefault="00347BAB" w:rsidP="00347BAB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 xml:space="preserve"> Пункт 3.1. раздела 3 Положения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«3.1. При формировании годового фонда оплаты труда лица, замещающего муниципальную должность главы Трубчевского муниципального района, сверх суммы средств, направляемых для выплаты должностных окладов, предусматриваются следующие средства (в расчете на год):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60"/>
      </w:pPr>
      <w:r w:rsidRPr="00D333B1">
        <w:t>а)</w:t>
      </w:r>
      <w:r w:rsidR="00201D8A">
        <w:t xml:space="preserve"> </w:t>
      </w:r>
      <w:r w:rsidRPr="00D333B1">
        <w:t>ежемесячной надбавки к должностному окладу за выслугу лет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76"/>
        </w:tabs>
        <w:spacing w:before="0" w:after="0" w:line="240" w:lineRule="auto"/>
        <w:ind w:firstLine="760"/>
      </w:pPr>
      <w:r w:rsidRPr="00D333B1">
        <w:t>б)</w:t>
      </w:r>
      <w:r w:rsidR="00201D8A">
        <w:t xml:space="preserve"> </w:t>
      </w:r>
      <w:r w:rsidRPr="00D333B1">
        <w:t>ежемесячной надбавки к должностному окладу за особые условия - в размере 24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60"/>
      </w:pPr>
      <w:r w:rsidRPr="00D333B1">
        <w:t>в)</w:t>
      </w:r>
      <w:r w:rsidR="00201D8A">
        <w:t xml:space="preserve"> </w:t>
      </w:r>
      <w:r w:rsidRPr="00D333B1">
        <w:t>ежемесячной процентной надбавки к должностному окладу за работу со сведениями, составляющими государственную тайну, - в размере 1,5 должностного оклада;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90"/>
        </w:tabs>
        <w:spacing w:before="0" w:after="0" w:line="240" w:lineRule="auto"/>
        <w:ind w:firstLine="760"/>
      </w:pPr>
      <w:r w:rsidRPr="00D333B1">
        <w:t>г)</w:t>
      </w:r>
      <w:r w:rsidR="00201D8A">
        <w:t xml:space="preserve"> </w:t>
      </w:r>
      <w:r w:rsidRPr="00D333B1">
        <w:t>премий за выполнение особо важных и сложных заданий - в размере 2,5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40"/>
        </w:tabs>
        <w:spacing w:before="0" w:after="0" w:line="240" w:lineRule="auto"/>
        <w:ind w:firstLine="760"/>
      </w:pPr>
      <w:r w:rsidRPr="00D333B1">
        <w:t>д)</w:t>
      </w:r>
      <w:r w:rsidR="00201D8A">
        <w:t xml:space="preserve"> </w:t>
      </w:r>
      <w:r w:rsidRPr="00D333B1">
        <w:t>ежемесячного денежного поощрения - в размере 58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85"/>
        </w:tabs>
        <w:spacing w:before="0" w:after="0" w:line="240" w:lineRule="auto"/>
        <w:ind w:firstLine="760"/>
      </w:pPr>
      <w:r w:rsidRPr="00D333B1">
        <w:t>е)</w:t>
      </w:r>
      <w:r w:rsidR="00201D8A">
        <w:t xml:space="preserve"> </w:t>
      </w:r>
      <w:r w:rsidRPr="00D333B1">
        <w:t>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При формировании годового фонда оплаты труда лиц, замещающих муниципальные должности, кроме главы Трубчевского муниципального района, сверх суммы средств, направляемых для выплаты должностных окладов, предусматриваются следующие средства (в расчете на год):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52"/>
        </w:tabs>
        <w:spacing w:before="0" w:after="0" w:line="240" w:lineRule="auto"/>
        <w:ind w:firstLine="760"/>
      </w:pPr>
      <w:r w:rsidRPr="00D333B1">
        <w:t>а)</w:t>
      </w:r>
      <w:r w:rsidR="00201D8A">
        <w:t xml:space="preserve"> </w:t>
      </w:r>
      <w:r w:rsidRPr="00D333B1">
        <w:t>ежемесячной надбавки к должностному окладу за выслугу лет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71"/>
        </w:tabs>
        <w:spacing w:before="0" w:after="0" w:line="240" w:lineRule="auto"/>
        <w:ind w:firstLine="760"/>
      </w:pPr>
      <w:r w:rsidRPr="00D333B1">
        <w:t>б)</w:t>
      </w:r>
      <w:r w:rsidR="00201D8A">
        <w:t xml:space="preserve"> </w:t>
      </w:r>
      <w:r w:rsidRPr="00D333B1">
        <w:t>ежемесячной надбавки к должностному окладу за особые условия - в размере 23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85"/>
        </w:tabs>
        <w:spacing w:before="0" w:after="0" w:line="240" w:lineRule="auto"/>
        <w:ind w:firstLine="760"/>
      </w:pPr>
      <w:r w:rsidRPr="00D333B1">
        <w:t>в)</w:t>
      </w:r>
      <w:r w:rsidR="00201D8A">
        <w:t xml:space="preserve"> </w:t>
      </w:r>
      <w:r w:rsidRPr="00D333B1">
        <w:t>премий за выполнение особо важных и сложных заданий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30"/>
        </w:tabs>
        <w:spacing w:before="0" w:after="0" w:line="240" w:lineRule="auto"/>
        <w:ind w:firstLine="760"/>
      </w:pPr>
      <w:r w:rsidRPr="00D333B1">
        <w:t>г)</w:t>
      </w:r>
      <w:r w:rsidR="00201D8A">
        <w:t xml:space="preserve"> </w:t>
      </w:r>
      <w:r w:rsidRPr="00D333B1">
        <w:t>ежемесячного денежного поощрения - в размере 42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76"/>
        </w:tabs>
        <w:spacing w:before="0" w:after="0" w:line="240" w:lineRule="auto"/>
        <w:ind w:firstLine="760"/>
      </w:pPr>
      <w:r w:rsidRPr="00D333B1">
        <w:t>д)</w:t>
      </w:r>
      <w:r w:rsidR="00201D8A">
        <w:t xml:space="preserve"> </w:t>
      </w:r>
      <w:r w:rsidRPr="00D333B1">
        <w:t xml:space="preserve">единовременной выплаты при предоставлении ежегодного оплачиваемого </w:t>
      </w:r>
      <w:r w:rsidRPr="00D333B1">
        <w:lastRenderedPageBreak/>
        <w:t>отпуска и материальной помощи - в размере 2 должностных окладов.».</w:t>
      </w:r>
    </w:p>
    <w:p w:rsidR="00FE58B5" w:rsidRPr="00D333B1" w:rsidRDefault="00000000" w:rsidP="00553DE5">
      <w:pPr>
        <w:pStyle w:val="20"/>
        <w:numPr>
          <w:ilvl w:val="1"/>
          <w:numId w:val="1"/>
        </w:numPr>
        <w:shd w:val="clear" w:color="auto" w:fill="auto"/>
        <w:tabs>
          <w:tab w:val="left" w:pos="1445"/>
        </w:tabs>
        <w:spacing w:before="0" w:after="0" w:line="240" w:lineRule="auto"/>
        <w:ind w:firstLine="760"/>
      </w:pPr>
      <w:r w:rsidRPr="00D333B1">
        <w:t>В Положении об оплате труда муниципальных служащих муниципального образования «Трубчевский муниципальный район Брянской области», утвержденном Решением (далее - Положение):</w:t>
      </w:r>
    </w:p>
    <w:p w:rsidR="00FE58B5" w:rsidRPr="00D333B1" w:rsidRDefault="00000000" w:rsidP="00553DE5">
      <w:pPr>
        <w:pStyle w:val="20"/>
        <w:numPr>
          <w:ilvl w:val="2"/>
          <w:numId w:val="1"/>
        </w:numPr>
        <w:shd w:val="clear" w:color="auto" w:fill="auto"/>
        <w:tabs>
          <w:tab w:val="left" w:pos="1426"/>
        </w:tabs>
        <w:spacing w:before="0" w:after="0" w:line="240" w:lineRule="auto"/>
        <w:ind w:firstLine="760"/>
      </w:pPr>
      <w:r w:rsidRPr="00D333B1">
        <w:t>Пункт 2.4.4. раздела 2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«2.4.4.</w:t>
      </w:r>
      <w:r w:rsidR="00553DE5" w:rsidRPr="00D333B1">
        <w:t xml:space="preserve"> </w:t>
      </w:r>
      <w:r w:rsidRPr="00D333B1">
        <w:t>Ежемесячное денежное поощрение устанавливается в следующих размерах от должностного оклада: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0" w:line="240" w:lineRule="auto"/>
        <w:ind w:firstLine="760"/>
      </w:pPr>
      <w:r w:rsidRPr="00D333B1">
        <w:t>главе администрации муниципального района - в размере до 450%;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0" w:line="240" w:lineRule="auto"/>
        <w:ind w:firstLine="760"/>
      </w:pPr>
      <w:r w:rsidRPr="00D333B1">
        <w:t>муниципальным служащим, за исключением главы администрации муниципального района, - в размере до 300%.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Конкретный размер ежемесячного денежного поощрения по замещаемой должности муниципальной службы устанавливается в соответствии с порядком выплаты ежемесячного денежного поощрения, утвержденным муниципальным правовым актом.».</w:t>
      </w:r>
    </w:p>
    <w:p w:rsidR="00FE58B5" w:rsidRPr="00D333B1" w:rsidRDefault="00000000" w:rsidP="00553DE5">
      <w:pPr>
        <w:pStyle w:val="20"/>
        <w:numPr>
          <w:ilvl w:val="2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firstLine="760"/>
      </w:pPr>
      <w:r w:rsidRPr="00D333B1">
        <w:t>Пункт 2.5.1 раздела 2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 xml:space="preserve">«2.5.1. Премии, </w:t>
      </w:r>
      <w:r w:rsidRPr="0075129C">
        <w:t>в том числе</w:t>
      </w:r>
      <w:r w:rsidRPr="00D333B1">
        <w:t xml:space="preserve"> за выполнение особо важных и сложных заданий.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Премии, в том числе за выполнение особо важных и сложных заданий (далее - премии) выплачиваются в соответствии с порядком, утвержденным муниципальным правовым актом.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 xml:space="preserve">Размер премии определяется исходя из результатов деятельности </w:t>
      </w:r>
      <w:r w:rsidR="008D32C3">
        <w:t>муниципальных служащих</w:t>
      </w:r>
      <w:r w:rsidRPr="00D333B1">
        <w:t>, и выплачивается ежемесячно в размере процентном отношении к должностному окладу. Размер премии конкретному работнику не ограничен при наличии экономии фонда оплаты труда.».</w:t>
      </w:r>
    </w:p>
    <w:p w:rsidR="00FE58B5" w:rsidRPr="00D333B1" w:rsidRDefault="00000000" w:rsidP="00553DE5">
      <w:pPr>
        <w:pStyle w:val="20"/>
        <w:numPr>
          <w:ilvl w:val="2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firstLine="760"/>
      </w:pPr>
      <w:r w:rsidRPr="00D333B1">
        <w:t>Пункт 3.1. раздела 3 Положения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«3.1. При формировании годового фонда оплаты труда главы администрации муниципального района (исполнительно-распорядительного органа местного самоуправления) сверх суммы средств, направляемых для выплаты должностных окладов, предусматриваются следующие средства</w:t>
      </w:r>
      <w:r w:rsidR="00553DE5" w:rsidRPr="00D333B1">
        <w:t xml:space="preserve"> </w:t>
      </w:r>
      <w:r w:rsidRPr="00D333B1">
        <w:t>(в расчете на год):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60"/>
      </w:pPr>
      <w:r w:rsidRPr="00D333B1">
        <w:t>а)</w:t>
      </w:r>
      <w:r w:rsidR="00201D8A">
        <w:t xml:space="preserve"> </w:t>
      </w:r>
      <w:r w:rsidR="00D47E1B">
        <w:t>ежемесячной надбавки</w:t>
      </w:r>
      <w:r w:rsidRPr="00D333B1">
        <w:t xml:space="preserve"> за классный чин - в размере 4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61"/>
        </w:tabs>
        <w:spacing w:before="0" w:after="0" w:line="240" w:lineRule="auto"/>
        <w:ind w:firstLine="760"/>
      </w:pPr>
      <w:r w:rsidRPr="00D333B1">
        <w:t>б)</w:t>
      </w:r>
      <w:r w:rsidR="00201D8A">
        <w:t xml:space="preserve"> </w:t>
      </w:r>
      <w:r w:rsidRPr="00D333B1">
        <w:t>ежемесячной надбавки к должностному окладу за выслугу лет на муниципальной службе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70"/>
        </w:tabs>
        <w:spacing w:before="0" w:after="0" w:line="240" w:lineRule="auto"/>
        <w:ind w:firstLine="760"/>
      </w:pPr>
      <w:r w:rsidRPr="00D333B1">
        <w:t>в)</w:t>
      </w:r>
      <w:r w:rsidR="00201D8A">
        <w:t xml:space="preserve"> </w:t>
      </w:r>
      <w:r w:rsidRPr="00D333B1">
        <w:t>ежемесячной надбавки к должностному окладу за особые условия муниципальной службы - в размере 24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75"/>
        </w:tabs>
        <w:spacing w:before="0" w:after="0" w:line="240" w:lineRule="auto"/>
        <w:ind w:firstLine="760"/>
      </w:pPr>
      <w:r w:rsidRPr="00D333B1">
        <w:t>г)</w:t>
      </w:r>
      <w:r w:rsidR="00201D8A">
        <w:t xml:space="preserve"> </w:t>
      </w:r>
      <w:r w:rsidRPr="00D333B1">
        <w:t>ежемесячной процентной надбавки к должностному окладу за работу со сведениями, составляющими государственную тайну, - в размере 1,5 должностного оклада;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65"/>
        </w:tabs>
        <w:spacing w:before="0" w:after="0" w:line="240" w:lineRule="auto"/>
        <w:ind w:firstLine="760"/>
      </w:pPr>
      <w:r w:rsidRPr="00D333B1">
        <w:t>д)</w:t>
      </w:r>
      <w:r w:rsidR="00201D8A">
        <w:t xml:space="preserve"> </w:t>
      </w:r>
      <w:r w:rsidRPr="00D333B1">
        <w:t>премий, в том числе за выполнение особо важных и сложных заданий - в размере 2,5 должностного оклада;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09"/>
        </w:tabs>
        <w:spacing w:before="0" w:after="0" w:line="240" w:lineRule="auto"/>
        <w:ind w:firstLine="760"/>
      </w:pPr>
      <w:r w:rsidRPr="00D333B1">
        <w:t>е)</w:t>
      </w:r>
      <w:r w:rsidR="00201D8A">
        <w:t xml:space="preserve"> </w:t>
      </w:r>
      <w:r w:rsidRPr="00D333B1">
        <w:t>ежемесячного денежного поощрения - в размере 54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18"/>
        </w:tabs>
        <w:spacing w:before="0" w:after="0" w:line="240" w:lineRule="auto"/>
        <w:ind w:firstLine="760"/>
      </w:pPr>
      <w:r w:rsidRPr="00D333B1">
        <w:t>ж)</w:t>
      </w:r>
      <w:r w:rsidR="00201D8A">
        <w:t xml:space="preserve"> </w:t>
      </w:r>
      <w:r w:rsidRPr="00D333B1">
        <w:t>единовременной выплаты при предоставлении ежегодного оплачиваемого отпуска и материальной помощи - в размере 2 должностных окладов.».</w:t>
      </w:r>
    </w:p>
    <w:p w:rsidR="00FE58B5" w:rsidRPr="00D333B1" w:rsidRDefault="00000000" w:rsidP="00553DE5">
      <w:pPr>
        <w:pStyle w:val="20"/>
        <w:numPr>
          <w:ilvl w:val="2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firstLine="760"/>
      </w:pPr>
      <w:r w:rsidRPr="00D333B1">
        <w:t>Пункт 3.3. раздела 3 Положения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«3.3.</w:t>
      </w:r>
      <w:r w:rsidR="00553DE5" w:rsidRPr="00D333B1">
        <w:t xml:space="preserve"> </w:t>
      </w:r>
      <w:r w:rsidRPr="00D333B1">
        <w:t>При формировании годового фонда оплаты труда муниципальных служащих, кроме главы администрации муниципального района, сверх суммы средств, направляемых для выплаты должностных окладов, предусматриваются следующие средства (в расчете на год):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60"/>
      </w:pPr>
      <w:r w:rsidRPr="00D333B1">
        <w:t>а)</w:t>
      </w:r>
      <w:r w:rsidR="00201D8A">
        <w:t xml:space="preserve"> </w:t>
      </w:r>
      <w:r w:rsidR="00D47E1B">
        <w:t>ежемесячной надбавки</w:t>
      </w:r>
      <w:r w:rsidRPr="00D333B1">
        <w:t xml:space="preserve"> за классный чин - в размере 4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45"/>
        </w:tabs>
        <w:spacing w:before="0" w:after="0" w:line="240" w:lineRule="auto"/>
        <w:ind w:firstLine="760"/>
      </w:pPr>
      <w:r w:rsidRPr="00D333B1">
        <w:lastRenderedPageBreak/>
        <w:t>б)</w:t>
      </w:r>
      <w:r w:rsidR="00201D8A">
        <w:t xml:space="preserve"> </w:t>
      </w:r>
      <w:r w:rsidRPr="00D333B1">
        <w:t>ежемесячной надбавки к должностному окладу за выслугу лет на муниципальной службе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50"/>
        </w:tabs>
        <w:spacing w:before="0" w:after="0" w:line="240" w:lineRule="auto"/>
        <w:ind w:firstLine="760"/>
      </w:pPr>
      <w:r w:rsidRPr="00D333B1">
        <w:t>в)</w:t>
      </w:r>
      <w:r w:rsidR="00201D8A">
        <w:t xml:space="preserve"> </w:t>
      </w:r>
      <w:r w:rsidRPr="00D333B1">
        <w:t>ежемесячной надбавки к должностному окладу за особые условия муниципальной службы по группам должностей: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  <w:jc w:val="left"/>
      </w:pPr>
      <w:r w:rsidRPr="00D333B1">
        <w:t>высшая должность - в размере 24 должностных окладов; главная должность - в размере 18 должностных окладов; ведущая должность - в размере 14,4 должностного оклада; старшая должность - в размере 10,8 должностного оклада; младшая должность - в размере 7,2 должностного оклада.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54"/>
        </w:tabs>
        <w:spacing w:before="0" w:after="0" w:line="240" w:lineRule="auto"/>
        <w:ind w:firstLine="760"/>
      </w:pPr>
      <w:r w:rsidRPr="00D333B1">
        <w:t>г)</w:t>
      </w:r>
      <w:r w:rsidR="00201D8A">
        <w:t xml:space="preserve"> </w:t>
      </w:r>
      <w:r w:rsidRPr="00D333B1">
        <w:t>ежемесячной процентной надбавки к должностному окладу за работу со сведениями, составляющими государственную тайну, - в размере 1,5 должностного оклада;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054"/>
        </w:tabs>
        <w:spacing w:before="0" w:after="0" w:line="240" w:lineRule="auto"/>
        <w:ind w:firstLine="760"/>
      </w:pPr>
      <w:r w:rsidRPr="00D333B1">
        <w:t>д)</w:t>
      </w:r>
      <w:r w:rsidR="00201D8A">
        <w:t xml:space="preserve"> </w:t>
      </w:r>
      <w:r w:rsidRPr="00D333B1">
        <w:t>премий, в том числе за выполнение особо важных и сложных заданий - в размере 2,5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60"/>
      </w:pPr>
      <w:r w:rsidRPr="00D333B1">
        <w:t>е)</w:t>
      </w:r>
      <w:r w:rsidR="00201D8A">
        <w:t xml:space="preserve"> </w:t>
      </w:r>
      <w:r w:rsidRPr="00D333B1">
        <w:t>ежемесячного денежного поощрения - в размере 36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60"/>
      </w:pPr>
      <w:r w:rsidRPr="00D333B1">
        <w:t>ж)</w:t>
      </w:r>
      <w:r w:rsidR="00201D8A">
        <w:t xml:space="preserve"> </w:t>
      </w:r>
      <w:r w:rsidRPr="00D333B1">
        <w:t>единовременной выплаты при предоставлении ежегодного оплачиваемого отпуска и материальной помощи - в размере 2 должностных окладов.».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1.3. В Положении об оплате труда лиц, замещающих должности в органах местного самоуправления муниципального образования «Трубчевский муниципальный район Брянской области», не являющиеся должностями муниципальной службы», утвержденном Решением (далее -Положение),</w:t>
      </w:r>
    </w:p>
    <w:p w:rsidR="00FE58B5" w:rsidRPr="00D333B1" w:rsidRDefault="00000000" w:rsidP="00553DE5">
      <w:pPr>
        <w:pStyle w:val="20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240" w:lineRule="auto"/>
        <w:ind w:firstLine="760"/>
      </w:pPr>
      <w:r w:rsidRPr="00D333B1">
        <w:t>Пункт 2.4.1. раздела 2 Положения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«2.4.1. Ежемесячная надбавка за сложность, напряженность и высокие достижения в труде - в размере от 50 до 300 процентов должностного оклада.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Ежемесячная надбавка за сложность, напряженность и высокие достижения в труде (далее - надбавка) устанавливается работникам в целях обеспечения социальных гарантий и материального стимулирования труда.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Основными критериями для установления надбавки являются: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920"/>
        </w:tabs>
        <w:spacing w:before="0" w:after="0" w:line="240" w:lineRule="auto"/>
        <w:ind w:firstLine="760"/>
      </w:pPr>
      <w:r w:rsidRPr="00D333B1">
        <w:t>исполнение работником своих функциональных обязанностей в условиях, отличающихся от нормальных (особый режим и график работы, сложность, повышенные требования к качеству работ);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240" w:lineRule="auto"/>
        <w:ind w:firstLine="760"/>
      </w:pPr>
      <w:r w:rsidRPr="00D333B1">
        <w:t>привлечение работника к выполнению особых важных, срочных, ответственных работ;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  <w:jc w:val="left"/>
      </w:pPr>
      <w:r w:rsidRPr="00D333B1">
        <w:t>компетентность и ответственность исполнителя в выполнении приоритетных работ;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firstLine="760"/>
      </w:pPr>
      <w:r w:rsidRPr="00D333B1">
        <w:t>универсализм профессиональных знаний и трудовых навыков;</w:t>
      </w:r>
    </w:p>
    <w:p w:rsidR="00FE58B5" w:rsidRPr="00D333B1" w:rsidRDefault="00000000" w:rsidP="00553DE5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firstLine="760"/>
      </w:pPr>
      <w:r w:rsidRPr="00D333B1">
        <w:t>участие в наставничестве.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Надбавка устанавливается распоряжением (приказом) работодателя и не может быть менее 50 процентов и более 300 процентов от должностного оклада.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Персональная оценка конкретного работника с целью установления ему надбавки осуществляется по письменному представлению непосредственного руководителя, основанному на объективной оценке результатов труда в порядке, установленном муниципальным правовым актом органа местного самоуправления Трубчевского муниципального района.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 установленный размер надбавки.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 xml:space="preserve">Основанием для снижения размера выплаты работнику надбавки является </w:t>
      </w:r>
      <w:r w:rsidRPr="00D333B1">
        <w:lastRenderedPageBreak/>
        <w:t>ходатайство непосредственного руководителя с указанием объективных причин.».</w:t>
      </w:r>
    </w:p>
    <w:p w:rsidR="00FE58B5" w:rsidRPr="00D333B1" w:rsidRDefault="00000000" w:rsidP="00553DE5">
      <w:pPr>
        <w:pStyle w:val="20"/>
        <w:numPr>
          <w:ilvl w:val="0"/>
          <w:numId w:val="3"/>
        </w:numPr>
        <w:shd w:val="clear" w:color="auto" w:fill="auto"/>
        <w:tabs>
          <w:tab w:val="left" w:pos="1468"/>
        </w:tabs>
        <w:spacing w:before="0" w:after="0" w:line="240" w:lineRule="auto"/>
        <w:ind w:firstLine="760"/>
      </w:pPr>
      <w:r w:rsidRPr="00D333B1">
        <w:t>Пункт 3.1. раздела 3 Положения изложить в редакции:</w:t>
      </w:r>
    </w:p>
    <w:p w:rsidR="00FE58B5" w:rsidRPr="00D333B1" w:rsidRDefault="00000000" w:rsidP="00553DE5">
      <w:pPr>
        <w:pStyle w:val="20"/>
        <w:shd w:val="clear" w:color="auto" w:fill="auto"/>
        <w:spacing w:before="0" w:after="0" w:line="240" w:lineRule="auto"/>
        <w:ind w:firstLine="760"/>
      </w:pPr>
      <w:r w:rsidRPr="00D333B1">
        <w:t>«3.1. При формировании годового фонда оплаты труда работников предусматриваются средства для выплаты: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18"/>
        </w:tabs>
        <w:spacing w:before="0" w:after="0" w:line="240" w:lineRule="auto"/>
        <w:ind w:firstLine="760"/>
      </w:pPr>
      <w:r w:rsidRPr="00D333B1">
        <w:t>а)</w:t>
      </w:r>
      <w:r w:rsidR="00201D8A">
        <w:t xml:space="preserve"> </w:t>
      </w:r>
      <w:r w:rsidRPr="00D333B1">
        <w:t>должностные оклады - в размере 12;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12"/>
        </w:tabs>
        <w:spacing w:before="0" w:after="0" w:line="240" w:lineRule="auto"/>
        <w:ind w:firstLine="760"/>
      </w:pPr>
      <w:r w:rsidRPr="00D333B1">
        <w:t>б)</w:t>
      </w:r>
      <w:r w:rsidR="00201D8A">
        <w:t xml:space="preserve"> </w:t>
      </w:r>
      <w:r w:rsidRPr="00D333B1">
        <w:t>ежемесячная надбавка за сложность, напряженность и высокие достижения в труде - в размере 38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17"/>
        </w:tabs>
        <w:spacing w:before="0" w:after="0" w:line="240" w:lineRule="auto"/>
        <w:ind w:firstLine="760"/>
      </w:pPr>
      <w:r w:rsidRPr="00D333B1">
        <w:t>в)</w:t>
      </w:r>
      <w:r w:rsidR="00201D8A">
        <w:t xml:space="preserve"> </w:t>
      </w:r>
      <w:r w:rsidRPr="00D333B1">
        <w:t>ежемесячная надбавка к должностному окладу за выслугу лет - в размере 3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firstLine="760"/>
      </w:pPr>
      <w:r w:rsidRPr="00D333B1">
        <w:t>г)</w:t>
      </w:r>
      <w:r w:rsidR="00201D8A">
        <w:t xml:space="preserve"> </w:t>
      </w:r>
      <w:r w:rsidRPr="00D333B1">
        <w:t>премия по результатам работы - в размере 12 должностных окладов;</w:t>
      </w:r>
    </w:p>
    <w:p w:rsidR="00FE58B5" w:rsidRPr="00D333B1" w:rsidRDefault="00000000" w:rsidP="00553DE5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60"/>
      </w:pPr>
      <w:r w:rsidRPr="00D333B1">
        <w:t>д)</w:t>
      </w:r>
      <w:r w:rsidR="00201D8A">
        <w:t xml:space="preserve"> </w:t>
      </w:r>
      <w:r w:rsidRPr="00D333B1">
        <w:t>единовременная выплата при предоставлении ежегодного оплачиваемого отпуска - в размере 1 должностного оклада;</w:t>
      </w:r>
    </w:p>
    <w:p w:rsidR="00FE58B5" w:rsidRPr="00D333B1" w:rsidRDefault="00000000" w:rsidP="00201D8A">
      <w:pPr>
        <w:pStyle w:val="20"/>
        <w:shd w:val="clear" w:color="auto" w:fill="auto"/>
        <w:tabs>
          <w:tab w:val="left" w:pos="1146"/>
        </w:tabs>
        <w:spacing w:before="0" w:after="0" w:line="240" w:lineRule="auto"/>
        <w:ind w:firstLine="760"/>
      </w:pPr>
      <w:r w:rsidRPr="00D333B1">
        <w:t>е)</w:t>
      </w:r>
      <w:r w:rsidR="00201D8A">
        <w:t xml:space="preserve"> </w:t>
      </w:r>
      <w:r w:rsidRPr="00D333B1">
        <w:t>материальная помощь - в размере 1 должностного оклада.</w:t>
      </w:r>
    </w:p>
    <w:p w:rsidR="00FE58B5" w:rsidRPr="00D333B1" w:rsidRDefault="00201D8A" w:rsidP="00201D8A">
      <w:pPr>
        <w:pStyle w:val="20"/>
        <w:shd w:val="clear" w:color="auto" w:fill="auto"/>
        <w:spacing w:before="0" w:after="0" w:line="240" w:lineRule="auto"/>
        <w:ind w:firstLine="760"/>
      </w:pPr>
      <w:r>
        <w:t xml:space="preserve">2. </w:t>
      </w:r>
      <w:r w:rsidRPr="00D333B1">
        <w:t xml:space="preserve">Настоящее решение вступает в силу со дня </w:t>
      </w:r>
      <w:r w:rsidR="004F2893">
        <w:t>официального опубликования</w:t>
      </w:r>
      <w:r w:rsidRPr="00D333B1">
        <w:t xml:space="preserve"> и распространяется на правоотношения, возникшие с 01 октября 2025 года.</w:t>
      </w:r>
    </w:p>
    <w:p w:rsidR="00FE58B5" w:rsidRPr="00D333B1" w:rsidRDefault="00201D8A" w:rsidP="00201D8A">
      <w:pPr>
        <w:pStyle w:val="20"/>
        <w:shd w:val="clear" w:color="auto" w:fill="auto"/>
        <w:spacing w:before="0" w:after="0" w:line="240" w:lineRule="auto"/>
        <w:ind w:firstLine="760"/>
      </w:pPr>
      <w:r>
        <w:t xml:space="preserve">3. </w:t>
      </w:r>
      <w:r w:rsidRPr="00D333B1">
        <w:t>Настоящее решение опубликовать в Информационном бюллетене Трубчевского муниципального района и разместить на официальных сайтах органов местного самоуправления Трубчевского муниципального района.</w:t>
      </w:r>
    </w:p>
    <w:p w:rsidR="00FE58B5" w:rsidRPr="00D333B1" w:rsidRDefault="00201D8A" w:rsidP="00201D8A">
      <w:pPr>
        <w:pStyle w:val="20"/>
        <w:shd w:val="clear" w:color="auto" w:fill="auto"/>
        <w:tabs>
          <w:tab w:val="left" w:pos="1083"/>
        </w:tabs>
        <w:spacing w:before="0" w:after="0" w:line="240" w:lineRule="auto"/>
        <w:ind w:firstLine="760"/>
      </w:pPr>
      <w:r>
        <w:t xml:space="preserve">4. </w:t>
      </w:r>
      <w:r w:rsidRPr="00D333B1">
        <w:t>Контроль за исполнением настоящего решения возложить на постоянный комитет по бюджету, налогам и муниципальному имуществу Трубчевского районного Совета народных депутатов, постоянный комитет по нормотворчеству Трубчевского районного Совета народных депутатов.</w:t>
      </w:r>
    </w:p>
    <w:p w:rsidR="00553DE5" w:rsidRPr="00D333B1" w:rsidRDefault="00553DE5" w:rsidP="00553DE5">
      <w:pPr>
        <w:pStyle w:val="20"/>
        <w:shd w:val="clear" w:color="auto" w:fill="auto"/>
        <w:tabs>
          <w:tab w:val="left" w:pos="1083"/>
        </w:tabs>
        <w:spacing w:before="0" w:after="0" w:line="240" w:lineRule="auto"/>
        <w:ind w:left="760"/>
      </w:pPr>
    </w:p>
    <w:p w:rsidR="00553DE5" w:rsidRPr="00D333B1" w:rsidRDefault="00000000" w:rsidP="00553DE5">
      <w:pPr>
        <w:pStyle w:val="20"/>
        <w:shd w:val="clear" w:color="auto" w:fill="auto"/>
        <w:spacing w:before="0" w:after="0" w:line="240" w:lineRule="auto"/>
        <w:jc w:val="left"/>
      </w:pPr>
      <w:r w:rsidRPr="00D333B1">
        <w:t>Глава</w:t>
      </w:r>
      <w:r w:rsidR="00553DE5" w:rsidRPr="00D333B1">
        <w:t xml:space="preserve"> </w:t>
      </w:r>
      <w:r w:rsidRPr="00D333B1">
        <w:t xml:space="preserve">Трубчевского </w:t>
      </w:r>
    </w:p>
    <w:p w:rsidR="00553DE5" w:rsidRPr="00D333B1" w:rsidRDefault="00000000" w:rsidP="00553DE5">
      <w:pPr>
        <w:pStyle w:val="20"/>
        <w:shd w:val="clear" w:color="auto" w:fill="auto"/>
        <w:spacing w:before="0" w:after="0" w:line="260" w:lineRule="exact"/>
        <w:jc w:val="left"/>
      </w:pPr>
      <w:r w:rsidRPr="00D333B1">
        <w:t>муниципального района</w:t>
      </w:r>
      <w:r w:rsidR="00553DE5" w:rsidRPr="00D333B1">
        <w:t xml:space="preserve"> </w:t>
      </w:r>
      <w:r w:rsidR="00553DE5" w:rsidRPr="00D333B1">
        <w:tab/>
      </w:r>
      <w:r w:rsidR="00553DE5" w:rsidRPr="00D333B1">
        <w:tab/>
      </w:r>
      <w:r w:rsidR="00553DE5" w:rsidRPr="00D333B1">
        <w:tab/>
      </w:r>
      <w:r w:rsidR="00553DE5" w:rsidRPr="00D333B1">
        <w:tab/>
      </w:r>
      <w:r w:rsidR="00553DE5" w:rsidRPr="00D333B1">
        <w:tab/>
      </w:r>
      <w:r w:rsidR="00553DE5" w:rsidRPr="00D333B1">
        <w:tab/>
      </w:r>
      <w:r w:rsidR="00553DE5" w:rsidRPr="00D333B1">
        <w:tab/>
      </w:r>
      <w:r w:rsidR="00553DE5" w:rsidRPr="00D333B1">
        <w:tab/>
      </w:r>
      <w:proofErr w:type="spellStart"/>
      <w:r w:rsidR="00553DE5" w:rsidRPr="00D333B1">
        <w:rPr>
          <w:rStyle w:val="2Exact"/>
        </w:rPr>
        <w:t>В.В.Евсеев</w:t>
      </w:r>
      <w:proofErr w:type="spellEnd"/>
    </w:p>
    <w:p w:rsidR="00FE58B5" w:rsidRPr="00D333B1" w:rsidRDefault="00FE58B5" w:rsidP="00553DE5">
      <w:pPr>
        <w:pStyle w:val="20"/>
        <w:shd w:val="clear" w:color="auto" w:fill="auto"/>
        <w:spacing w:before="0" w:after="0" w:line="240" w:lineRule="auto"/>
        <w:jc w:val="left"/>
      </w:pPr>
    </w:p>
    <w:sectPr w:rsidR="00FE58B5" w:rsidRPr="00D333B1">
      <w:pgSz w:w="11900" w:h="16840"/>
      <w:pgMar w:top="1336" w:right="766" w:bottom="124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F5B" w:rsidRDefault="00AB0F5B">
      <w:r>
        <w:separator/>
      </w:r>
    </w:p>
  </w:endnote>
  <w:endnote w:type="continuationSeparator" w:id="0">
    <w:p w:rsidR="00AB0F5B" w:rsidRDefault="00AB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F5B" w:rsidRDefault="00AB0F5B"/>
  </w:footnote>
  <w:footnote w:type="continuationSeparator" w:id="0">
    <w:p w:rsidR="00AB0F5B" w:rsidRDefault="00AB0F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6293"/>
    <w:multiLevelType w:val="multilevel"/>
    <w:tmpl w:val="6712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A1A0B"/>
    <w:multiLevelType w:val="multilevel"/>
    <w:tmpl w:val="85A47C3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139BD"/>
    <w:multiLevelType w:val="multilevel"/>
    <w:tmpl w:val="81B6B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5968338">
    <w:abstractNumId w:val="0"/>
  </w:num>
  <w:num w:numId="2" w16cid:durableId="989097103">
    <w:abstractNumId w:val="2"/>
  </w:num>
  <w:num w:numId="3" w16cid:durableId="63815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B5"/>
    <w:rsid w:val="00182794"/>
    <w:rsid w:val="00201D8A"/>
    <w:rsid w:val="00250D3A"/>
    <w:rsid w:val="00301505"/>
    <w:rsid w:val="00347BAB"/>
    <w:rsid w:val="004648DB"/>
    <w:rsid w:val="004C2EF9"/>
    <w:rsid w:val="004F2893"/>
    <w:rsid w:val="00520A89"/>
    <w:rsid w:val="00553DE5"/>
    <w:rsid w:val="00591349"/>
    <w:rsid w:val="005A0A2F"/>
    <w:rsid w:val="005F4E32"/>
    <w:rsid w:val="0075129C"/>
    <w:rsid w:val="007F70F5"/>
    <w:rsid w:val="008011C3"/>
    <w:rsid w:val="00884628"/>
    <w:rsid w:val="008D32C3"/>
    <w:rsid w:val="00AB0F5B"/>
    <w:rsid w:val="00B47C05"/>
    <w:rsid w:val="00C00DE9"/>
    <w:rsid w:val="00C2733C"/>
    <w:rsid w:val="00C94201"/>
    <w:rsid w:val="00D04F7F"/>
    <w:rsid w:val="00D333B1"/>
    <w:rsid w:val="00D47E1B"/>
    <w:rsid w:val="00D51026"/>
    <w:rsid w:val="00DD4E7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BD20"/>
  <w15:docId w15:val="{5EB10F6C-E985-44C1-A198-F80C6E36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12pt">
    <w:name w:val="Основной текст (2) + Calibri;12 pt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59"/>
    <w:rsid w:val="0055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RAYSOVET-SG</dc:creator>
  <cp:lastModifiedBy>RAYSOVET-SG</cp:lastModifiedBy>
  <cp:revision>13</cp:revision>
  <cp:lastPrinted>2025-11-21T08:00:00Z</cp:lastPrinted>
  <dcterms:created xsi:type="dcterms:W3CDTF">2025-11-11T05:51:00Z</dcterms:created>
  <dcterms:modified xsi:type="dcterms:W3CDTF">2025-11-21T08:00:00Z</dcterms:modified>
</cp:coreProperties>
</file>