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926" w:rsidRPr="000F4926" w:rsidRDefault="000F4926" w:rsidP="000F4926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F4926">
        <w:rPr>
          <w:rFonts w:ascii="Times New Roman" w:hAnsi="Times New Roman" w:cs="Times New Roman"/>
          <w:b/>
          <w:iCs/>
          <w:sz w:val="28"/>
          <w:szCs w:val="28"/>
        </w:rPr>
        <w:t>РОССИЙСКАЯ ФЕДЕРАЦИЯ</w:t>
      </w:r>
    </w:p>
    <w:p w:rsidR="000F4926" w:rsidRPr="000F4926" w:rsidRDefault="000F4926" w:rsidP="000F4926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F4926">
        <w:rPr>
          <w:rFonts w:ascii="Times New Roman" w:hAnsi="Times New Roman" w:cs="Times New Roman"/>
          <w:b/>
          <w:iCs/>
          <w:sz w:val="28"/>
          <w:szCs w:val="28"/>
        </w:rPr>
        <w:t>БРЯНСКАЯ ОБЛАСТЬ</w:t>
      </w:r>
    </w:p>
    <w:p w:rsidR="000F4926" w:rsidRPr="000F4926" w:rsidRDefault="000F4926" w:rsidP="000F4926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F4926">
        <w:rPr>
          <w:rFonts w:ascii="Times New Roman" w:hAnsi="Times New Roman" w:cs="Times New Roman"/>
          <w:b/>
          <w:iCs/>
          <w:sz w:val="28"/>
          <w:szCs w:val="28"/>
        </w:rPr>
        <w:t>ТРУБЧЕВСКИЙ РАЙОННЫЙ СОВЕТ НАРОДНЫХ ДЕПУТАТОВ</w:t>
      </w:r>
    </w:p>
    <w:p w:rsidR="000F4926" w:rsidRPr="000F4926" w:rsidRDefault="00446956" w:rsidP="000F4926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>
          <v:line id="Прямая соединительная линия 1" o:spid="_x0000_s1027" style="position:absolute;left:0;text-align:left;z-index:251659264;visibility:visible" from="15.5pt,12.8pt" to="460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" strokeweight="6pt">
            <v:stroke linestyle="thickBetweenThin"/>
          </v:line>
        </w:pict>
      </w:r>
    </w:p>
    <w:p w:rsidR="000F4926" w:rsidRPr="000F4926" w:rsidRDefault="000F4926" w:rsidP="000F4926">
      <w:pPr>
        <w:spacing w:after="0"/>
        <w:jc w:val="center"/>
        <w:rPr>
          <w:rFonts w:ascii="Times New Roman" w:hAnsi="Times New Roman" w:cs="Times New Roman"/>
          <w:b/>
          <w:iCs/>
          <w:sz w:val="48"/>
          <w:szCs w:val="48"/>
        </w:rPr>
      </w:pPr>
      <w:r w:rsidRPr="000F4926">
        <w:rPr>
          <w:rFonts w:ascii="Times New Roman" w:hAnsi="Times New Roman" w:cs="Times New Roman"/>
          <w:b/>
          <w:iCs/>
          <w:sz w:val="48"/>
          <w:szCs w:val="48"/>
        </w:rPr>
        <w:t>РЕШЕНИЕ</w:t>
      </w:r>
    </w:p>
    <w:p w:rsidR="000F4926" w:rsidRPr="000F4926" w:rsidRDefault="000F4926" w:rsidP="000F4926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0F4926" w:rsidRPr="000F4926" w:rsidRDefault="000F4926" w:rsidP="000F4926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F4926">
        <w:rPr>
          <w:rFonts w:ascii="Times New Roman" w:hAnsi="Times New Roman" w:cs="Times New Roman"/>
          <w:iCs/>
          <w:sz w:val="24"/>
          <w:szCs w:val="24"/>
        </w:rPr>
        <w:t xml:space="preserve">от </w:t>
      </w:r>
      <w:r w:rsidR="00083014">
        <w:rPr>
          <w:rFonts w:ascii="Times New Roman" w:hAnsi="Times New Roman" w:cs="Times New Roman"/>
          <w:iCs/>
          <w:sz w:val="24"/>
          <w:szCs w:val="24"/>
        </w:rPr>
        <w:t>29</w:t>
      </w:r>
      <w:r w:rsidRPr="000F4926">
        <w:rPr>
          <w:rFonts w:ascii="Times New Roman" w:hAnsi="Times New Roman" w:cs="Times New Roman"/>
          <w:iCs/>
          <w:sz w:val="24"/>
          <w:szCs w:val="24"/>
        </w:rPr>
        <w:t>.10.2026 г. №7-</w:t>
      </w:r>
      <w:r w:rsidR="003F2DF8">
        <w:rPr>
          <w:rFonts w:ascii="Times New Roman" w:hAnsi="Times New Roman" w:cs="Times New Roman"/>
          <w:iCs/>
          <w:sz w:val="24"/>
          <w:szCs w:val="24"/>
        </w:rPr>
        <w:t>274</w:t>
      </w:r>
    </w:p>
    <w:p w:rsidR="000F4926" w:rsidRPr="000F4926" w:rsidRDefault="000F4926" w:rsidP="000F4926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F4926">
        <w:rPr>
          <w:rFonts w:ascii="Times New Roman" w:hAnsi="Times New Roman" w:cs="Times New Roman"/>
          <w:iCs/>
          <w:sz w:val="24"/>
          <w:szCs w:val="24"/>
        </w:rPr>
        <w:t>г. Трубчевск</w:t>
      </w:r>
    </w:p>
    <w:p w:rsidR="000F4926" w:rsidRPr="000F4926" w:rsidRDefault="000F4926" w:rsidP="000F492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44DC0" w:rsidRDefault="003F2DF8" w:rsidP="00593487">
      <w:pPr>
        <w:spacing w:after="0"/>
        <w:ind w:right="4393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Положения о порядке</w:t>
      </w:r>
      <w:r w:rsidR="005934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формирования специализированного </w:t>
      </w:r>
      <w:r>
        <w:rPr>
          <w:rFonts w:ascii="Times New Roman" w:hAnsi="Times New Roman" w:cs="Times New Roman"/>
          <w:color w:val="1C1C1C"/>
          <w:sz w:val="26"/>
          <w:szCs w:val="26"/>
          <w:lang w:eastAsia="ru-RU"/>
        </w:rPr>
        <w:t>жилищного фонда</w:t>
      </w:r>
      <w:r w:rsidR="00593487">
        <w:rPr>
          <w:rFonts w:ascii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color w:val="1C1C1C"/>
          <w:sz w:val="26"/>
          <w:szCs w:val="26"/>
          <w:lang w:eastAsia="ru-RU"/>
        </w:rPr>
        <w:t>Трубчевского муниципального района для детей-сирот и</w:t>
      </w:r>
      <w:r w:rsidR="00593487">
        <w:rPr>
          <w:rFonts w:ascii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color w:val="1C1C1C"/>
          <w:sz w:val="26"/>
          <w:szCs w:val="26"/>
          <w:lang w:eastAsia="ru-RU"/>
        </w:rPr>
        <w:t>детей, оставшихся без попечения родителей, лиц из числа</w:t>
      </w:r>
      <w:r w:rsidR="00593487">
        <w:rPr>
          <w:rFonts w:ascii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color w:val="1C1C1C"/>
          <w:sz w:val="26"/>
          <w:szCs w:val="26"/>
          <w:lang w:eastAsia="ru-RU"/>
        </w:rPr>
        <w:t>детей-сирот и детей, оставшихся без попечения родителей</w:t>
      </w:r>
    </w:p>
    <w:p w:rsidR="00F44DC0" w:rsidRDefault="00F44DC0" w:rsidP="0059348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4DC0" w:rsidRDefault="003F2DF8" w:rsidP="00593487">
      <w:pPr>
        <w:shd w:val="clear" w:color="auto" w:fill="FFFFFF"/>
        <w:spacing w:after="0"/>
        <w:ind w:firstLine="709"/>
        <w:jc w:val="both"/>
      </w:pPr>
      <w:r>
        <w:rPr>
          <w:rFonts w:ascii="Times New Roman" w:eastAsia="Calibri" w:hAnsi="Times New Roman" w:cs="Times New Roman"/>
          <w:color w:val="1C1C1C"/>
          <w:sz w:val="26"/>
          <w:szCs w:val="26"/>
          <w:lang w:eastAsia="ru-RU"/>
        </w:rPr>
        <w:t>В соответствии с пунктом 8 части 1 статьи 92 Жилищного кодекса Российской Федерации, Правилами отнесения жилого помещения к специализированному жилищному фонду, утвержденными п</w:t>
      </w:r>
      <w:hyperlink r:id="rId5">
        <w:r w:rsidR="00F44DC0">
          <w:rPr>
            <w:rFonts w:ascii="Times New Roman" w:eastAsia="Calibri" w:hAnsi="Times New Roman" w:cs="Times New Roman"/>
            <w:color w:val="1C1C1C"/>
            <w:sz w:val="26"/>
            <w:szCs w:val="26"/>
            <w:lang w:eastAsia="ru-RU"/>
          </w:rPr>
          <w:t>остановлением Правительства Российской Федерации от 26.01.2006 N 42</w:t>
        </w:r>
      </w:hyperlink>
      <w:r>
        <w:rPr>
          <w:rFonts w:ascii="Times New Roman" w:eastAsia="Calibri" w:hAnsi="Times New Roman" w:cs="Times New Roman"/>
          <w:color w:val="1C1C1C"/>
          <w:sz w:val="26"/>
          <w:szCs w:val="26"/>
          <w:lang w:eastAsia="ru-RU"/>
        </w:rPr>
        <w:t>, Законом Брянской области </w:t>
      </w:r>
      <w:hyperlink r:id="rId6">
        <w:r w:rsidR="00F44DC0">
          <w:rPr>
            <w:rFonts w:ascii="Times New Roman" w:eastAsia="Calibri" w:hAnsi="Times New Roman" w:cs="Times New Roman"/>
            <w:color w:val="1C1C1C"/>
            <w:sz w:val="26"/>
            <w:szCs w:val="26"/>
            <w:lang w:eastAsia="ru-RU"/>
          </w:rPr>
          <w:t>от 02.12.2011 N 124-З "О наделении органов местного самоуправления отдельными государственными полномочиями Брянской области по обеспечению жилыми помещениями детей-сирот и детей, оставшихся без попечения родителей, а также лиц из их числа"</w:t>
        </w:r>
      </w:hyperlink>
      <w:r>
        <w:rPr>
          <w:rFonts w:ascii="Times New Roman" w:eastAsia="Calibri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Трубчевский районный Совет народных депутатов </w:t>
      </w:r>
    </w:p>
    <w:p w:rsidR="00F44DC0" w:rsidRDefault="003F2DF8" w:rsidP="00593487">
      <w:pPr>
        <w:shd w:val="clear" w:color="auto" w:fill="FFFFFF"/>
        <w:spacing w:after="0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F44DC0" w:rsidRDefault="003F2DF8" w:rsidP="00593487">
      <w:pPr>
        <w:spacing w:after="0"/>
        <w:ind w:firstLine="525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Утвердить прилагаемое </w:t>
      </w:r>
      <w:r>
        <w:rPr>
          <w:rFonts w:ascii="Times New Roman" w:hAnsi="Times New Roman" w:cs="Times New Roman"/>
          <w:color w:val="1C1C1C"/>
          <w:sz w:val="26"/>
          <w:szCs w:val="26"/>
          <w:lang w:eastAsia="ru-RU"/>
        </w:rPr>
        <w:t>Положение о порядке формирования специализированного жилого фонда Трубчевского муниципального района для детей-сирот и детей, оставшихся без попечения родителей, лиц из числа детей-сирот и детей, оставшихся без попечения родителей</w:t>
      </w:r>
      <w:r>
        <w:rPr>
          <w:rFonts w:ascii="Times New Roman" w:hAnsi="Times New Roman" w:cs="Times New Roman"/>
          <w:sz w:val="26"/>
          <w:szCs w:val="26"/>
        </w:rPr>
        <w:t>, согласно приложению.</w:t>
      </w:r>
    </w:p>
    <w:p w:rsidR="00F44DC0" w:rsidRDefault="003F2DF8" w:rsidP="00593487">
      <w:pPr>
        <w:spacing w:after="0"/>
        <w:ind w:firstLine="525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 Настоящее решение вступает в силу с момента </w:t>
      </w:r>
      <w:r w:rsidR="007B7BBB">
        <w:rPr>
          <w:rFonts w:ascii="Times New Roman" w:hAnsi="Times New Roman" w:cs="Times New Roman"/>
          <w:sz w:val="26"/>
          <w:szCs w:val="26"/>
          <w:lang w:eastAsia="ru-RU"/>
        </w:rPr>
        <w:t>официального опубликования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  </w:t>
      </w:r>
    </w:p>
    <w:p w:rsidR="00F44DC0" w:rsidRDefault="003F2DF8" w:rsidP="00593487">
      <w:pPr>
        <w:spacing w:after="0"/>
        <w:ind w:firstLine="525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3. Настоящее решение опубликовать</w:t>
      </w:r>
      <w:r>
        <w:rPr>
          <w:rFonts w:ascii="Times New Roman" w:hAnsi="Times New Roman" w:cs="Times New Roman"/>
          <w:sz w:val="26"/>
          <w:szCs w:val="26"/>
        </w:rPr>
        <w:t xml:space="preserve"> в информационном бюллетене Трубчевского районного Совета народных депутатов.</w:t>
      </w:r>
    </w:p>
    <w:p w:rsidR="00F44DC0" w:rsidRDefault="003F2DF8" w:rsidP="00593487">
      <w:pPr>
        <w:spacing w:after="0"/>
        <w:ind w:firstLine="525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4. Контроль за исполнением настоящего решения возложить на постоянный комитет Трубчевского районного Совета народных депутатов по бюджету, налогам и муниципальному имуществу.</w:t>
      </w:r>
    </w:p>
    <w:p w:rsidR="00F44DC0" w:rsidRDefault="00F44DC0" w:rsidP="00593487">
      <w:pPr>
        <w:spacing w:after="0"/>
        <w:ind w:firstLine="54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93487" w:rsidRDefault="00593487" w:rsidP="00593487">
      <w:pPr>
        <w:spacing w:after="0"/>
        <w:ind w:firstLine="54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93487" w:rsidRDefault="003F2DF8" w:rsidP="0059348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Трубчевского </w:t>
      </w:r>
    </w:p>
    <w:p w:rsidR="00F44DC0" w:rsidRDefault="003F2DF8" w:rsidP="00593487">
      <w:pPr>
        <w:spacing w:after="0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593487">
        <w:rPr>
          <w:rFonts w:ascii="Times New Roman" w:hAnsi="Times New Roman" w:cs="Times New Roman"/>
          <w:sz w:val="26"/>
          <w:szCs w:val="26"/>
        </w:rPr>
        <w:tab/>
      </w:r>
      <w:r w:rsidR="00593487">
        <w:rPr>
          <w:rFonts w:ascii="Times New Roman" w:hAnsi="Times New Roman" w:cs="Times New Roman"/>
          <w:sz w:val="26"/>
          <w:szCs w:val="26"/>
        </w:rPr>
        <w:tab/>
      </w:r>
      <w:r w:rsidR="0059348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В. В. Евсеев</w:t>
      </w:r>
    </w:p>
    <w:p w:rsidR="00593487" w:rsidRDefault="0059348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F44DC0" w:rsidRPr="000930AF" w:rsidRDefault="003F2DF8" w:rsidP="00593487">
      <w:pPr>
        <w:spacing w:after="0"/>
        <w:ind w:left="4395"/>
        <w:jc w:val="right"/>
        <w:rPr>
          <w:sz w:val="24"/>
          <w:szCs w:val="24"/>
        </w:rPr>
      </w:pPr>
      <w:r w:rsidRPr="000930AF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</w:t>
      </w:r>
    </w:p>
    <w:p w:rsidR="000930AF" w:rsidRPr="000930AF" w:rsidRDefault="003F2DF8" w:rsidP="00593487">
      <w:pPr>
        <w:spacing w:after="0"/>
        <w:ind w:left="439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30AF">
        <w:rPr>
          <w:rFonts w:ascii="Times New Roman" w:eastAsia="Times New Roman" w:hAnsi="Times New Roman" w:cs="Times New Roman"/>
          <w:sz w:val="24"/>
          <w:szCs w:val="24"/>
        </w:rPr>
        <w:t>решением Трубчевского</w:t>
      </w:r>
    </w:p>
    <w:p w:rsidR="00F44DC0" w:rsidRPr="000930AF" w:rsidRDefault="003F2DF8" w:rsidP="00593487">
      <w:pPr>
        <w:spacing w:after="0"/>
        <w:ind w:left="4395"/>
        <w:jc w:val="right"/>
        <w:rPr>
          <w:sz w:val="24"/>
          <w:szCs w:val="24"/>
        </w:rPr>
      </w:pPr>
      <w:r w:rsidRPr="000930AF">
        <w:rPr>
          <w:rFonts w:ascii="Times New Roman" w:eastAsia="Times New Roman" w:hAnsi="Times New Roman" w:cs="Times New Roman"/>
          <w:sz w:val="24"/>
          <w:szCs w:val="24"/>
        </w:rPr>
        <w:t>районного Совета народных депутатов</w:t>
      </w:r>
    </w:p>
    <w:p w:rsidR="00F44DC0" w:rsidRPr="000930AF" w:rsidRDefault="003F2DF8" w:rsidP="00593487">
      <w:pPr>
        <w:spacing w:after="0"/>
        <w:ind w:left="4395"/>
        <w:jc w:val="right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</w:rPr>
        <w:t xml:space="preserve">№ </w:t>
      </w:r>
      <w:r w:rsidR="000930AF" w:rsidRPr="000930AF">
        <w:rPr>
          <w:rFonts w:ascii="Times New Roman" w:hAnsi="Times New Roman" w:cs="Times New Roman"/>
          <w:sz w:val="24"/>
          <w:szCs w:val="24"/>
        </w:rPr>
        <w:t>7-</w:t>
      </w:r>
      <w:r w:rsidR="00547DEB">
        <w:rPr>
          <w:rFonts w:ascii="Times New Roman" w:hAnsi="Times New Roman" w:cs="Times New Roman"/>
          <w:sz w:val="24"/>
          <w:szCs w:val="24"/>
        </w:rPr>
        <w:t>274</w:t>
      </w:r>
      <w:r w:rsidR="000930AF" w:rsidRPr="000930AF">
        <w:rPr>
          <w:rFonts w:ascii="Times New Roman" w:hAnsi="Times New Roman" w:cs="Times New Roman"/>
          <w:sz w:val="24"/>
          <w:szCs w:val="24"/>
        </w:rPr>
        <w:t xml:space="preserve"> </w:t>
      </w:r>
      <w:r w:rsidRPr="000930AF">
        <w:rPr>
          <w:rFonts w:ascii="Times New Roman" w:hAnsi="Times New Roman" w:cs="Times New Roman"/>
          <w:sz w:val="24"/>
          <w:szCs w:val="24"/>
        </w:rPr>
        <w:t xml:space="preserve">от </w:t>
      </w:r>
      <w:r w:rsidR="000930AF" w:rsidRPr="000930AF">
        <w:rPr>
          <w:rFonts w:ascii="Times New Roman" w:hAnsi="Times New Roman" w:cs="Times New Roman"/>
          <w:sz w:val="24"/>
          <w:szCs w:val="24"/>
        </w:rPr>
        <w:t>29.10.</w:t>
      </w:r>
      <w:r w:rsidRPr="000930AF">
        <w:rPr>
          <w:rFonts w:ascii="Times New Roman" w:hAnsi="Times New Roman" w:cs="Times New Roman"/>
          <w:sz w:val="24"/>
          <w:szCs w:val="24"/>
        </w:rPr>
        <w:t>2026 г.</w:t>
      </w:r>
    </w:p>
    <w:p w:rsidR="00F44DC0" w:rsidRPr="000930AF" w:rsidRDefault="00F44DC0" w:rsidP="00593487">
      <w:pPr>
        <w:spacing w:after="0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F44DC0" w:rsidRPr="000930AF" w:rsidRDefault="003F2DF8" w:rsidP="00593487">
      <w:pPr>
        <w:spacing w:after="0"/>
        <w:jc w:val="center"/>
        <w:rPr>
          <w:sz w:val="24"/>
          <w:szCs w:val="24"/>
        </w:rPr>
      </w:pPr>
      <w:r w:rsidRPr="00093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 порядке формирования специализированного жилого фонда Трубчевского муниципального района для детей-сирот и детей, оставшихся без попечения родителей, лиц из числа детей-сирот и детей, оставшихся без попечения родителей</w:t>
      </w:r>
    </w:p>
    <w:p w:rsidR="00F44DC0" w:rsidRPr="000930AF" w:rsidRDefault="00F44DC0" w:rsidP="0059348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DC0" w:rsidRPr="000930AF" w:rsidRDefault="003F2DF8" w:rsidP="00593487">
      <w:pPr>
        <w:shd w:val="clear" w:color="auto" w:fill="FFFFFF"/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0930A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Настоящее Положение разработано в целях обеспечения единого порядка формирования муниципального специализированного жилищного фонда Трубчевского муниципального района для детей-сирот и детей, оставшихся без попечения родителей, лиц из числа детей-сирот и детей, оставшихся без попечения родителей, в соответствии с </w:t>
      </w:r>
      <w:hyperlink r:id="rId7">
        <w:r w:rsidR="00F44DC0" w:rsidRPr="000930AF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Жилищным кодексом Российской Федерации</w:t>
        </w:r>
      </w:hyperlink>
      <w:r w:rsidRPr="000930A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"Правилами отнесения жилого помещения к специализированному жилищному фонду", утвержденными п</w:t>
      </w:r>
      <w:hyperlink r:id="rId8">
        <w:r w:rsidR="00F44DC0" w:rsidRPr="000930AF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остановлением Правительства Российской Федерации от 26.01.2006 №42</w:t>
        </w:r>
      </w:hyperlink>
      <w:r w:rsidRPr="000930A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Законом Брянской области </w:t>
      </w:r>
      <w:hyperlink r:id="rId9">
        <w:r w:rsidR="00F44DC0" w:rsidRPr="000930AF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от 02.12.2011 N 124-З "О наделении органов местного самоуправления отдельными государственными полномочиями Брянской области по обеспечению жилыми помещениями детей-сирот и детей, оставшихся без попечения родителей, а также лиц из их числа"</w:t>
        </w:r>
      </w:hyperlink>
      <w:r w:rsidR="00593487" w:rsidRPr="000930AF">
        <w:rPr>
          <w:sz w:val="24"/>
          <w:szCs w:val="24"/>
        </w:rPr>
        <w:t xml:space="preserve"> </w:t>
      </w:r>
      <w:r w:rsidRPr="000930A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определяет порядок формирования муниципального специализированного жилищного фонда Трубчевского муниципального района </w:t>
      </w:r>
      <w:r w:rsidRPr="000930AF">
        <w:rPr>
          <w:rFonts w:ascii="Times New Roman" w:hAnsi="Times New Roman" w:cs="Times New Roman"/>
          <w:sz w:val="24"/>
          <w:szCs w:val="24"/>
          <w:lang w:eastAsia="ru-RU"/>
        </w:rPr>
        <w:t>для детей-сирот и детей, оставшихся без попечения родителей, лиц из числа детей-сирот и детей, оставшихся без попечения родителей (далее по тексту- специализированный жилой фонд).</w:t>
      </w:r>
    </w:p>
    <w:p w:rsidR="00F44DC0" w:rsidRPr="000930AF" w:rsidRDefault="003F2DF8" w:rsidP="00593487">
      <w:pPr>
        <w:shd w:val="clear" w:color="auto" w:fill="FFFFFF"/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  <w:lang w:eastAsia="ru-RU"/>
        </w:rPr>
        <w:t>2. Финансовое обеспечение расходов, связанных с обеспечением предоставления жилых помещений детям-сиротам и детям, оставшимся без попечения родителей, а также лицам из числа детей-сирот и детей, оставшихся без попечения родителей, по договорам найма специализированных жилых помещений, осуществляется за счет средств областного бюджета, предусмотренных законом Брянской области об областном бюджете на соответствующий финансовый год и плановый период.</w:t>
      </w:r>
    </w:p>
    <w:p w:rsidR="00F44DC0" w:rsidRPr="000930AF" w:rsidRDefault="003F2DF8" w:rsidP="00593487">
      <w:pPr>
        <w:shd w:val="clear" w:color="auto" w:fill="FFFFFF"/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  <w:lang w:eastAsia="ru-RU"/>
        </w:rPr>
        <w:t>3. Формирование специализированного жилого фонда осуществляется из жилых помещений, приобретенных в муниципальную собственность на первичном, вторичном рынке жилья, а также за счет участия в долевом строительстве многоквартирных домов.</w:t>
      </w:r>
    </w:p>
    <w:p w:rsidR="00F44DC0" w:rsidRPr="000930AF" w:rsidRDefault="003F2DF8" w:rsidP="00593487">
      <w:pPr>
        <w:shd w:val="clear" w:color="auto" w:fill="FFFFFF"/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0930AF">
        <w:rPr>
          <w:rFonts w:ascii="Times New Roman" w:hAnsi="Times New Roman" w:cs="Times New Roman"/>
          <w:sz w:val="24"/>
          <w:szCs w:val="24"/>
          <w:lang w:eastAsia="ru-RU"/>
        </w:rPr>
        <w:t>. Цена одного квадратного метра общей площади приобретаемого в муниципальную собственность жилого помещения для формирования специализированного жилищного фонда определяется в соответствии с действующим законодательством.</w:t>
      </w:r>
    </w:p>
    <w:p w:rsidR="00F44DC0" w:rsidRPr="000930AF" w:rsidRDefault="003F2DF8" w:rsidP="00593487">
      <w:pPr>
        <w:shd w:val="clear" w:color="auto" w:fill="FFFFFF"/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  <w:lang w:eastAsia="ru-RU"/>
        </w:rPr>
        <w:t>5. Включение жилого помещения в специализированный жилищный фонд с отнесением такого помещения к жилым помещениям для детей-сирот и детей, оставшихся без попечения родителей и лиц из числа детей-сирот и детей, оставшихся без попечения родителей, и исключение жилого помещения из указанного фонда осуществляется на основании постановления администрации Трубчевского муниципального района.</w:t>
      </w:r>
    </w:p>
    <w:p w:rsidR="00F44DC0" w:rsidRPr="000930AF" w:rsidRDefault="003F2DF8" w:rsidP="00593487">
      <w:pPr>
        <w:shd w:val="clear" w:color="auto" w:fill="FFFFFF"/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  <w:lang w:eastAsia="ru-RU"/>
        </w:rPr>
        <w:t>6. Отнесение жилых помещений к специализированному жилищному фонду не допускается, если жилые помещения заняты по договорам социального найма, найма жилого помещения, аренды, а также, если имеют обременения прав на это имущество.</w:t>
      </w:r>
    </w:p>
    <w:p w:rsidR="00F44DC0" w:rsidRPr="000930AF" w:rsidRDefault="003F2DF8" w:rsidP="00593487">
      <w:pPr>
        <w:shd w:val="clear" w:color="auto" w:fill="FFFFFF"/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  <w:lang w:eastAsia="ru-RU"/>
        </w:rPr>
        <w:t>7. Для</w:t>
      </w:r>
      <w:r w:rsidRPr="000930AF">
        <w:rPr>
          <w:rFonts w:ascii="Times New Roman" w:hAnsi="Times New Roman" w:cs="Times New Roman"/>
          <w:sz w:val="24"/>
          <w:szCs w:val="24"/>
        </w:rPr>
        <w:t xml:space="preserve"> рассмотрения вопроса о предоставлении жилого помещения специализированного жилищного фонда  сектор по опеке и </w:t>
      </w:r>
      <w:proofErr w:type="spellStart"/>
      <w:r w:rsidRPr="000930AF">
        <w:rPr>
          <w:rFonts w:ascii="Times New Roman" w:hAnsi="Times New Roman" w:cs="Times New Roman"/>
          <w:sz w:val="24"/>
          <w:szCs w:val="24"/>
        </w:rPr>
        <w:t>попечительтству</w:t>
      </w:r>
      <w:proofErr w:type="spellEnd"/>
      <w:r w:rsidRPr="000930AF">
        <w:rPr>
          <w:rFonts w:ascii="Times New Roman" w:hAnsi="Times New Roman" w:cs="Times New Roman"/>
          <w:sz w:val="24"/>
          <w:szCs w:val="24"/>
        </w:rPr>
        <w:t xml:space="preserve"> администрации Трубчевского муниципального района предоставляет в  отдел по управлению муниципальным имуществом администрации Трубчевского муниципального района  протокол заседания   межведомственной комиссии администрации Трубчевского  муниципального района по выявлению обстоятельств, свидетельствующих о необходимости оказания лицам из числа детей-сирот и детей, оставшихся без попечения </w:t>
      </w:r>
      <w:r w:rsidRPr="000930AF">
        <w:rPr>
          <w:rFonts w:ascii="Times New Roman" w:hAnsi="Times New Roman" w:cs="Times New Roman"/>
          <w:sz w:val="24"/>
          <w:szCs w:val="24"/>
        </w:rPr>
        <w:lastRenderedPageBreak/>
        <w:t>родителей - нанимателям специализированного  жилого фонда, содействия  в преодолении  трудной жизненной ситуации, и заключении с ними договоров  социального  найма.</w:t>
      </w:r>
    </w:p>
    <w:p w:rsidR="00F44DC0" w:rsidRPr="000930AF" w:rsidRDefault="003F2DF8" w:rsidP="00593487">
      <w:pPr>
        <w:shd w:val="clear" w:color="auto" w:fill="FFFFFF"/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</w:rPr>
        <w:t>8. Договор найма специализированного жилого помещения заключается в соответствии с требованиями действующего законодательства. Срок действия договора найма специализированного жилого помещения составляет пять лет.</w:t>
      </w:r>
    </w:p>
    <w:p w:rsidR="00F44DC0" w:rsidRPr="000930AF" w:rsidRDefault="003F2DF8" w:rsidP="00593487">
      <w:pPr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</w:rPr>
        <w:t>9. При наличии обстоятельств, свидетельствующих о необходимости оказания лицам, которым было предоставлено специализированное жилое помещение, содействия в преодолении трудной жизненной ситуации, по решению комиссии по месту жительства детей-сирот и детей, оставшихся без попечения родителей, а также лиц из их числа, оставшихся без попечения родителей, договор найма специализированного жилого помещения с указанными лицами может быть заключен на новый пятилетний срок.</w:t>
      </w:r>
    </w:p>
    <w:p w:rsidR="00F44DC0" w:rsidRPr="000930AF" w:rsidRDefault="003F2DF8" w:rsidP="00593487">
      <w:pPr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</w:rPr>
        <w:t>По окончании срока действия договора найма специализированного жилого помещения при отсутствии обстоятельств, свидетельствующих о необходимости оказания лицам, которым было предоставлено специализированное жилое помещение, содействия в преодолении трудной жизненной ситуации, с ними заключается договор социального найма жилого помещения.</w:t>
      </w:r>
    </w:p>
    <w:p w:rsidR="00F44DC0" w:rsidRPr="000930AF" w:rsidRDefault="003F2DF8" w:rsidP="00593487">
      <w:pPr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</w:rPr>
        <w:t xml:space="preserve"> 10. Плата за жилое помещение и коммунальные услуги детьми-сиротами и детьми, оставшимися без попечения родителей, а также лицами из их числа, занимающими жилые помещения по договорам найма специализированного жилого помещения для детей-сирот и детей, оставшихся без попечения родителей, а также лиц из их числа, производится по тарифам, установленным для нанимателей жилых помещений по договорам социального найма по месту расположения жилого помещения.</w:t>
      </w:r>
    </w:p>
    <w:p w:rsidR="00F44DC0" w:rsidRPr="000930AF" w:rsidRDefault="003F2DF8" w:rsidP="00593487">
      <w:pPr>
        <w:spacing w:after="0"/>
        <w:ind w:firstLine="420"/>
        <w:jc w:val="both"/>
        <w:rPr>
          <w:sz w:val="24"/>
          <w:szCs w:val="24"/>
        </w:rPr>
      </w:pPr>
      <w:r w:rsidRPr="000930AF">
        <w:rPr>
          <w:rFonts w:ascii="Times New Roman" w:hAnsi="Times New Roman" w:cs="Times New Roman"/>
          <w:sz w:val="24"/>
          <w:szCs w:val="24"/>
        </w:rPr>
        <w:t>11. Вопросы</w:t>
      </w:r>
      <w:r w:rsidR="00593487" w:rsidRPr="000930AF">
        <w:rPr>
          <w:rFonts w:ascii="Times New Roman" w:hAnsi="Times New Roman" w:cs="Times New Roman"/>
          <w:sz w:val="24"/>
          <w:szCs w:val="24"/>
        </w:rPr>
        <w:t>,</w:t>
      </w:r>
      <w:r w:rsidRPr="000930AF">
        <w:rPr>
          <w:rFonts w:ascii="Times New Roman" w:hAnsi="Times New Roman" w:cs="Times New Roman"/>
          <w:sz w:val="24"/>
          <w:szCs w:val="24"/>
        </w:rPr>
        <w:t xml:space="preserve"> не урегулированные настоящим Положением, разрешаются в соответствии с действующим законодательством.</w:t>
      </w:r>
    </w:p>
    <w:sectPr w:rsidR="00F44DC0" w:rsidRPr="000930AF" w:rsidSect="00190CF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44DC0"/>
    <w:rsid w:val="00083014"/>
    <w:rsid w:val="000930AF"/>
    <w:rsid w:val="000F4926"/>
    <w:rsid w:val="00190CFA"/>
    <w:rsid w:val="00257007"/>
    <w:rsid w:val="003F2DF8"/>
    <w:rsid w:val="00446956"/>
    <w:rsid w:val="00547DEB"/>
    <w:rsid w:val="00593487"/>
    <w:rsid w:val="007B7BBB"/>
    <w:rsid w:val="0086414C"/>
    <w:rsid w:val="00B53A35"/>
    <w:rsid w:val="00EA2B72"/>
    <w:rsid w:val="00F44DC0"/>
    <w:rsid w:val="00FE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9F3"/>
    <w:pPr>
      <w:spacing w:after="80"/>
    </w:pPr>
  </w:style>
  <w:style w:type="paragraph" w:styleId="2">
    <w:name w:val="heading 2"/>
    <w:basedOn w:val="a0"/>
    <w:next w:val="a1"/>
    <w:qFormat/>
    <w:rsid w:val="00190CFA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3">
    <w:name w:val="heading 3"/>
    <w:basedOn w:val="a0"/>
    <w:next w:val="a1"/>
    <w:qFormat/>
    <w:rsid w:val="00190CFA"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6">
    <w:name w:val="heading 6"/>
    <w:basedOn w:val="a0"/>
    <w:next w:val="a1"/>
    <w:qFormat/>
    <w:rsid w:val="00190CFA"/>
    <w:pPr>
      <w:spacing w:before="60" w:after="60"/>
      <w:outlineLvl w:val="5"/>
    </w:pPr>
    <w:rPr>
      <w:rFonts w:ascii="Liberation Serif" w:eastAsia="Segoe UI" w:hAnsi="Liberation Serif" w:cs="Tahoma"/>
      <w:b/>
      <w:bCs/>
      <w:sz w:val="14"/>
      <w:szCs w:val="1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uiPriority w:val="99"/>
    <w:semiHidden/>
    <w:qFormat/>
    <w:rsid w:val="00F11893"/>
    <w:rPr>
      <w:rFonts w:ascii="Tahoma" w:hAnsi="Tahoma" w:cs="Tahoma"/>
      <w:sz w:val="16"/>
      <w:szCs w:val="16"/>
    </w:rPr>
  </w:style>
  <w:style w:type="character" w:styleId="a7">
    <w:name w:val="Hyperlink"/>
    <w:basedOn w:val="a2"/>
    <w:uiPriority w:val="99"/>
    <w:semiHidden/>
    <w:unhideWhenUsed/>
    <w:rsid w:val="004B047E"/>
    <w:rPr>
      <w:color w:val="0000FF" w:themeColor="hyperlink"/>
      <w:u w:val="single"/>
    </w:rPr>
  </w:style>
  <w:style w:type="character" w:customStyle="1" w:styleId="blk">
    <w:name w:val="blk"/>
    <w:qFormat/>
    <w:rsid w:val="00B65ABF"/>
  </w:style>
  <w:style w:type="character" w:styleId="a8">
    <w:name w:val="Strong"/>
    <w:qFormat/>
    <w:rsid w:val="00190CFA"/>
    <w:rPr>
      <w:b/>
      <w:bCs/>
    </w:rPr>
  </w:style>
  <w:style w:type="paragraph" w:styleId="a0">
    <w:name w:val="Title"/>
    <w:basedOn w:val="a"/>
    <w:next w:val="a1"/>
    <w:qFormat/>
    <w:rsid w:val="00190CF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190CFA"/>
    <w:pPr>
      <w:spacing w:after="140" w:line="276" w:lineRule="auto"/>
    </w:pPr>
  </w:style>
  <w:style w:type="paragraph" w:styleId="a9">
    <w:name w:val="List"/>
    <w:basedOn w:val="a1"/>
    <w:rsid w:val="00190CFA"/>
    <w:rPr>
      <w:rFonts w:cs="Mangal"/>
    </w:rPr>
  </w:style>
  <w:style w:type="paragraph" w:styleId="aa">
    <w:name w:val="caption"/>
    <w:basedOn w:val="a"/>
    <w:qFormat/>
    <w:rsid w:val="00190CF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190CFA"/>
    <w:pPr>
      <w:suppressLineNumbers/>
    </w:pPr>
    <w:rPr>
      <w:rFonts w:cs="Mangal"/>
    </w:rPr>
  </w:style>
  <w:style w:type="paragraph" w:styleId="a6">
    <w:name w:val="Balloon Text"/>
    <w:basedOn w:val="a"/>
    <w:link w:val="a5"/>
    <w:uiPriority w:val="99"/>
    <w:semiHidden/>
    <w:unhideWhenUsed/>
    <w:qFormat/>
    <w:rsid w:val="00F11893"/>
    <w:pPr>
      <w:spacing w:after="0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83A38"/>
    <w:pPr>
      <w:ind w:left="720"/>
      <w:contextualSpacing/>
    </w:pPr>
  </w:style>
  <w:style w:type="paragraph" w:customStyle="1" w:styleId="Default">
    <w:name w:val="Default"/>
    <w:qFormat/>
    <w:rsid w:val="007D49C3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Обычная таблица1"/>
    <w:qFormat/>
    <w:rsid w:val="00190CFA"/>
    <w:pPr>
      <w:spacing w:after="160" w:line="252" w:lineRule="auto"/>
      <w:textAlignment w:val="baseline"/>
    </w:pPr>
    <w:rPr>
      <w:rFonts w:cs="Times New Roman"/>
    </w:rPr>
  </w:style>
  <w:style w:type="paragraph" w:customStyle="1" w:styleId="ad">
    <w:name w:val="Содержимое таблицы"/>
    <w:basedOn w:val="a"/>
    <w:qFormat/>
    <w:rsid w:val="00190CFA"/>
    <w:pPr>
      <w:widowControl w:val="0"/>
      <w:suppressLineNumbers/>
    </w:pPr>
  </w:style>
  <w:style w:type="paragraph" w:customStyle="1" w:styleId="ae">
    <w:name w:val="Заголовок таблицы"/>
    <w:basedOn w:val="ad"/>
    <w:qFormat/>
    <w:rsid w:val="00190CF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qFormat/>
    <w:rsid w:val="00190CFA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ConsPlusNormal">
    <w:name w:val="ConsPlusNormal"/>
    <w:qFormat/>
    <w:rsid w:val="00190CFA"/>
    <w:pPr>
      <w:widowControl w:val="0"/>
    </w:pPr>
    <w:rPr>
      <w:rFonts w:ascii="Times New Roman" w:eastAsia="Times New Roman" w:hAnsi="Times New Roman" w:cs="Times New Roman"/>
      <w:kern w:val="2"/>
      <w:sz w:val="24"/>
      <w:szCs w:val="20"/>
      <w:lang w:eastAsia="zh-CN" w:bidi="hi-IN"/>
    </w:rPr>
  </w:style>
  <w:style w:type="paragraph" w:customStyle="1" w:styleId="ConsPlusNonformat">
    <w:name w:val="ConsPlusNonformat"/>
    <w:qFormat/>
    <w:rsid w:val="00190CFA"/>
    <w:pPr>
      <w:widowControl w:val="0"/>
    </w:pPr>
    <w:rPr>
      <w:rFonts w:ascii="Courier New" w:eastAsia="Times New Roman" w:hAnsi="Courier New" w:cs="Courier New"/>
      <w:kern w:val="2"/>
      <w:sz w:val="20"/>
      <w:szCs w:val="20"/>
      <w:lang w:eastAsia="zh-CN" w:bidi="hi-IN"/>
    </w:rPr>
  </w:style>
  <w:style w:type="paragraph" w:customStyle="1" w:styleId="af0">
    <w:name w:val="Колонтитул"/>
    <w:basedOn w:val="a"/>
    <w:qFormat/>
    <w:rsid w:val="00190CFA"/>
    <w:pPr>
      <w:suppressLineNumbers/>
      <w:tabs>
        <w:tab w:val="center" w:pos="4677"/>
        <w:tab w:val="right" w:pos="9355"/>
      </w:tabs>
    </w:pPr>
  </w:style>
  <w:style w:type="paragraph" w:styleId="af1">
    <w:name w:val="header"/>
    <w:basedOn w:val="af0"/>
    <w:rsid w:val="00190CFA"/>
  </w:style>
  <w:style w:type="table" w:styleId="af2">
    <w:name w:val="Table Grid"/>
    <w:basedOn w:val="a3"/>
    <w:uiPriority w:val="59"/>
    <w:rsid w:val="007A5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661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91994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97402083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19661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740208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C1E710-CAF1-4492-86FF-6B612155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</Pages>
  <Words>1069</Words>
  <Characters>6096</Characters>
  <Application>Microsoft Office Word</Application>
  <DocSecurity>0</DocSecurity>
  <Lines>50</Lines>
  <Paragraphs>14</Paragraphs>
  <ScaleCrop>false</ScaleCrop>
  <Company/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Spec</cp:lastModifiedBy>
  <cp:revision>123</cp:revision>
  <cp:lastPrinted>2026-10-29T12:49:00Z</cp:lastPrinted>
  <dcterms:created xsi:type="dcterms:W3CDTF">2026-10-19T05:50:00Z</dcterms:created>
  <dcterms:modified xsi:type="dcterms:W3CDTF">2026-10-29T12:49:00Z</dcterms:modified>
  <dc:language>ru-RU</dc:language>
</cp:coreProperties>
</file>