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4807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7810A90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C7EFDDE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65109">
        <w:rPr>
          <w:rFonts w:ascii="Times New Roman" w:eastAsia="Times New Roman" w:hAnsi="Times New Roman" w:cs="Times New Roman"/>
          <w:b/>
          <w:sz w:val="48"/>
          <w:szCs w:val="48"/>
        </w:rPr>
        <w:t xml:space="preserve">ИНФОРМАЦИОННЫЙ </w:t>
      </w:r>
    </w:p>
    <w:p w14:paraId="2EDE1966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65109">
        <w:rPr>
          <w:rFonts w:ascii="Times New Roman" w:eastAsia="Times New Roman" w:hAnsi="Times New Roman" w:cs="Times New Roman"/>
          <w:b/>
          <w:sz w:val="48"/>
          <w:szCs w:val="48"/>
        </w:rPr>
        <w:t>БЮЛЛЕТЕНЬ</w:t>
      </w:r>
    </w:p>
    <w:p w14:paraId="19811953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8B552A2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F2FBD49" w14:textId="7D019FEE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65109">
        <w:rPr>
          <w:rFonts w:ascii="Times New Roman" w:eastAsia="Times New Roman" w:hAnsi="Times New Roman" w:cs="Times New Roman"/>
          <w:b/>
          <w:sz w:val="48"/>
          <w:szCs w:val="48"/>
        </w:rPr>
        <w:t>ТРУБЧЕВСКОГО</w:t>
      </w:r>
    </w:p>
    <w:p w14:paraId="557D6858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65109">
        <w:rPr>
          <w:rFonts w:ascii="Times New Roman" w:eastAsia="Times New Roman" w:hAnsi="Times New Roman" w:cs="Times New Roman"/>
          <w:b/>
          <w:sz w:val="48"/>
          <w:szCs w:val="48"/>
        </w:rPr>
        <w:t>МУНИЦИПАЛЬНОГО РАЙОНА</w:t>
      </w:r>
    </w:p>
    <w:p w14:paraId="4718D51B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EB43E2F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3C24E98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04DD590" w14:textId="6D45A92E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65109">
        <w:rPr>
          <w:rFonts w:ascii="Times New Roman" w:eastAsia="Times New Roman" w:hAnsi="Times New Roman" w:cs="Times New Roman"/>
          <w:b/>
          <w:sz w:val="48"/>
          <w:szCs w:val="48"/>
        </w:rPr>
        <w:t>0</w:t>
      </w:r>
      <w:r w:rsidR="000A5B6A">
        <w:rPr>
          <w:rFonts w:ascii="Times New Roman" w:eastAsia="Times New Roman" w:hAnsi="Times New Roman" w:cs="Times New Roman"/>
          <w:b/>
          <w:sz w:val="48"/>
          <w:szCs w:val="48"/>
        </w:rPr>
        <w:t>8</w:t>
      </w:r>
      <w:r w:rsidRPr="00565109">
        <w:rPr>
          <w:rFonts w:ascii="Times New Roman" w:eastAsia="Times New Roman" w:hAnsi="Times New Roman" w:cs="Times New Roman"/>
          <w:b/>
          <w:sz w:val="48"/>
          <w:szCs w:val="48"/>
        </w:rPr>
        <w:t xml:space="preserve"> (3</w:t>
      </w:r>
      <w:r w:rsidR="000A5B6A">
        <w:rPr>
          <w:rFonts w:ascii="Times New Roman" w:eastAsia="Times New Roman" w:hAnsi="Times New Roman" w:cs="Times New Roman"/>
          <w:b/>
          <w:sz w:val="48"/>
          <w:szCs w:val="48"/>
        </w:rPr>
        <w:t>81</w:t>
      </w:r>
      <w:r w:rsidRPr="00565109">
        <w:rPr>
          <w:rFonts w:ascii="Times New Roman" w:eastAsia="Times New Roman" w:hAnsi="Times New Roman" w:cs="Times New Roman"/>
          <w:b/>
          <w:sz w:val="48"/>
          <w:szCs w:val="48"/>
        </w:rPr>
        <w:t>) / 2026г.</w:t>
      </w:r>
    </w:p>
    <w:p w14:paraId="5506E5EE" w14:textId="72B1CEC0" w:rsidR="00565109" w:rsidRPr="00565109" w:rsidRDefault="000A5B6A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01</w:t>
      </w:r>
      <w:r w:rsidR="00565109" w:rsidRPr="00565109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апреля</w:t>
      </w:r>
      <w:r w:rsidR="00565109" w:rsidRPr="00565109">
        <w:rPr>
          <w:rFonts w:ascii="Times New Roman" w:eastAsia="Times New Roman" w:hAnsi="Times New Roman" w:cs="Times New Roman"/>
          <w:b/>
          <w:sz w:val="48"/>
          <w:szCs w:val="48"/>
        </w:rPr>
        <w:t xml:space="preserve"> 2026 года</w:t>
      </w:r>
    </w:p>
    <w:p w14:paraId="04AFB587" w14:textId="77777777" w:rsidR="00565109" w:rsidRPr="005B1640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3D3BC41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DB42202" w14:textId="77777777" w:rsid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87360AC" w14:textId="77777777" w:rsidR="005B1640" w:rsidRDefault="005B1640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78AD4FE7" w14:textId="77777777" w:rsidR="005B1640" w:rsidRPr="00565109" w:rsidRDefault="005B1640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62898D3A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1FBD67E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4560733E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031F8B4" w14:textId="77777777" w:rsid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F1C54E3" w14:textId="77777777" w:rsid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726F265A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81EC970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022A26F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65109">
        <w:rPr>
          <w:rFonts w:ascii="Times New Roman" w:eastAsia="Times New Roman" w:hAnsi="Times New Roman" w:cs="Times New Roman"/>
          <w:b/>
          <w:sz w:val="48"/>
          <w:szCs w:val="48"/>
        </w:rPr>
        <w:t>ТРУБЧЕВСК</w:t>
      </w:r>
    </w:p>
    <w:p w14:paraId="1BBE4083" w14:textId="77777777" w:rsidR="00565109" w:rsidRPr="00565109" w:rsidRDefault="00565109" w:rsidP="00565109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65109">
        <w:rPr>
          <w:rFonts w:ascii="Times New Roman" w:eastAsia="Times New Roman" w:hAnsi="Times New Roman" w:cs="Times New Roman"/>
          <w:b/>
          <w:sz w:val="48"/>
          <w:szCs w:val="48"/>
        </w:rPr>
        <w:t>2026</w:t>
      </w:r>
    </w:p>
    <w:p w14:paraId="088C72C0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  <w:b/>
        </w:rPr>
        <w:lastRenderedPageBreak/>
        <w:t>РОССИЙСКАЯ ФЕДЕРАЦИЯ</w:t>
      </w:r>
    </w:p>
    <w:p w14:paraId="0F1AF5D0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  <w:b/>
        </w:rPr>
        <w:t>БРЯНСКАЯ ОБЛАСТЬ</w:t>
      </w:r>
    </w:p>
    <w:p w14:paraId="1854D9AC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  <w:b/>
        </w:rPr>
        <w:t>ТРУБЧЕВСКИЙ РАЙОННЫЙ СОВЕТ НАРОДНЫХ ДЕПУТАТОВ</w:t>
      </w:r>
    </w:p>
    <w:p w14:paraId="0A2F5C4D" w14:textId="4F49ED7E" w:rsidR="00565109" w:rsidRPr="00565109" w:rsidRDefault="00565109" w:rsidP="00565109">
      <w:pPr>
        <w:tabs>
          <w:tab w:val="left" w:pos="-1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56510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8AA5C" wp14:editId="2007335B">
                <wp:simplePos x="0" y="0"/>
                <wp:positionH relativeFrom="column">
                  <wp:posOffset>196850</wp:posOffset>
                </wp:positionH>
                <wp:positionV relativeFrom="paragraph">
                  <wp:posOffset>162560</wp:posOffset>
                </wp:positionV>
                <wp:extent cx="5651500" cy="0"/>
                <wp:effectExtent l="40005" t="42545" r="42545" b="43180"/>
                <wp:wrapNone/>
                <wp:docPr id="178591614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66112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L4rk37ZAAAACAEAAA8AAABkcnMvZG93bnJldi54&#10;bWxMj8FOwzAQRO9I/IO1SNyokyAqCHEqhNQTF2j6AVt7SaLa6zR20vTvccUBjjszmn1TbRZnxUxj&#10;6D0ryFcZCGLtTc+tgn2zfXgGESKyQeuZFFwowKa+vamwNP7MXzTvYitSCYcSFXQxDqWUQXfkMKz8&#10;QJy8bz86jOkcW2lGPKdyZ2WRZWvpsOf0ocOB3jvSx93kFOiPS9502wnnVmPhm8+TPcaTUvd3y9sr&#10;iEhL/AvDFT+hQ52YDn5iE4RV8JinKVFB8bQGkfyX4iocfgVZV/L/gPoH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viuTft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  <w:r w:rsidRPr="00565109">
        <w:rPr>
          <w:rFonts w:ascii="Times New Roman" w:hAnsi="Times New Roman" w:cs="Times New Roman"/>
        </w:rPr>
        <w:t xml:space="preserve"> </w:t>
      </w:r>
    </w:p>
    <w:p w14:paraId="55F4AE05" w14:textId="77777777" w:rsidR="00565109" w:rsidRPr="00565109" w:rsidRDefault="00565109" w:rsidP="00565109">
      <w:pPr>
        <w:spacing w:after="0" w:line="240" w:lineRule="auto"/>
        <w:jc w:val="center"/>
        <w:rPr>
          <w:rStyle w:val="FontStyle13"/>
          <w:b w:val="0"/>
          <w:color w:val="FF0000"/>
          <w:sz w:val="32"/>
          <w:szCs w:val="32"/>
        </w:rPr>
      </w:pPr>
      <w:r w:rsidRPr="00565109">
        <w:rPr>
          <w:rFonts w:ascii="Times New Roman" w:hAnsi="Times New Roman" w:cs="Times New Roman"/>
          <w:b/>
          <w:sz w:val="48"/>
          <w:szCs w:val="48"/>
        </w:rPr>
        <w:t>РЕШЕНИЕ</w:t>
      </w:r>
    </w:p>
    <w:p w14:paraId="26C4CA90" w14:textId="77777777" w:rsidR="00565109" w:rsidRPr="00565109" w:rsidRDefault="00565109" w:rsidP="00565109">
      <w:pPr>
        <w:spacing w:after="0" w:line="240" w:lineRule="auto"/>
        <w:rPr>
          <w:rStyle w:val="FontStyle13"/>
          <w:b w:val="0"/>
        </w:rPr>
      </w:pPr>
    </w:p>
    <w:p w14:paraId="669BBA7F" w14:textId="77777777" w:rsidR="00565109" w:rsidRPr="00565109" w:rsidRDefault="00565109" w:rsidP="00565109">
      <w:pPr>
        <w:spacing w:after="0" w:line="240" w:lineRule="auto"/>
        <w:rPr>
          <w:rStyle w:val="FontStyle13"/>
          <w:b w:val="0"/>
        </w:rPr>
      </w:pPr>
      <w:r w:rsidRPr="00565109">
        <w:rPr>
          <w:rStyle w:val="FontStyle13"/>
          <w:b w:val="0"/>
        </w:rPr>
        <w:t>от 31.03.2026 г. № 7-208</w:t>
      </w:r>
    </w:p>
    <w:p w14:paraId="7F4E7F36" w14:textId="77777777" w:rsidR="00565109" w:rsidRPr="00565109" w:rsidRDefault="00565109" w:rsidP="00565109">
      <w:pPr>
        <w:spacing w:after="0" w:line="240" w:lineRule="auto"/>
        <w:rPr>
          <w:rStyle w:val="FontStyle13"/>
          <w:b w:val="0"/>
        </w:rPr>
      </w:pPr>
      <w:r w:rsidRPr="00565109">
        <w:rPr>
          <w:rStyle w:val="FontStyle13"/>
          <w:b w:val="0"/>
        </w:rPr>
        <w:t>г. Трубчевск</w:t>
      </w:r>
    </w:p>
    <w:p w14:paraId="01733C19" w14:textId="77777777" w:rsidR="00565109" w:rsidRPr="00565109" w:rsidRDefault="00565109" w:rsidP="00565109">
      <w:pPr>
        <w:spacing w:after="0" w:line="240" w:lineRule="auto"/>
        <w:rPr>
          <w:rStyle w:val="FontStyle13"/>
          <w:b w:val="0"/>
        </w:rPr>
      </w:pPr>
    </w:p>
    <w:p w14:paraId="3CD539C3" w14:textId="77777777" w:rsidR="00565109" w:rsidRPr="00565109" w:rsidRDefault="00565109" w:rsidP="00565109">
      <w:pPr>
        <w:spacing w:after="0" w:line="240" w:lineRule="auto"/>
        <w:ind w:right="5101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О внесении изменений в решение Трубчевского районного Совета народных депутатов от 18.12.2025 г. № 7-168 «О бюджете Трубчевского муниципального района Брянской области на 2026 год и на плановый период 2027 и 2028 годов»</w:t>
      </w:r>
    </w:p>
    <w:p w14:paraId="5B15CDE6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</w:p>
    <w:p w14:paraId="6E88D09C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Рассмотрев предложение администрации Трубчевского муниципального района от 17.03.2026 года № 1435 Трубчевский районный Совет народных депутатов решил:</w:t>
      </w:r>
    </w:p>
    <w:p w14:paraId="11B7EBA2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1. Внести в решение Трубчевского районного Совета народных депутатов от 18.12.2025 г. № 7-168 «О бюджете Трубчевского муниципального района Брянской области на 2026 год и на плановый период 2027 и 2028 годов» следующие изменения:</w:t>
      </w:r>
    </w:p>
    <w:p w14:paraId="57D75C2C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1.1. В пункте 1:</w:t>
      </w:r>
    </w:p>
    <w:p w14:paraId="7BF7F845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1) в абзаце втором цифры «1 031 163 101,99» заменить цифрами «1 090 431 382,35»;</w:t>
      </w:r>
    </w:p>
    <w:p w14:paraId="72FC6BAB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2) в абзаце третьем цифры «1 108 196 848,60» заменить цифрами «1 167 465 128,96»;</w:t>
      </w:r>
    </w:p>
    <w:p w14:paraId="58BB8205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1.2. В пункте 2 в абзаце третьем цифры «9 000 000,00» заменить цифрами «9 100 000,00», «19 000 000,00» заменить цифрами «19 100 000,00».</w:t>
      </w:r>
    </w:p>
    <w:p w14:paraId="2C77E03F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1.3. В пункте 10 цифры «56 619 612,09» заменить цифрами «76 772 420,47».</w:t>
      </w:r>
    </w:p>
    <w:p w14:paraId="0DE28FFB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1.4. В пункте 11 цифры «743 845 201,99» заменить цифрами «803 113 482,35».</w:t>
      </w:r>
    </w:p>
    <w:p w14:paraId="47BA4169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1.5. В пункте 15 цифры «48 667 690,00» заменить цифрами «49 020 498,38».</w:t>
      </w:r>
    </w:p>
    <w:p w14:paraId="4F6C3FF2" w14:textId="77777777" w:rsidR="00565109" w:rsidRPr="00565109" w:rsidRDefault="00565109" w:rsidP="00565109">
      <w:pPr>
        <w:spacing w:after="0" w:line="240" w:lineRule="auto"/>
        <w:ind w:firstLine="709"/>
        <w:jc w:val="both"/>
        <w:outlineLvl w:val="0"/>
        <w:rPr>
          <w:rStyle w:val="FontStyle13"/>
          <w:b w:val="0"/>
        </w:rPr>
      </w:pPr>
      <w:r w:rsidRPr="00565109">
        <w:rPr>
          <w:rStyle w:val="FontStyle13"/>
          <w:b w:val="0"/>
        </w:rPr>
        <w:t>2. Дополнить решение приложением 1.2 согласно приложению 1 к настоящему решению.</w:t>
      </w:r>
    </w:p>
    <w:p w14:paraId="06DE08D9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3. Дополнить решение приложением 3.2 согласно приложению 2 к настоящему решению.</w:t>
      </w:r>
    </w:p>
    <w:p w14:paraId="0F062FD2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4. Дополнить решение приложением 4.2 согласно приложению 3 к настоящему решению.</w:t>
      </w:r>
    </w:p>
    <w:p w14:paraId="7B654D99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5. Дополнить решение приложением 5.2 согласно приложению 4 к настоящему решению.</w:t>
      </w:r>
    </w:p>
    <w:p w14:paraId="785EDD44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6. Настоящее решение вступает в силу с момента официального опубликования.</w:t>
      </w:r>
    </w:p>
    <w:p w14:paraId="6A5B6F1D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7. Настоящее решение опубликовать в Информационном бюллетене Трубчевского муниципального района.</w:t>
      </w:r>
    </w:p>
    <w:p w14:paraId="50C29DA6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8. Контроль за исполнением настоящего решения возложить на постоянный комитет Трубчевского районного Совета народных депутатов по бюджету, налогам и муниципальному имуществу.</w:t>
      </w:r>
    </w:p>
    <w:p w14:paraId="5526DBA5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FontStyle13"/>
          <w:b w:val="0"/>
        </w:rPr>
      </w:pPr>
    </w:p>
    <w:p w14:paraId="4EC529D3" w14:textId="77777777" w:rsidR="00565109" w:rsidRPr="00565109" w:rsidRDefault="00565109" w:rsidP="00565109">
      <w:pPr>
        <w:spacing w:after="0" w:line="240" w:lineRule="auto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Глава Трубчевского</w:t>
      </w:r>
    </w:p>
    <w:p w14:paraId="7CE2582B" w14:textId="77777777" w:rsidR="00565109" w:rsidRPr="00565109" w:rsidRDefault="00565109" w:rsidP="00565109">
      <w:pPr>
        <w:spacing w:after="0" w:line="240" w:lineRule="auto"/>
        <w:jc w:val="both"/>
        <w:rPr>
          <w:rStyle w:val="FontStyle13"/>
          <w:b w:val="0"/>
        </w:rPr>
      </w:pPr>
      <w:r w:rsidRPr="00565109">
        <w:rPr>
          <w:rStyle w:val="FontStyle13"/>
          <w:b w:val="0"/>
        </w:rPr>
        <w:t>муниципального района</w:t>
      </w:r>
      <w:r w:rsidRPr="00565109">
        <w:rPr>
          <w:rStyle w:val="FontStyle13"/>
          <w:b w:val="0"/>
        </w:rPr>
        <w:tab/>
      </w:r>
      <w:r w:rsidRPr="00565109">
        <w:rPr>
          <w:rStyle w:val="FontStyle13"/>
          <w:b w:val="0"/>
        </w:rPr>
        <w:tab/>
      </w:r>
      <w:r w:rsidRPr="00565109">
        <w:rPr>
          <w:rStyle w:val="FontStyle13"/>
          <w:b w:val="0"/>
        </w:rPr>
        <w:tab/>
      </w:r>
      <w:r w:rsidRPr="00565109">
        <w:rPr>
          <w:rStyle w:val="FontStyle13"/>
          <w:b w:val="0"/>
        </w:rPr>
        <w:tab/>
      </w:r>
      <w:r w:rsidRPr="00565109">
        <w:rPr>
          <w:rStyle w:val="FontStyle13"/>
          <w:b w:val="0"/>
        </w:rPr>
        <w:tab/>
      </w:r>
      <w:r w:rsidRPr="00565109">
        <w:rPr>
          <w:rStyle w:val="FontStyle13"/>
          <w:b w:val="0"/>
        </w:rPr>
        <w:tab/>
      </w:r>
      <w:proofErr w:type="spellStart"/>
      <w:r w:rsidRPr="00565109">
        <w:rPr>
          <w:rStyle w:val="FontStyle13"/>
          <w:b w:val="0"/>
        </w:rPr>
        <w:t>В.В.Евсеев</w:t>
      </w:r>
      <w:proofErr w:type="spellEnd"/>
    </w:p>
    <w:p w14:paraId="125D65A1" w14:textId="29513725" w:rsidR="00565109" w:rsidRPr="00565109" w:rsidRDefault="00565109" w:rsidP="00565109">
      <w:pPr>
        <w:spacing w:after="0" w:line="240" w:lineRule="auto"/>
        <w:jc w:val="both"/>
        <w:rPr>
          <w:rStyle w:val="FontStyle13"/>
          <w:b w:val="0"/>
        </w:rPr>
      </w:pPr>
    </w:p>
    <w:tbl>
      <w:tblPr>
        <w:tblW w:w="10854" w:type="dxa"/>
        <w:tblInd w:w="-601" w:type="dxa"/>
        <w:tblLook w:val="04A0" w:firstRow="1" w:lastRow="0" w:firstColumn="1" w:lastColumn="0" w:noHBand="0" w:noVBand="1"/>
      </w:tblPr>
      <w:tblGrid>
        <w:gridCol w:w="2127"/>
        <w:gridCol w:w="5103"/>
        <w:gridCol w:w="1417"/>
        <w:gridCol w:w="993"/>
        <w:gridCol w:w="992"/>
        <w:gridCol w:w="15"/>
        <w:gridCol w:w="7"/>
        <w:gridCol w:w="200"/>
      </w:tblGrid>
      <w:tr w:rsidR="00565109" w:rsidRPr="00565109" w14:paraId="283A15F4" w14:textId="77777777" w:rsidTr="005B1640">
        <w:trPr>
          <w:gridAfter w:val="2"/>
          <w:wAfter w:w="207" w:type="dxa"/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24109CA5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:F48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2C56208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7F2B034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3028CC8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</w:tc>
      </w:tr>
      <w:tr w:rsidR="00565109" w:rsidRPr="00565109" w14:paraId="1A2CC25F" w14:textId="77777777" w:rsidTr="00846558">
        <w:trPr>
          <w:gridAfter w:val="1"/>
          <w:wAfter w:w="200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5769081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7368E52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к решению Трубчевского районного Совета народных депутатов</w:t>
            </w:r>
          </w:p>
        </w:tc>
      </w:tr>
      <w:tr w:rsidR="00565109" w:rsidRPr="00565109" w14:paraId="3CAA2716" w14:textId="77777777" w:rsidTr="00846558">
        <w:trPr>
          <w:gridAfter w:val="1"/>
          <w:wAfter w:w="200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422973E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4B4F4F8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"О внесении изменений и дополнений в решение </w:t>
            </w:r>
          </w:p>
        </w:tc>
      </w:tr>
      <w:tr w:rsidR="00565109" w:rsidRPr="00565109" w14:paraId="23395FE1" w14:textId="77777777" w:rsidTr="00846558">
        <w:trPr>
          <w:gridAfter w:val="1"/>
          <w:wAfter w:w="200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66AA504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2ED7ADF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Трубчевского районного Совета народных</w:t>
            </w:r>
          </w:p>
        </w:tc>
      </w:tr>
      <w:tr w:rsidR="00565109" w:rsidRPr="00565109" w14:paraId="075F61DB" w14:textId="77777777" w:rsidTr="00846558">
        <w:trPr>
          <w:gridAfter w:val="1"/>
          <w:wAfter w:w="200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6B20065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46A01C0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депутатов от 18.12.2025 г. № 7-168</w:t>
            </w:r>
          </w:p>
        </w:tc>
      </w:tr>
      <w:tr w:rsidR="00565109" w:rsidRPr="00565109" w14:paraId="6DDE09DE" w14:textId="77777777" w:rsidTr="00846558">
        <w:trPr>
          <w:gridAfter w:val="1"/>
          <w:wAfter w:w="200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7139BBF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4EECCF6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"О бюджете Трубчевского муниципального района</w:t>
            </w:r>
          </w:p>
        </w:tc>
      </w:tr>
      <w:tr w:rsidR="00565109" w:rsidRPr="00565109" w14:paraId="60625831" w14:textId="77777777" w:rsidTr="00846558">
        <w:trPr>
          <w:gridAfter w:val="1"/>
          <w:wAfter w:w="200" w:type="dxa"/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7A2D8D3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408F9C0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Брянской области на 2026 год и на плановый период</w:t>
            </w:r>
          </w:p>
        </w:tc>
      </w:tr>
      <w:tr w:rsidR="00565109" w:rsidRPr="00565109" w14:paraId="3432BED2" w14:textId="77777777" w:rsidTr="00846558">
        <w:trPr>
          <w:gridAfter w:val="1"/>
          <w:wAfter w:w="200" w:type="dxa"/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37DE35D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62C4D52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2027 и 2028 годов"</w:t>
            </w:r>
          </w:p>
        </w:tc>
      </w:tr>
      <w:tr w:rsidR="00565109" w:rsidRPr="00565109" w14:paraId="47318B95" w14:textId="77777777" w:rsidTr="00846558">
        <w:trPr>
          <w:gridAfter w:val="1"/>
          <w:wAfter w:w="200" w:type="dxa"/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19CF3CD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3E5E6AB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от 31.03.2026 г. № 7-208</w:t>
            </w:r>
          </w:p>
        </w:tc>
      </w:tr>
      <w:tr w:rsidR="00565109" w:rsidRPr="00565109" w14:paraId="1A2F4AC5" w14:textId="77777777" w:rsidTr="005B1640">
        <w:trPr>
          <w:gridAfter w:val="3"/>
          <w:wAfter w:w="222" w:type="dxa"/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52C4B27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5EFE4E5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5D0FA59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3C513B3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135AB71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28620601" w14:textId="77777777" w:rsidTr="005B1640">
        <w:trPr>
          <w:gridAfter w:val="2"/>
          <w:wAfter w:w="207" w:type="dxa"/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235437B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70EB352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0A6253A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792F587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Приложение № 1.2</w:t>
            </w:r>
          </w:p>
        </w:tc>
      </w:tr>
      <w:tr w:rsidR="00565109" w:rsidRPr="00565109" w14:paraId="25AF53A4" w14:textId="77777777" w:rsidTr="00846558">
        <w:trPr>
          <w:gridAfter w:val="1"/>
          <w:wAfter w:w="200" w:type="dxa"/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538D2B8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69CAD73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к решению Трубчевского районного Совета народных депутатов</w:t>
            </w:r>
          </w:p>
        </w:tc>
      </w:tr>
      <w:tr w:rsidR="00565109" w:rsidRPr="00565109" w14:paraId="51F48283" w14:textId="77777777" w:rsidTr="00846558">
        <w:trPr>
          <w:gridAfter w:val="1"/>
          <w:wAfter w:w="200" w:type="dxa"/>
          <w:trHeight w:val="2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52287B5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760FA9D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"О бюджете Трубчевского муниципального района Брянской области</w:t>
            </w:r>
          </w:p>
        </w:tc>
      </w:tr>
      <w:tr w:rsidR="00565109" w:rsidRPr="00565109" w14:paraId="6461362F" w14:textId="77777777" w:rsidTr="00846558">
        <w:trPr>
          <w:gridAfter w:val="1"/>
          <w:wAfter w:w="200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2C3FC5E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2598722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на 2026 год и на плановый период 2027 и 2028 годов"</w:t>
            </w:r>
          </w:p>
        </w:tc>
      </w:tr>
      <w:tr w:rsidR="00565109" w:rsidRPr="00565109" w14:paraId="7CC783AE" w14:textId="77777777" w:rsidTr="005B1640">
        <w:trPr>
          <w:gridAfter w:val="2"/>
          <w:wAfter w:w="207" w:type="dxa"/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0068A35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494FC4A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1439334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7170505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8E41032" w14:textId="77777777" w:rsidTr="00846558">
        <w:trPr>
          <w:gridAfter w:val="1"/>
          <w:wAfter w:w="200" w:type="dxa"/>
          <w:trHeight w:val="360"/>
        </w:trPr>
        <w:tc>
          <w:tcPr>
            <w:tcW w:w="10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DB30C1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109">
              <w:rPr>
                <w:rFonts w:ascii="Times New Roman" w:hAnsi="Times New Roman" w:cs="Times New Roman"/>
                <w:b/>
                <w:bCs/>
              </w:rPr>
              <w:t xml:space="preserve">Изменение доходов бюджета Трубчевского муниципального района Брянской области </w:t>
            </w:r>
          </w:p>
        </w:tc>
      </w:tr>
      <w:tr w:rsidR="00565109" w:rsidRPr="00565109" w14:paraId="00D4A660" w14:textId="77777777" w:rsidTr="00846558">
        <w:trPr>
          <w:gridAfter w:val="1"/>
          <w:wAfter w:w="200" w:type="dxa"/>
          <w:trHeight w:val="285"/>
        </w:trPr>
        <w:tc>
          <w:tcPr>
            <w:tcW w:w="10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704E245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109">
              <w:rPr>
                <w:rFonts w:ascii="Times New Roman" w:hAnsi="Times New Roman" w:cs="Times New Roman"/>
                <w:b/>
                <w:bCs/>
              </w:rPr>
              <w:t>на 2026 год и на плановый период 2027 и 2028 годов</w:t>
            </w:r>
          </w:p>
        </w:tc>
      </w:tr>
      <w:tr w:rsidR="00565109" w:rsidRPr="00565109" w14:paraId="2CC69748" w14:textId="77777777" w:rsidTr="005B1640">
        <w:trPr>
          <w:gridAfter w:val="3"/>
          <w:wAfter w:w="222" w:type="dxa"/>
          <w:trHeight w:val="3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8FF6E1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2F518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4589AD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639E7E0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681632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рублей</w:t>
            </w:r>
          </w:p>
        </w:tc>
      </w:tr>
      <w:tr w:rsidR="00565109" w:rsidRPr="00565109" w14:paraId="7041F47C" w14:textId="77777777" w:rsidTr="005B1640">
        <w:trPr>
          <w:gridAfter w:val="3"/>
          <w:wAfter w:w="222" w:type="dxa"/>
          <w:trHeight w:val="4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A66824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F615C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Наименование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EAD5D6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BE660B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019FE6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</w:tr>
      <w:tr w:rsidR="00565109" w:rsidRPr="00565109" w14:paraId="24171E46" w14:textId="77777777" w:rsidTr="005B1640">
        <w:trPr>
          <w:trHeight w:val="2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19E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940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4B9B2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CEFD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58AE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060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109" w:rsidRPr="00565109" w14:paraId="6F83EF7F" w14:textId="77777777" w:rsidTr="005B1640">
        <w:trPr>
          <w:trHeight w:val="2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3435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8CE4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C86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6EBA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A628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DD50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529586F" w14:textId="77777777" w:rsidTr="005B164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87C62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AC8EEE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980F02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288D31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6160C0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6D8C5C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629FAD72" w14:textId="77777777" w:rsidTr="005B1640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8A0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E69B2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0DB8BE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59 268 280,36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193CBA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DF7B2B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290A89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C2B68DB" w14:textId="77777777" w:rsidTr="005B1640">
        <w:trPr>
          <w:trHeight w:val="4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E86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0595FC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BD380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59 268 280,36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91A53D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20FDC1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57A340C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2368A9CF" w14:textId="77777777" w:rsidTr="005B1640">
        <w:trPr>
          <w:trHeight w:val="4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71C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3B2A492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7605C5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-1 795 000,00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6C4482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3100CD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9C9F27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CF4560C" w14:textId="77777777" w:rsidTr="005B1640">
        <w:trPr>
          <w:trHeight w:val="4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427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2 02 15002 00 0000 150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5CDA80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DB3AB0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-1 795 000,00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0B4D70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AA724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9EFBB6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278DE1F9" w14:textId="77777777" w:rsidTr="005B1640">
        <w:trPr>
          <w:trHeight w:val="4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F41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2 02 15002 05 0000 150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C1AEC9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 xml:space="preserve">Дотации бюджетам муниципальных районов на поддержку мер по обеспечению сбалансированности бюджетов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5B10B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-1 795 000,00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C9DF39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2967B9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20F1462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33EFBAF" w14:textId="77777777" w:rsidTr="005B1640">
        <w:trPr>
          <w:trHeight w:val="4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D64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2 02 20000 00 0000 150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8839DA4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435E5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36 281 916,05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88020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C3BEF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382929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422EE2D" w14:textId="77777777" w:rsidTr="005B1640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24F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2 02 20077 00 0000 150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179010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287C1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16 374 400,70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E2CB04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37389A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274C129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1DC802DC" w14:textId="77777777" w:rsidTr="005B1640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1B9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2 02 20077 05 0000 150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6E7B8F7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AFA34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16 374 400,70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718134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1A7F93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40F65F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1A56460B" w14:textId="77777777" w:rsidTr="005B1640">
        <w:trPr>
          <w:trHeight w:val="110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800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2 02 20216 00 0000 150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953DD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714F2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19 800 000,00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4F61E9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0FFC8F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FCD8438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B7D5B7D" w14:textId="77777777" w:rsidTr="005B1640">
        <w:trPr>
          <w:trHeight w:val="112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C47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2 02 20216 05 0000 150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8343C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CCF46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19 800 000,00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0C8E09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55D048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C82A83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654FA792" w14:textId="77777777" w:rsidTr="005B1640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CC1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2 02 25154 00 0000 150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242383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172B0D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-10,65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F6869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797077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805E5D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215584FD" w14:textId="77777777" w:rsidTr="005B1640">
        <w:trPr>
          <w:trHeight w:val="4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81E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2 02 25154 05 0000 150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5704A0C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реализацию мероприятий по модернизации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D55AA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-10,65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032CD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DBA66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88B4150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12CFAD3" w14:textId="77777777" w:rsidTr="005B1640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991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2 02 25519 00 0000 150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8D675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AC1655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107 526,00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59AF6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AB7C8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4D52D05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575C902" w14:textId="77777777" w:rsidTr="005B1640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3A9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2 02 25519 05 0000 150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89830DC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975F2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107 526,00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2974E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C762AF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C5C2149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0BE3228" w14:textId="77777777" w:rsidTr="005B1640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234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72E19B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E9CE4D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3 146 418,00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0496E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1ED53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CE5A380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3DADF7ED" w14:textId="77777777" w:rsidTr="005B1640">
        <w:trPr>
          <w:trHeight w:val="7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D50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2 02 35082 00 0000 150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477B66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F9E581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3 146 418,00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8A730E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10CFB5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A13339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3A050C3" w14:textId="77777777" w:rsidTr="005B1640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060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2 02 35082 05 0000 150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AE217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4614D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3 146 418,00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9B453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5BA39A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4426EC5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15473D14" w14:textId="77777777" w:rsidTr="005B1640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107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2 02 40000 00 0000 150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4FBE4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44BA2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21 634 946,31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EA5979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1B59BF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F2DA60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320D2AD" w14:textId="77777777" w:rsidTr="005B1640">
        <w:trPr>
          <w:trHeight w:val="67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D65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2 02 40014 00 0000 150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71E30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1E92E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352 808,38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6F767B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52944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70E1AA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3426B451" w14:textId="77777777" w:rsidTr="005B1640">
        <w:trPr>
          <w:trHeight w:val="67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339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2 02 40014 05 0000 150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AB856C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2A37F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352 808,38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DB2776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29C188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96649B7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645D19F1" w14:textId="77777777" w:rsidTr="005B1640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622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2 02 49999 00 0000 150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A22BDD2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1D915F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21 282 137,93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02C047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B30B8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6CD7DB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3A1922A7" w14:textId="77777777" w:rsidTr="005B1640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166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2 02 49999 05 0000 150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19E58A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муниципальных районов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2BC88B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21 282 137,93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5D694C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1743A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B8B4D1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A22E2F5" w14:textId="77777777" w:rsidTr="005B1640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3C7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1B8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381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59 268 280,36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156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406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71F62ED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69A813" w14:textId="77777777" w:rsidR="00565109" w:rsidRPr="00565109" w:rsidRDefault="00565109" w:rsidP="00565109">
      <w:pPr>
        <w:spacing w:after="0" w:line="240" w:lineRule="auto"/>
        <w:jc w:val="both"/>
        <w:rPr>
          <w:rStyle w:val="FontStyle13"/>
          <w:b w:val="0"/>
        </w:rPr>
        <w:sectPr w:rsidR="00565109" w:rsidRPr="00565109" w:rsidSect="00565109">
          <w:footerReference w:type="default" r:id="rId6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W w:w="15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13"/>
        <w:gridCol w:w="612"/>
        <w:gridCol w:w="1127"/>
        <w:gridCol w:w="1360"/>
        <w:gridCol w:w="1026"/>
        <w:gridCol w:w="1700"/>
        <w:gridCol w:w="1258"/>
        <w:gridCol w:w="1544"/>
        <w:gridCol w:w="26"/>
        <w:gridCol w:w="210"/>
        <w:gridCol w:w="26"/>
      </w:tblGrid>
      <w:tr w:rsidR="00565109" w:rsidRPr="00565109" w14:paraId="3F083A95" w14:textId="77777777" w:rsidTr="005B1640">
        <w:trPr>
          <w:gridAfter w:val="2"/>
          <w:wAfter w:w="236" w:type="dxa"/>
          <w:trHeight w:val="1280"/>
        </w:trPr>
        <w:tc>
          <w:tcPr>
            <w:tcW w:w="15066" w:type="dxa"/>
            <w:gridSpan w:val="9"/>
            <w:vMerge w:val="restart"/>
            <w:tcBorders>
              <w:bottom w:val="nil"/>
            </w:tcBorders>
            <w:vAlign w:val="center"/>
            <w:hideMark/>
          </w:tcPr>
          <w:p w14:paraId="7B6196E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 № 2</w:t>
            </w:r>
          </w:p>
          <w:p w14:paraId="69E7DA8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7EB6BA5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"О внесении изменений и дополнений в решение</w:t>
            </w:r>
          </w:p>
          <w:p w14:paraId="4316906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Трубчевского районного Совета народных</w:t>
            </w:r>
          </w:p>
          <w:p w14:paraId="53AE139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депутатов от 18.12.2025 г. № 7-168</w:t>
            </w:r>
          </w:p>
          <w:p w14:paraId="5832315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"О бюджете Трубчевского муниципального района</w:t>
            </w:r>
          </w:p>
          <w:p w14:paraId="189CAEC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Брянской области на 2026 год и на плановый период</w:t>
            </w:r>
          </w:p>
          <w:p w14:paraId="4DE8E02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2027 и 2028 годов"</w:t>
            </w:r>
          </w:p>
          <w:p w14:paraId="79EC214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от 31.03.2026 г. № 7-208</w:t>
            </w:r>
          </w:p>
          <w:p w14:paraId="72C60E0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Приложение № 3.2</w:t>
            </w:r>
          </w:p>
          <w:p w14:paraId="33148C4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3656CED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"О бюджете Трубчевского муниципального района Брянской области</w:t>
            </w:r>
          </w:p>
          <w:p w14:paraId="3B49234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на 2026 год и на плановый период 2027 и 2028 годов"</w:t>
            </w:r>
          </w:p>
          <w:p w14:paraId="7FDA741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БЮДЖЕТА ТРУБЧЕВСКОГО МУНИЦИПАЛЬНОГО РАЙОНА </w:t>
            </w:r>
          </w:p>
          <w:p w14:paraId="7AA388E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</w:rPr>
              <w:t>БРЯНСКОЙ ОБЛАСТИ</w:t>
            </w:r>
          </w:p>
          <w:p w14:paraId="6EC76F1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</w:rPr>
              <w:t>НА 2026 ГОД И НА ПЛАНОВЫЙ ПЕРИОД 2027 И 2028 ГОДОВ</w:t>
            </w:r>
          </w:p>
          <w:p w14:paraId="73FCA9B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рублей</w:t>
            </w:r>
          </w:p>
        </w:tc>
      </w:tr>
      <w:tr w:rsidR="00565109" w:rsidRPr="00565109" w14:paraId="2BFF11C9" w14:textId="77777777" w:rsidTr="005B1640">
        <w:trPr>
          <w:trHeight w:val="315"/>
        </w:trPr>
        <w:tc>
          <w:tcPr>
            <w:tcW w:w="15066" w:type="dxa"/>
            <w:gridSpan w:val="9"/>
            <w:vMerge/>
            <w:vAlign w:val="center"/>
            <w:hideMark/>
          </w:tcPr>
          <w:p w14:paraId="39BC434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D591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65109" w:rsidRPr="00565109" w14:paraId="73C0CD8E" w14:textId="77777777" w:rsidTr="005B1640">
        <w:trPr>
          <w:trHeight w:val="255"/>
        </w:trPr>
        <w:tc>
          <w:tcPr>
            <w:tcW w:w="15066" w:type="dxa"/>
            <w:gridSpan w:val="9"/>
            <w:vMerge/>
            <w:vAlign w:val="center"/>
            <w:hideMark/>
          </w:tcPr>
          <w:p w14:paraId="735A045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546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BE9CE72" w14:textId="77777777" w:rsidTr="005B1640">
        <w:trPr>
          <w:trHeight w:val="255"/>
        </w:trPr>
        <w:tc>
          <w:tcPr>
            <w:tcW w:w="15066" w:type="dxa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469AAE2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176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565109" w:rsidRPr="00565109" w14:paraId="717F0E5D" w14:textId="77777777" w:rsidTr="005B1640">
        <w:trPr>
          <w:gridAfter w:val="1"/>
          <w:wAfter w:w="26" w:type="dxa"/>
          <w:trHeight w:val="127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A0D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1F2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</w:t>
            </w:r>
            <w:proofErr w:type="spellEnd"/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дом</w:t>
            </w: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630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</w:t>
            </w: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дел, подраздел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9B5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A26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49A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508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221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689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5109" w:rsidRPr="00565109" w14:paraId="7B3ACD5E" w14:textId="77777777" w:rsidTr="005B1640">
        <w:trPr>
          <w:gridAfter w:val="1"/>
          <w:wAfter w:w="26" w:type="dxa"/>
          <w:trHeight w:val="51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C8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ФИНАНСОВОЕ УПРАВЛЕНИЕ АДМИНИСТРАЦИИ ТРУБЧЕВСКОГО МУНИЦИПАЛЬНОГО РАЙОНА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38A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469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E67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3F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476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3C5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D47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7A3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5109" w:rsidRPr="00565109" w14:paraId="129CB287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7CF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013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F51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6A7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102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69F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C80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B81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092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1581395B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8F9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E76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455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D63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F91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8E0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4B4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083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9BF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6F396CA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128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Условно-утвержденные расходы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C6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384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A02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7000010190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15D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8D2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46F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387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18C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5ED14D9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6699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E3A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895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71E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7000010190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4D4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B7D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FA7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748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9D0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6612394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93B0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Резервные средства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8C0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87C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206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7000010190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0F5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98F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C2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80E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AB0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895633F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BE27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ТРУБЧЕВСКОГО МУНИЦИПАЛЬНОГО РАЙОНА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D2C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283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2B6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3C0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AD1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59 268 280,36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147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979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094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5109" w:rsidRPr="00565109" w14:paraId="0A6B65F4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5727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НАЦИОНАЛЬНАЯ ЭКОНОМИКА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77A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ADD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D94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6FE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162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20 152 808,38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BDD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1CB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B8B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45DAC6F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05D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Дорожное хозяйство (дорожные фонды)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54B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650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526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197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31E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20 152 808,38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BAB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0CA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B2F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21CC8D92" w14:textId="77777777" w:rsidTr="005B1640">
        <w:trPr>
          <w:gridAfter w:val="1"/>
          <w:wAfter w:w="26" w:type="dxa"/>
          <w:trHeight w:val="51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FE15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61B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8D8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A0F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22421SД040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534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E1D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20 152 808,38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FCC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F65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739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30B24007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D23C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2A7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6CA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1BF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22421SД040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33B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9F5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20 152 808,38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A3D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536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F1C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29BFC59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1320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908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BBE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076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22421SД040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DCE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4AC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20 152 808,38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801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83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E60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1A251132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B474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A2F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2CB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39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FB9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8E6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-10,65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D8A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9DF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C6E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1643AB76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6D4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Коммунальное хозяйство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120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985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4C5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9B8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F99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-10,65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E46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44D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B42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E5C5D8D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9460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Модернизация коммунальной инфраструктуры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FDC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233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15E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DF2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1F9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-10,76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214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5B7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A05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EAB26FE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DC6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A17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BBE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61D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3AA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286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-10,76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200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BAB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4EC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0B29B9A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E46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D5E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B9C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77C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1CD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D84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-10,76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B44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D08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4CE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CDC83F2" w14:textId="77777777" w:rsidTr="005B1640">
        <w:trPr>
          <w:gridAfter w:val="1"/>
          <w:wAfter w:w="26" w:type="dxa"/>
          <w:trHeight w:val="102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40A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35F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2E0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BE1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8CF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6E3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0,11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500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10A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181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22EC44E4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C75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01C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6A2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A78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7B0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8FC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0,11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321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8F6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BC2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C794777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AA0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C30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217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576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25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888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0,11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A2D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606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256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1865F3D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8DC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ОХРАНА ОКРУЖАЮЩЕЙ СРЕДЫ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D43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84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134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777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EC3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BC5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397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6EF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6E5B4AF0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68A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охраны окружающей среды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78B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72E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2AE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22E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BD7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FA4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C43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824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0DAD58D" w14:textId="77777777" w:rsidTr="005B1640">
        <w:trPr>
          <w:gridAfter w:val="1"/>
          <w:wAfter w:w="26" w:type="dxa"/>
          <w:trHeight w:val="51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D545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Выполнение природоохранных мероприятий, финансирование которых осуществляется за счет экологических платежей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8A1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506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5F6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CB8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82E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-7 918 885,37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B8B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CEE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30A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EFFF84F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145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B61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155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2A8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765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378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-7 918 885,37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384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7D1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D26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CB5DBE6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BF19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F81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C50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7CB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8CD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06A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-7 918 885,37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0A2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844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9FE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D790D8E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D9D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охраны окружающей среды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3F9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50C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23C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5CF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71D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7 918 885,37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8C0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3F4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C3B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2AD4DE5A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D987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DAD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EC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E56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442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7EE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7 918 885,37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3B3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77A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984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AE74CB6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D965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C21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FAB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432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097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C8B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7 918 885,37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102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9D8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6F0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3F6E6166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D4E9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КУЛЬТУРА, КИНЕМАТОГРАФИЯ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AC9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BED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A2E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7A9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EAA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-1 687 474,00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669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230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5BE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66EE254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58D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Культура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720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06F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900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A6F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56E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-1 687 474,00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C6F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A14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3AA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28330ED5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52D5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969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DC5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E12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2441180450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7B9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359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-543,06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48A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13D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677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4582E35" w14:textId="77777777" w:rsidTr="005B1640">
        <w:trPr>
          <w:gridAfter w:val="1"/>
          <w:wAfter w:w="26" w:type="dxa"/>
          <w:trHeight w:val="51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C99C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436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CF8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A40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2441180450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1BC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7CB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-543,06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F64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044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C78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E1AA175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6884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71C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F49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BE9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2441180450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6A4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5EE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-543,06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F0E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9D9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C6D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637520F1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FBA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Музеи и постоянные выставки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93D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1B8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2ED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5F4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DB5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-520 000,00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BF0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0CF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2E8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3E113ABA" w14:textId="77777777" w:rsidTr="005B1640">
        <w:trPr>
          <w:gridAfter w:val="1"/>
          <w:wAfter w:w="26" w:type="dxa"/>
          <w:trHeight w:val="51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B71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924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362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D65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006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1A2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-520 000,00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521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02D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AF3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DA78FC9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CD6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E95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25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B22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556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6FA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-520 000,00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79A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80F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860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028E145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C71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Дворцы и дома культуры, клубы, выставочные залы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C81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105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C34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98E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46D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-1 275 543,06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2C3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AF6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5E4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3EFDF946" w14:textId="77777777" w:rsidTr="005B1640">
        <w:trPr>
          <w:gridAfter w:val="1"/>
          <w:wAfter w:w="26" w:type="dxa"/>
          <w:trHeight w:val="51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DEF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A8B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4FD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A8A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E09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E29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-1 275 543,06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3C8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20A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41B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1447A62A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C92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C43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879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61C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338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C88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-1 275 543,06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0B9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EDD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EAE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D18CB0B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465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поддержка отрасли культуры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44F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6FC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FA0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24421L5190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15E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B7E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108 612,12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E35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629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313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6ABCE0DB" w14:textId="77777777" w:rsidTr="005B1640">
        <w:trPr>
          <w:gridAfter w:val="1"/>
          <w:wAfter w:w="26" w:type="dxa"/>
          <w:trHeight w:val="51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4A7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F55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FDF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53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24421L5190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1B9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CB9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108 612,12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631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120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FBA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6B2CE4FB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168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667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6FB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B2A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24421L5190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6AD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ABB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108 612,12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B39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7F3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7FC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2AC9EB63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512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СОЦИАЛЬНАЯ ПОЛИТИКА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AC5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AD7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7D3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450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174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24 428 555,93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0B6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52C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4B8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F9A1AD1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1147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Охрана семьи и детства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A23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E90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CC5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0A0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91A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3 146 418,00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9F7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40C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836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26128E65" w14:textId="77777777" w:rsidTr="005B1640">
        <w:trPr>
          <w:gridAfter w:val="1"/>
          <w:wAfter w:w="26" w:type="dxa"/>
          <w:trHeight w:val="76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CA6C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6CD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867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932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AFD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8F1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3 146 418,00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4F5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F0D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093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38C8D70D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7A4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E6F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FD1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D68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142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CF3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3 146 418,00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A57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4F7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D57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6268628B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D6A2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AE3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31A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39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29D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047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3 146 418,00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026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F39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07A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1F926D8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618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социальной политики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B17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D1A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197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82C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4F1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21 282 137,93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7CD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53D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1B6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16AA378D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CE5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Резервный фонд правительства Брянской области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96F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EE9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83F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D86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AA7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21 282 137,93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D3D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E08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CF6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52625B6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D83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88F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EEF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D94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ACC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E6F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21 282 137,93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A29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2C8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6DB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90004B2" w14:textId="77777777" w:rsidTr="005B1640">
        <w:trPr>
          <w:gridAfter w:val="1"/>
          <w:wAfter w:w="26" w:type="dxa"/>
          <w:trHeight w:val="51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6B32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19D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C55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923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37B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5AF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21 282 137,93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F25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3B4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3C6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67B5D28C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133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ФИЗИЧЕСКАЯ КУЛЬТУРА И СПОРТ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8DD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F91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4B0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58C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D98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16 374 400,70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1D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719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60D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17918F86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38C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Физическая культура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DDB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C05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B3A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283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C82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-165 397,99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AD7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005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7CA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6698A86D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C964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Спортивно-оздоровительные комплексы и центры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E6A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9E8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A9F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EA5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AB4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-165 397,99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7C7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E23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A97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5E50461" w14:textId="77777777" w:rsidTr="005B1640">
        <w:trPr>
          <w:gridAfter w:val="1"/>
          <w:wAfter w:w="26" w:type="dxa"/>
          <w:trHeight w:val="51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482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988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16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AE0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3C6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CFD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-165 397,99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D4A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EB7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4EC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8F04C0B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E024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BC4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3C6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D77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077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1C4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-165 397,99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437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D40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889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6650A669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2282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Массовый спорт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9DE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AE7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D54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308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6B1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16 539 798,69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AA2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D8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196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337F2AFA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FF1C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Строительство (реконструкция) объектов физической культуры и спорта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9D6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562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F90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23212SИ120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3EE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1B5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16 539 798,69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13F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029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FBA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482B6CE6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8A6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FD4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F89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AA9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23212SИ120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7F1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17C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16 539 798,69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19C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0EB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DAF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C5D2A9F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9E7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FE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713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54C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23212SИ120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314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9E4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16 539 798,69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EA3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5E0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E32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873358C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1A7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ТРУБЧЕВСКИЙ РАЙОННЫЙ СОВЕТ НАРОДНЫХ ДЕПУТАТОВ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EEB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D81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D77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68C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144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936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CB7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3CC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5109" w:rsidRPr="00565109" w14:paraId="12EDA8DF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3B1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A55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E4A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88E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E24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E8F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80F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060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58F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BC45B8B" w14:textId="77777777" w:rsidTr="005B1640">
        <w:trPr>
          <w:gridAfter w:val="1"/>
          <w:wAfter w:w="26" w:type="dxa"/>
          <w:trHeight w:val="60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271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5A0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5D2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25B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A09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E3D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BE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276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E26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1EED746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99F9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деятельности главы муниципального образования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9AF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770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3E9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7000080010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65B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09C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1CB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6BC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B6F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5A5D896E" w14:textId="77777777" w:rsidTr="005B1640">
        <w:trPr>
          <w:gridAfter w:val="1"/>
          <w:wAfter w:w="26" w:type="dxa"/>
          <w:trHeight w:val="51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7A3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5C0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86D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0B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7000080010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216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753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B8C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C4A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CEA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0E6EDD66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1EF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F4E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1AB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74F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7000080010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C7B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F38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3EE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76E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DC0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9" w:rsidRPr="00565109" w14:paraId="7B178E73" w14:textId="77777777" w:rsidTr="005B1640">
        <w:trPr>
          <w:gridAfter w:val="1"/>
          <w:wAfter w:w="26" w:type="dxa"/>
          <w:trHeight w:val="255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584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E3B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55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29F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1CF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8A9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59 268 280,36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D90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223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F89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3F83413" w14:textId="77777777" w:rsidR="005B1640" w:rsidRDefault="005B1640" w:rsidP="00565109">
      <w:pPr>
        <w:spacing w:after="0" w:line="240" w:lineRule="auto"/>
        <w:jc w:val="both"/>
        <w:rPr>
          <w:rStyle w:val="FontStyle13"/>
          <w:b w:val="0"/>
        </w:rPr>
        <w:sectPr w:rsidR="005B1640" w:rsidSect="005B164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014" w:type="dxa"/>
        <w:tblInd w:w="108" w:type="dxa"/>
        <w:tblLook w:val="04A0" w:firstRow="1" w:lastRow="0" w:firstColumn="1" w:lastColumn="0" w:noHBand="0" w:noVBand="1"/>
      </w:tblPr>
      <w:tblGrid>
        <w:gridCol w:w="7689"/>
        <w:gridCol w:w="820"/>
        <w:gridCol w:w="1272"/>
        <w:gridCol w:w="666"/>
        <w:gridCol w:w="1448"/>
        <w:gridCol w:w="1700"/>
        <w:gridCol w:w="1393"/>
        <w:gridCol w:w="26"/>
      </w:tblGrid>
      <w:tr w:rsidR="00565109" w:rsidRPr="00565109" w14:paraId="6A260BD5" w14:textId="77777777" w:rsidTr="005B1640">
        <w:trPr>
          <w:trHeight w:val="3826"/>
        </w:trPr>
        <w:tc>
          <w:tcPr>
            <w:tcW w:w="15014" w:type="dxa"/>
            <w:gridSpan w:val="8"/>
            <w:tcBorders>
              <w:top w:val="nil"/>
              <w:left w:val="nil"/>
              <w:right w:val="nil"/>
            </w:tcBorders>
            <w:hideMark/>
          </w:tcPr>
          <w:p w14:paraId="6A91921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 № 3</w:t>
            </w:r>
          </w:p>
          <w:p w14:paraId="6D9F3BC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10C5019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"О внесении изменений и дополнений в решение</w:t>
            </w:r>
          </w:p>
          <w:p w14:paraId="70DA854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Трубчевского районного Совета народных</w:t>
            </w:r>
          </w:p>
          <w:p w14:paraId="0A37A79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депутатов от 18.12.2025 г. № 7-168</w:t>
            </w:r>
          </w:p>
          <w:p w14:paraId="1425520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"О бюджете Трубчевского муниципального района</w:t>
            </w:r>
          </w:p>
          <w:p w14:paraId="76C9A2C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Брянской области на 2026 год и на плановый период</w:t>
            </w:r>
          </w:p>
          <w:p w14:paraId="30766EE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2027 и 2028 годов"</w:t>
            </w:r>
          </w:p>
          <w:p w14:paraId="4A89803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от 31.03.2026 г. № 7-208</w:t>
            </w:r>
          </w:p>
          <w:p w14:paraId="18079D5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Приложение № 4.2</w:t>
            </w:r>
          </w:p>
          <w:p w14:paraId="772BB54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62D7024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"О бюджете Трубчевского муниципального района Брянской области</w:t>
            </w:r>
          </w:p>
          <w:p w14:paraId="6D7EED0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sz w:val="18"/>
                <w:szCs w:val="18"/>
              </w:rPr>
              <w:t>на 2026 год и на плановый период 2027 и 2028 годов"</w:t>
            </w:r>
          </w:p>
          <w:p w14:paraId="3957145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CB3DA1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</w:rPr>
              <w:t>ИЗМЕНЕНИЕ РАСПРЕДЕЛЕНИЯ БЮДЖЕТНЫХ АССИГНОВАНИЙ ПО РАЗДЕЛАМ,</w:t>
            </w:r>
          </w:p>
          <w:p w14:paraId="7AC3978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</w:rPr>
              <w:t>ПОДРАЗДЕЛАМ, ЦЕЛЕВЫМ СТАТЬЯМ (МУНИЦИПАЛЬНЫМ ПРОГРАММАМ И</w:t>
            </w:r>
          </w:p>
          <w:p w14:paraId="3C99D03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</w:rPr>
              <w:t>НЕПРОГРАММНЫМ НАПРАВЛЕНИЯМ ДЕЯТЕЛЬНОСТИ), ГРУППАМ И ПОДГРУППАМ</w:t>
            </w:r>
          </w:p>
          <w:p w14:paraId="73D5BFA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</w:rPr>
              <w:t>ВИДОВ РАСХОДОВ НА 2026 ГОД И НА ПЛАНОВЫЙ ПЕРИОД 2027 И 2028 ГОДОВ</w:t>
            </w:r>
          </w:p>
        </w:tc>
      </w:tr>
      <w:tr w:rsidR="00565109" w:rsidRPr="00565109" w14:paraId="79A9B522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0E3F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7332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3567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9A6A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BBCD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98D2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9F35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рублей</w:t>
            </w:r>
          </w:p>
        </w:tc>
      </w:tr>
      <w:tr w:rsidR="00565109" w:rsidRPr="00565109" w14:paraId="2EB0EC34" w14:textId="77777777" w:rsidTr="005B1640">
        <w:trPr>
          <w:gridAfter w:val="1"/>
          <w:wAfter w:w="26" w:type="dxa"/>
          <w:trHeight w:val="780"/>
        </w:trPr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D9B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AE1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Раздел, </w:t>
            </w:r>
            <w:proofErr w:type="spellStart"/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</w:t>
            </w:r>
            <w:proofErr w:type="spellEnd"/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дел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E71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559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</w:t>
            </w:r>
            <w:proofErr w:type="spellEnd"/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565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BCB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91F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 год</w:t>
            </w:r>
          </w:p>
        </w:tc>
      </w:tr>
      <w:tr w:rsidR="00565109" w:rsidRPr="00565109" w14:paraId="1B94BCE5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4C3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1B0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38A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5FB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14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39C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C02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</w:tr>
      <w:tr w:rsidR="00565109" w:rsidRPr="00565109" w14:paraId="51252AE5" w14:textId="77777777" w:rsidTr="005B1640">
        <w:trPr>
          <w:gridAfter w:val="1"/>
          <w:wAfter w:w="26" w:type="dxa"/>
          <w:trHeight w:val="52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4D4C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279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850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4DD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1BB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748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11F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</w:tr>
      <w:tr w:rsidR="00565109" w:rsidRPr="00565109" w14:paraId="6DC3A028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631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деятельности главы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4EC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0CB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7000080010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F1C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A62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02D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599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</w:tr>
      <w:tr w:rsidR="00565109" w:rsidRPr="00565109" w14:paraId="3DFDF485" w14:textId="77777777" w:rsidTr="005B1640">
        <w:trPr>
          <w:gridAfter w:val="1"/>
          <w:wAfter w:w="26" w:type="dxa"/>
          <w:trHeight w:val="510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1D3D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66A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148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7000080010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DB1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870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164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086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</w:tr>
      <w:tr w:rsidR="00565109" w:rsidRPr="00565109" w14:paraId="768360FE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71B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C2A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9C3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7000080010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C76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F4A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CD1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A39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-100 000,00 </w:t>
            </w:r>
          </w:p>
        </w:tc>
      </w:tr>
      <w:tr w:rsidR="00565109" w:rsidRPr="00565109" w14:paraId="693C0177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69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FF7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399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588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04D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538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DD9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</w:tr>
      <w:tr w:rsidR="00565109" w:rsidRPr="00565109" w14:paraId="51415DDA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10D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Условно-утвержденные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D7E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CA0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94E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3F0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13C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BFC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</w:tr>
      <w:tr w:rsidR="00565109" w:rsidRPr="00565109" w14:paraId="34F219E8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4F15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BF2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416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2C9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6A3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781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593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</w:tr>
      <w:tr w:rsidR="00565109" w:rsidRPr="00565109" w14:paraId="70C377FF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9B38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872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201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02A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650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017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A52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100 000,00 </w:t>
            </w:r>
          </w:p>
        </w:tc>
      </w:tr>
      <w:tr w:rsidR="00565109" w:rsidRPr="00565109" w14:paraId="37510902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5FA2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963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264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4B8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51A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20 152 808,38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9AA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DA9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</w:tr>
      <w:tr w:rsidR="00565109" w:rsidRPr="00565109" w14:paraId="6B812437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5B15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07C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0EC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B0D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61E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20 152 808,38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86D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376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0B33B204" w14:textId="77777777" w:rsidTr="005B1640">
        <w:trPr>
          <w:gridAfter w:val="1"/>
          <w:wAfter w:w="26" w:type="dxa"/>
          <w:trHeight w:val="510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4718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39F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6ED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22421SД040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9A6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1DA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20 152 808,38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C33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A70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7B71F19C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05F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303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12D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22421SД040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3ED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8B6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20 152 808,38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E62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702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A351F40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FA6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869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853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22421SД040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069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C19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20 152 808,38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17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22B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2CC15B1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A063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AA0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4B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69B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CCB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-10,65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D26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F3F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</w:tr>
      <w:tr w:rsidR="00565109" w:rsidRPr="00565109" w14:paraId="4B2D7587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E68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21A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2EF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295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111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-10,65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AB8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EE0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A2DE706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9BB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Модернизация коммунальной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06B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58C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28D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38F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-10,76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11E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D75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D71897C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9BA8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6B0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B94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210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E40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-10,76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B10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C37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59119C8E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462C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D49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46B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04F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744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-10,76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BD9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EB7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D9233B4" w14:textId="77777777" w:rsidTr="005B1640">
        <w:trPr>
          <w:gridAfter w:val="1"/>
          <w:wAfter w:w="26" w:type="dxa"/>
          <w:trHeight w:val="1020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C99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06D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380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6C6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F7D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0,11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F1B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85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028B5AE2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5489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FBF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FCC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43C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F41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0,11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3B0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0F8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E187E22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4E98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E36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C50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B3A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8E2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0,11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185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18A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E0D0304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B26D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C27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F71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F96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E38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152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41D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</w:tr>
      <w:tr w:rsidR="00565109" w:rsidRPr="00565109" w14:paraId="375066B1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7A7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охраны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AC3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39E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4C2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49F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B6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F05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9B9D25B" w14:textId="77777777" w:rsidTr="005B1640">
        <w:trPr>
          <w:gridAfter w:val="1"/>
          <w:wAfter w:w="26" w:type="dxa"/>
          <w:trHeight w:val="510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5E8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Выполнение природоохранных мероприятий, финансирование которых осуществляется за счет экологических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47A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91E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582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B95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-7 918 885,37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FFC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E9A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</w:tr>
      <w:tr w:rsidR="00565109" w:rsidRPr="00565109" w14:paraId="110CB566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B31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595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525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188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2F7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-7 918 885,37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E7E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76D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</w:tr>
      <w:tr w:rsidR="00565109" w:rsidRPr="00565109" w14:paraId="2D463713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C77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2AE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C81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DA6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668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-7 918 885,37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E24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7F7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-2 485 800,00 </w:t>
            </w:r>
          </w:p>
        </w:tc>
      </w:tr>
      <w:tr w:rsidR="00565109" w:rsidRPr="00565109" w14:paraId="2B7B4BF5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9FF4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охраны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3B7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15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2AB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A0B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7 918 885,37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DF8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F21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</w:tr>
      <w:tr w:rsidR="00565109" w:rsidRPr="00565109" w14:paraId="1C23C5FF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AE6D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5CD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BA3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507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8F6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7 918 885,37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B97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C98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</w:tr>
      <w:tr w:rsidR="00565109" w:rsidRPr="00565109" w14:paraId="3510A12C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7BB7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D82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EEC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CCC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375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7 918 885,37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521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9F5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2 485 800,00 </w:t>
            </w:r>
          </w:p>
        </w:tc>
      </w:tr>
      <w:tr w:rsidR="00565109" w:rsidRPr="00565109" w14:paraId="731EF2FB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D80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0DA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18C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801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6DC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-1 687 474,00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8ED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7BC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</w:tr>
      <w:tr w:rsidR="00565109" w:rsidRPr="00565109" w14:paraId="4E14E9B2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6CC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408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196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008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038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-1 687 474,00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37E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3A2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6C784F26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3180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BB3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096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ED6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E76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-543,06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49D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747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DD2A107" w14:textId="77777777" w:rsidTr="005B1640">
        <w:trPr>
          <w:gridAfter w:val="1"/>
          <w:wAfter w:w="26" w:type="dxa"/>
          <w:trHeight w:val="510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551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6AE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847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C38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94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-543,06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5F1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A79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D23C7C3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5A8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478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1FB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C49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9A5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-543,06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D79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7E5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3F755CE3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519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Музеи и постоянные выставки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E2B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F81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9AE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056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-520 000,00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165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F49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5FAC4E91" w14:textId="77777777" w:rsidTr="005B1640">
        <w:trPr>
          <w:gridAfter w:val="1"/>
          <w:wAfter w:w="26" w:type="dxa"/>
          <w:trHeight w:val="510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3900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61E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ED5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404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42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-520 000,00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A7D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462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6EBDF64F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F44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4AD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E84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AA8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3E6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-520 000,00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FB0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C33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4746A96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3308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Дворцы и дома культуры, клубы, выставочные залы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76F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09B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BAD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087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-1 275 543,06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B8F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A4C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6E7D527D" w14:textId="77777777" w:rsidTr="005B1640">
        <w:trPr>
          <w:gridAfter w:val="1"/>
          <w:wAfter w:w="26" w:type="dxa"/>
          <w:trHeight w:val="510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DAAD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050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944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FF1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287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-1 275 543,06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400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499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8375650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8982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230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C05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341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9E4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-1 275 543,06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61D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EF9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04FE0C20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0878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поддержка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890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D76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24421L5190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1A7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A90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108 612,12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906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292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0C724A10" w14:textId="77777777" w:rsidTr="005B1640">
        <w:trPr>
          <w:gridAfter w:val="1"/>
          <w:wAfter w:w="26" w:type="dxa"/>
          <w:trHeight w:val="510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CF44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1A8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6B9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24421L5190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532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987E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108 612,12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02C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459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8F27879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EEA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4D6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947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24421L5190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01C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0EC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108 612,12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C55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D85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6B2CADC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8A2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FB7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D83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F44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EF8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24 428 555,93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323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1A7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</w:tr>
      <w:tr w:rsidR="00565109" w:rsidRPr="00565109" w14:paraId="6384D29F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C29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1A3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DC6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E68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04A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3 146 418,00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C10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15A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7E80DF6" w14:textId="77777777" w:rsidTr="005B1640">
        <w:trPr>
          <w:gridAfter w:val="1"/>
          <w:wAfter w:w="26" w:type="dxa"/>
          <w:trHeight w:val="76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17B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C92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19F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A87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BC9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3 146 418,00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B5A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2FE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8B5DA47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43D9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BF7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E83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5C9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328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3 146 418,00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097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1FC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3389DDBA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A572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BD1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CBF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9E4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55B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3 146 418,00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447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742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65E80F0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EF14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A92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3E8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7B5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783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21 282 137,93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DE5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ECA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51CD605D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287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Резервный фонд правительства Брянской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312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8F8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CB0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23C9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21 282 137,93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B84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4E1D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02F730C3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A19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9EA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993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060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25D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21 282 137,93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872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485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081C17A4" w14:textId="77777777" w:rsidTr="005B1640">
        <w:trPr>
          <w:gridAfter w:val="1"/>
          <w:wAfter w:w="26" w:type="dxa"/>
          <w:trHeight w:val="510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65C1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90CE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0AB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430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40C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21 282 137,93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047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B5E6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00BE43BE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B550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8385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6DC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D9F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73F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16 374 400,70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6EEB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236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</w:tr>
      <w:tr w:rsidR="00565109" w:rsidRPr="00565109" w14:paraId="6094B909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7B09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C5C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9A3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A25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97D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-165 397,99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910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D04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5D4F594B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83AF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Спортивно-оздоровительные комплексы и центры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9C4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2E9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6EC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2958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-165 397,99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149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0BB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6381A2C1" w14:textId="77777777" w:rsidTr="005B1640">
        <w:trPr>
          <w:gridAfter w:val="1"/>
          <w:wAfter w:w="26" w:type="dxa"/>
          <w:trHeight w:val="510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83EA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708A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3161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2883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EE0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-165 397,99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499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278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263232C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C21E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EA5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E5BF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979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84F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-165 397,99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07A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DC40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5253A4DA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1100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EFD2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078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1E2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42B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16 539 798,69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B9A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73E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58E15392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33DB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Строительство (реконструкция) объектов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51A6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EEC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23212SИ120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E95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9A8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16 539 798,69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DA1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EB2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3B358656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FEA6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14C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D98D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23212SИ120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BADC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4C15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16 539 798,69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AA62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2287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745B2746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5D4C" w14:textId="77777777" w:rsidR="00565109" w:rsidRPr="00565109" w:rsidRDefault="00565109" w:rsidP="005651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EE19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057B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23212SИ120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15B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61F3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16 539 798,69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6CA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70E1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565109" w:rsidRPr="00565109" w14:paraId="66F06F90" w14:textId="77777777" w:rsidTr="005B1640">
        <w:trPr>
          <w:gridAfter w:val="1"/>
          <w:wAfter w:w="26" w:type="dxa"/>
          <w:trHeight w:val="255"/>
        </w:trPr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A9D4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1E88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0C30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83E7" w14:textId="77777777" w:rsidR="00565109" w:rsidRPr="00565109" w:rsidRDefault="00565109" w:rsidP="0056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EF0F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59 268 280,36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10DA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6584" w14:textId="77777777" w:rsidR="00565109" w:rsidRPr="00565109" w:rsidRDefault="00565109" w:rsidP="005651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</w:p>
        </w:tc>
      </w:tr>
    </w:tbl>
    <w:p w14:paraId="5242BF92" w14:textId="77777777" w:rsidR="005B1640" w:rsidRDefault="005B1640" w:rsidP="00565109">
      <w:pPr>
        <w:spacing w:after="0" w:line="240" w:lineRule="auto"/>
        <w:jc w:val="both"/>
        <w:rPr>
          <w:rStyle w:val="FontStyle13"/>
          <w:b w:val="0"/>
        </w:rPr>
        <w:sectPr w:rsidR="005B1640" w:rsidSect="005B164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23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876"/>
        <w:gridCol w:w="849"/>
        <w:gridCol w:w="567"/>
        <w:gridCol w:w="567"/>
        <w:gridCol w:w="855"/>
        <w:gridCol w:w="1276"/>
        <w:gridCol w:w="1135"/>
        <w:gridCol w:w="1559"/>
        <w:gridCol w:w="1276"/>
        <w:gridCol w:w="1278"/>
      </w:tblGrid>
      <w:tr w:rsidR="00565109" w:rsidRPr="00565109" w14:paraId="63B02FC7" w14:textId="77777777" w:rsidTr="005B1640">
        <w:trPr>
          <w:trHeight w:val="551"/>
        </w:trPr>
        <w:tc>
          <w:tcPr>
            <w:tcW w:w="15238" w:type="dxa"/>
            <w:gridSpan w:val="10"/>
            <w:tcBorders>
              <w:left w:val="nil"/>
              <w:right w:val="nil"/>
            </w:tcBorders>
          </w:tcPr>
          <w:p w14:paraId="4D56BF6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13FAA12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 4</w:t>
            </w:r>
          </w:p>
          <w:p w14:paraId="11040B0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6327496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"О внесении изменений и дополнений в решение</w:t>
            </w:r>
          </w:p>
          <w:p w14:paraId="7536FF8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 районного Совета народных</w:t>
            </w:r>
          </w:p>
          <w:p w14:paraId="59F5D07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депутатов от 18.12.2025 г. № 7-168</w:t>
            </w:r>
          </w:p>
          <w:p w14:paraId="464B006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"О бюджете Трубчевского муниципального района</w:t>
            </w:r>
          </w:p>
          <w:p w14:paraId="465C535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Брянской области на 2026 год и на плановый период </w:t>
            </w:r>
          </w:p>
          <w:p w14:paraId="5EF58F6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и 2028 годов"</w:t>
            </w:r>
          </w:p>
          <w:p w14:paraId="0D8B9D7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31.03.2026 г. № 7-208</w:t>
            </w:r>
          </w:p>
          <w:p w14:paraId="4023B9E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5A012E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 5.2</w:t>
            </w:r>
          </w:p>
          <w:p w14:paraId="59014FE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2262342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"О бюджете Трубчевского муниципального района Брянской области</w:t>
            </w:r>
          </w:p>
          <w:p w14:paraId="2C782FC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2026 год и на плановый период 2027 и 2028 годов"</w:t>
            </w:r>
          </w:p>
          <w:p w14:paraId="19CD130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ИЗМЕНЕНИЕ РАСПРЕДЕЛЕНИЯ РАСХОДОВ БЮДЖЕТА </w:t>
            </w:r>
          </w:p>
          <w:p w14:paraId="6B5F961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ТРУБЧЕВСКОГО МУНИЦИПАЛЬНОГО РАЙОНА БРЯНСКОЙ ОБЛАСТИ</w:t>
            </w:r>
          </w:p>
          <w:p w14:paraId="4D0D99B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ПО ЦЕЛЕВЫМ СТАТЬЯМ (МУНИЦИПАЛЬНЫМ ПРОГРАММАМ И НЕПРОГРАММНЫМ </w:t>
            </w:r>
          </w:p>
          <w:p w14:paraId="1DCEE58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НАПРАВЛЕНИЯМ ДЕЯТЕЛЬНОСТИ), ГРУППАМ И ПОДГРУППАМ ВИДОВ </w:t>
            </w:r>
          </w:p>
          <w:p w14:paraId="254798E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 2026 ГОД И НА ПЛАНОВЫЙ ПЕРИОД 2027 и 2028 ГОДОВ</w:t>
            </w:r>
          </w:p>
          <w:p w14:paraId="46C08B6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565109" w:rsidRPr="00565109" w14:paraId="0E46ECDC" w14:textId="77777777" w:rsidTr="005B1640">
        <w:trPr>
          <w:trHeight w:val="557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C4D3" w14:textId="00316B9E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</w:t>
            </w:r>
            <w:r w:rsidR="005B16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нование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C33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286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ПП</w:t>
            </w:r>
          </w:p>
          <w:p w14:paraId="4CF0166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CB4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5CC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</w:p>
          <w:p w14:paraId="27E30D0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дел, подраздел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352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61C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E64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2DD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965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565109" w:rsidRPr="00565109" w14:paraId="1EDE0D84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6D5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"Реализация полномочий администрации Трубчевского муниципального района"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9B8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B75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B09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393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1BE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B74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CFF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23 299 215,73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7CD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27D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31B60FA3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537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ТРУБЧЕВСКОГО МУНИЦИПАЛЬНОГО РАЙОНА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3C1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2BF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E5B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A96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39D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1AD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72D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23 299 215,73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905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5B3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5271E3DB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9D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DD2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BA3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DD4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500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B33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532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BBF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20 152 808,38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A5A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CBB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875E34A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2C5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Дорожное хозяйство (дорожные фонды)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C38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E07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28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9BD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321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405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793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20 152 808,38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67F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529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61385B6E" w14:textId="77777777" w:rsidTr="005B1640">
        <w:trPr>
          <w:trHeight w:val="298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5A8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CA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C58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664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2E9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782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22421SД040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0CD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6A0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20 152 808,38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7B8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021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027CE76F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849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A75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6C7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319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C98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A33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22421SД040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91A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868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20 152 808,38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0BD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C5B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4FD4BB8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3AA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14C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F2C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134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D00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587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22421SД040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B91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E0F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20 152 808,38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C78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876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074E10BA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886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ЖИЛИЩНО-КОММУНАЛЬНОЕ ХОЗЯЙСТВО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472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B9C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BE8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A2C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511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739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1CF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-10,65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9AB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DD3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DBD8E8C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543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Коммунальное хозяйство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6EA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46F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82B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6C6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B7A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D5D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429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-10,65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730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AB6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7F890C4A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5B9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коммунальной инфраструктуры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80D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EC8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E02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7F4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59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221И351540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448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8B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-10,76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73B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C7F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2BCC0BD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656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DC5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752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55E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292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D47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221И351540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C92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CB4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-10,76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04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6B6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8813D24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D67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A23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218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BE9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6C9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865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221И351540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8FC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9D2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-10,76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CA4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730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8B9493E" w14:textId="77777777" w:rsidTr="005B1640">
        <w:trPr>
          <w:trHeight w:val="593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5C0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689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DEC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0B1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AEA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033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2241584360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660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80A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332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26A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32A1CAD0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A1A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13C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952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ED8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579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20B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2241584360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D27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11E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949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941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343317D4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579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276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80D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9DD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FA7E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BA2E1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2241584360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7C3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273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5B2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53D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70B9C6D5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E6C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ОХРАНА ОКРУЖАЮЩЕЙ СРЕДЫ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193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EEB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515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8BA03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8E274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01B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C0A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F9A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130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76EB8009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BF6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Другие вопросы в области охраны окружающей среды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C81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C7C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608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A0E8F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6485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E1FEB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3C1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61F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425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0B8B6AC" w14:textId="77777777" w:rsidTr="005B1640">
        <w:trPr>
          <w:trHeight w:val="298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D77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природоохранных мероприятий, финансирование которых осуществляется за счет экологических платежей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37A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22E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40A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A211D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92863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2241781620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34FA6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066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-7 918 885,37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428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-2 485 800,00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4BB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-2 485 800,00 </w:t>
            </w:r>
          </w:p>
        </w:tc>
      </w:tr>
      <w:tr w:rsidR="00565109" w:rsidRPr="00565109" w14:paraId="3029E54E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912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5C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D6F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E11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89B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DC570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2241781620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04119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C55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-7 918 885,37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C7D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-2 485 800,00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A4F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-2 485 800,00 </w:t>
            </w:r>
          </w:p>
        </w:tc>
      </w:tr>
      <w:tr w:rsidR="00565109" w:rsidRPr="00565109" w14:paraId="0AE028E6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B1C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2F3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07D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E22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104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5B9E5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2241781620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D70C6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DB9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-7 918 885,37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A8E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-2 485 800,00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EA6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-2 485 800,00 </w:t>
            </w:r>
          </w:p>
        </w:tc>
      </w:tr>
      <w:tr w:rsidR="00565109" w:rsidRPr="00565109" w14:paraId="57AB925E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B61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сфере охраны окружающей среды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E64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FBA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D31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2E5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4A9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2241783280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9ACA5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06E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7 918 885,37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EA2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2 485 800,00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3F1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2 485 800,00 </w:t>
            </w:r>
          </w:p>
        </w:tc>
      </w:tr>
      <w:tr w:rsidR="00565109" w:rsidRPr="00565109" w14:paraId="75986970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118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C7F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7F2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253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5B1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40E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2241783280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925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45E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7 918 885,37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A14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2 485 800,00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41D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2 485 800,00 </w:t>
            </w:r>
          </w:p>
        </w:tc>
      </w:tr>
      <w:tr w:rsidR="00565109" w:rsidRPr="00565109" w14:paraId="782A8347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E9B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1CD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5EF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BF7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DF4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25E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2241783280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952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C7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7 918 885,37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E93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2 485 800,00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B51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2 485 800,00 </w:t>
            </w:r>
          </w:p>
        </w:tc>
      </w:tr>
      <w:tr w:rsidR="00565109" w:rsidRPr="00565109" w14:paraId="04C70CF3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3D1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СОЦИАЛЬНАЯ ПОЛИТИКА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96C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96E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CA4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B03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B37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4CA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5E4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3 146 418,00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333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919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3F95EC0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77A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Охрана семьи и детства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366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0D7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9EC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ADC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813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07F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A6C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3 146 418,00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4F5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C2C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68ED8B37" w14:textId="77777777" w:rsidTr="005B1640">
        <w:trPr>
          <w:trHeight w:val="444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B02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E88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DEB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758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C47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068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22431Д0820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57D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CBD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3 146 418,00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961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715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3DEB87C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A5C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AE1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BC0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A60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03B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B31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22431Д0820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476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718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3 146 418,00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928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C42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7E248C5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212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855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533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0FE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60E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FA3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22431Д0820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66C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712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3 146 418,00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B9F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EA1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6395905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890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"Развитие физической культуры и спорта в Трубчевском муниципальном районе"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AF9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BF2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052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149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DA4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54D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84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16 374 400,70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B99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9B0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AB00EF1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DE9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ТРУБЧЕВСКОГО МУНИЦИПАЛЬНОГО РАЙОНА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506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722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197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B50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184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096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AC2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16 374 400,70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11F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9EA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59189BD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00F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ФИЗИЧЕСКАЯ КУЛЬТУРА И СПОРТ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5C7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3A8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9CE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D21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681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145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1DB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16 374 400,70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90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A91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89B44A3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E71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Физическая культура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FF2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2B9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66E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07F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146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B22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E8C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-165 397,99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B76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7D0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57FCBC12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00A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Спортивно-оздоровительные комплексы и центры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B00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06A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921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FFC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431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2341380600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F7F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949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-165 397,99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76F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0D0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063613D" w14:textId="77777777" w:rsidTr="005B1640">
        <w:trPr>
          <w:trHeight w:val="298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E8E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65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D2F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1D4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55A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B7F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2341380600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5A5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EDD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-165 397,99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C96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BFF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0A417753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3A5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61D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26D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90C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F2D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062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2341380600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330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490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-165 397,99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D2E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C77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B2AA352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57E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Массовый спорт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63C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7C2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AA7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FE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467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881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D48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16 539 798,69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55E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3E8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88681FB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4D1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(реконструкция) объектов физической культуры и спорта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9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B41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40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CD5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CA2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23212SИ120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95C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DC7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16 539 798,69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826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1DC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4E0A9AE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403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5DF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C07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DA3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382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274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23212SИ120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40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983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16 539 798,69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B19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0E1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69832340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2E7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2BD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180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2D8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EA0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527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23212SИ120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122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10F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16 539 798,69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F4A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B73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6781484A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48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"Развитие культуры Трубчевского муниципального района"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F69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BC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DB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F1B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58C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3C2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B18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-1 687 474,00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655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6D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655F1D2D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1E5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ТРУБЧЕВСКОГО МУНИЦИПАЛЬНОГО РАЙОНА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D92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90E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BE6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056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4E4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0DE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F4D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-1 687 474,00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BB9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26A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77573EA6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23E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КУЛЬТУРА, КИНЕМАТОГРАФИЯ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7B7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EFA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A8D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02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572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2B5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717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-1 687 474,00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C48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A19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60097D2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5ED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Культура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282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B1F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415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CD6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826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1DD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61D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-1 687 474,00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AA2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AE3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725C65FA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1D1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Библиотеки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F85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D42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D9E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448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747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2441180450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EF9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59F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-543,06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285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C83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61E70B24" w14:textId="77777777" w:rsidTr="005B1640">
        <w:trPr>
          <w:trHeight w:val="298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280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FE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477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1D9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B5C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41E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2441180450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13D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EFE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-543,06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170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A59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30F45306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A2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BCF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15A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FA1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F39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C58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2441180450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34B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240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-543,06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0E6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D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32EC1B02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DA8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Музеи и постоянные выставки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721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8D0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54D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6E2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DB4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2441180460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4DF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DDC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-520 000,00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1E1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8AA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90754E3" w14:textId="77777777" w:rsidTr="005B1640">
        <w:trPr>
          <w:trHeight w:val="298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FC9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C13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4A7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C27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35C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597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2441180460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61E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901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-520 000,00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ED9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692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5B6A9F49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602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BFC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534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013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8CA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AAE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2441180460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3D6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90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-520 000,00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5F5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7AF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9FFE486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A4E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Дворцы и дома культуры, клубы, выставочные залы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6B7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57C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3E1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E4A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73C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2441180480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523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7FF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-1 275 543,06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161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D3B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8BD06FA" w14:textId="77777777" w:rsidTr="005B1640">
        <w:trPr>
          <w:trHeight w:val="298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BD7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A2A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C1A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F29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428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336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2441180480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CCE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B7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-1 275 543,06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2D9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C3C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30F9854C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775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37B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B4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090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438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B6A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2441180480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331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93F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-1 275 543,06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0A1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91C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787DDEA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790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Государственная поддержка отрасли культуры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886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FF6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41E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23E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F41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24421L5190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058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013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108 612,12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EB7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7B2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0C2D4B1" w14:textId="77777777" w:rsidTr="005B1640">
        <w:trPr>
          <w:trHeight w:val="298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23F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78E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C66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5BD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97A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E8B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24421L5190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47B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318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108 612,12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2AC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28D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039F212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453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602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EC4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EC8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18B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29F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24421L5190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0FF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871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108 612,12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649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B9E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7C5123DC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488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ВНЕПРОРАММНЫЕ МЕРОПРИЯТИЯ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080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F6F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976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D1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D61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093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6D6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21 282 137,93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B32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E71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367449A5" w14:textId="77777777" w:rsidTr="005B1640">
        <w:trPr>
          <w:trHeight w:val="298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AC3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ФИНАНСОВОЕ УПРАВЛЕНИЕ АДМИНИСТРАЦИИ ТРУБЧЕВСКОГО МУНИЦИПАЛЬНОГО РАЙОНА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155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8B4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6F7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182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381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7CC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C1C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6B3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311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100 000,00 </w:t>
            </w:r>
          </w:p>
        </w:tc>
      </w:tr>
      <w:tr w:rsidR="00565109" w:rsidRPr="00565109" w14:paraId="5908ACBE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0B1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ОБЩЕГОСУДАРСТВЕННЫЕ ВОПРОСЫ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79F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F7E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A26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0D7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F24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978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50E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D53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035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</w:tr>
      <w:tr w:rsidR="00565109" w:rsidRPr="00565109" w14:paraId="509E3621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DF3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Другие общегосударственные вопросы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69C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4D8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A1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82B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17CF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14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3A2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B41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340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</w:tr>
      <w:tr w:rsidR="00565109" w:rsidRPr="00565109" w14:paraId="0522B11E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694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Условно-утвержденные расходы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9C9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431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BB7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DCE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9DB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7000010190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D5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1BF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D9D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1A6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</w:tr>
      <w:tr w:rsidR="00565109" w:rsidRPr="00565109" w14:paraId="3746E8C4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700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20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A3A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7EE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756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CD3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7000010190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58B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9AD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7BA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77D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</w:tr>
      <w:tr w:rsidR="00565109" w:rsidRPr="00565109" w14:paraId="7C38D392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7E7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991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ED3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B1E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B2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D6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7000010190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0D1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30E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C63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2F2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</w:tr>
      <w:tr w:rsidR="00565109" w:rsidRPr="00565109" w14:paraId="760D9B02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7C6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58B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D0B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3EA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DF3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2A8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7000010190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60E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62A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062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ADE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100 000,00 </w:t>
            </w:r>
          </w:p>
        </w:tc>
      </w:tr>
      <w:tr w:rsidR="00565109" w:rsidRPr="00565109" w14:paraId="45C4FB21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93F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ТРУБЧЕВСКОГО МУНИЦИПАЛЬНОГО РАЙОНА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18E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B83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82A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F98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F7C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570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76E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21 282 137,93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167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F88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57C09129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01A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СОЦИАЛЬНАЯ ПОЛИТИКА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FCE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A56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443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F05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A3E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D4B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789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21 282 137,93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B3C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0C3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50ADE5F7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B82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Другие вопросы в области социальной политики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478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95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77E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CE7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648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273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691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21 282 137,93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681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666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EF4EE2E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C143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правительства Брянской области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5F0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CD4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13A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0A9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442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7000010120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601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169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21 282 137,93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711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099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4BBD4AF8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374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523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CCA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B1A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3A1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902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7000010120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BF9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513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21 282 137,93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19D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76A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15863352" w14:textId="77777777" w:rsidTr="005B1640">
        <w:trPr>
          <w:trHeight w:val="298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DA5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478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6B7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E1D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C9A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D4C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7000010120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54A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181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21 282 137,93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A4C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887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</w:tr>
      <w:tr w:rsidR="00565109" w:rsidRPr="00565109" w14:paraId="26F05F90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8E7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ТРУБЧЕВСКИЙ РАЙОННЫЙ СОВЕТ НАРОДНЫХ ДЕПУТАТОВ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E4C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DB6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8C8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106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E33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47E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E08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67B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EA8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-100 000,00 </w:t>
            </w:r>
          </w:p>
        </w:tc>
      </w:tr>
      <w:tr w:rsidR="00565109" w:rsidRPr="00565109" w14:paraId="2F2FAFBA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F05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984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2C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D71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E93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B43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2B0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8A9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E32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30D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-100 000,00 </w:t>
            </w:r>
          </w:p>
        </w:tc>
      </w:tr>
      <w:tr w:rsidR="00565109" w:rsidRPr="00565109" w14:paraId="0C96B018" w14:textId="77777777" w:rsidTr="005B1640">
        <w:trPr>
          <w:trHeight w:val="331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439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F91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413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C9B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A9E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F75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C2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9C5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B5A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FE3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-100 000,00 </w:t>
            </w:r>
          </w:p>
        </w:tc>
      </w:tr>
      <w:tr w:rsidR="00565109" w:rsidRPr="00565109" w14:paraId="4AA51F10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44F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Обеспечение деятельности главы муниципального образования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6CB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1F56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204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FFB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FB5A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7000080010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5B3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938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D63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DCB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-100 000,00 </w:t>
            </w:r>
          </w:p>
        </w:tc>
      </w:tr>
      <w:tr w:rsidR="00565109" w:rsidRPr="00565109" w14:paraId="27872CAB" w14:textId="77777777" w:rsidTr="005B1640">
        <w:trPr>
          <w:trHeight w:val="298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6B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4B5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C31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2BD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97F7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AA8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7000080010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02E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E7F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508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69E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-100 000,00 </w:t>
            </w:r>
          </w:p>
        </w:tc>
      </w:tr>
      <w:tr w:rsidR="00565109" w:rsidRPr="00565109" w14:paraId="62DB240A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51B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EEA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95F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1744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67F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6A0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7000080010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9ACF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D23C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3C3D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-100 000,00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ADFB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-100 000,00 </w:t>
            </w:r>
          </w:p>
        </w:tc>
      </w:tr>
      <w:tr w:rsidR="00565109" w:rsidRPr="00565109" w14:paraId="467505A9" w14:textId="77777777" w:rsidTr="005B1640">
        <w:trPr>
          <w:trHeight w:val="149"/>
        </w:trPr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7F4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3DF3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82D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8410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53B9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A7FE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6F32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CCA5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59 268 280,36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BCF8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4691" w14:textId="77777777" w:rsidR="00565109" w:rsidRPr="00565109" w:rsidRDefault="00565109" w:rsidP="005651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</w:p>
        </w:tc>
      </w:tr>
    </w:tbl>
    <w:p w14:paraId="541295D3" w14:textId="77777777" w:rsidR="005B1640" w:rsidRDefault="005B1640" w:rsidP="00565109">
      <w:pPr>
        <w:spacing w:after="0" w:line="240" w:lineRule="auto"/>
        <w:jc w:val="both"/>
        <w:rPr>
          <w:rStyle w:val="FontStyle13"/>
          <w:b w:val="0"/>
        </w:rPr>
        <w:sectPr w:rsidR="005B1640" w:rsidSect="005B164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D6BEFF3" w14:textId="0488A8D7" w:rsidR="00565109" w:rsidRPr="00565109" w:rsidRDefault="00565109" w:rsidP="00565109">
      <w:pPr>
        <w:spacing w:after="0" w:line="240" w:lineRule="auto"/>
        <w:rPr>
          <w:rFonts w:ascii="Times New Roman" w:hAnsi="Times New Roman" w:cs="Times New Roman"/>
        </w:rPr>
      </w:pPr>
    </w:p>
    <w:p w14:paraId="559F5E7C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  <w:b/>
        </w:rPr>
        <w:t>РОССИЙСКАЯ ФЕДЕРАЦИЯ</w:t>
      </w:r>
    </w:p>
    <w:p w14:paraId="5DF89688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  <w:b/>
        </w:rPr>
        <w:t>БРЯНСКАЯ ОБЛАСТЬ</w:t>
      </w:r>
    </w:p>
    <w:p w14:paraId="24B3D74B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  <w:b/>
        </w:rPr>
        <w:t>ТРУБЧЕВСКИЙ РАЙОННЫЙ СОВЕТ НАРОДНЫХ ДЕПУТАТОВ</w:t>
      </w:r>
    </w:p>
    <w:p w14:paraId="225723B3" w14:textId="25F1FFE2" w:rsidR="00565109" w:rsidRPr="00565109" w:rsidRDefault="00565109" w:rsidP="00565109">
      <w:pPr>
        <w:tabs>
          <w:tab w:val="left" w:pos="-1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56510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CBC43" wp14:editId="04B16EBD">
                <wp:simplePos x="0" y="0"/>
                <wp:positionH relativeFrom="column">
                  <wp:posOffset>196850</wp:posOffset>
                </wp:positionH>
                <wp:positionV relativeFrom="paragraph">
                  <wp:posOffset>162560</wp:posOffset>
                </wp:positionV>
                <wp:extent cx="5651500" cy="0"/>
                <wp:effectExtent l="38735" t="40640" r="43815" b="45085"/>
                <wp:wrapNone/>
                <wp:docPr id="1472982557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58677"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L4rk37ZAAAACAEAAA8AAABkcnMvZG93bnJldi54&#10;bWxMj8FOwzAQRO9I/IO1SNyokyAqCHEqhNQTF2j6AVt7SaLa6zR20vTvccUBjjszmn1TbRZnxUxj&#10;6D0ryFcZCGLtTc+tgn2zfXgGESKyQeuZFFwowKa+vamwNP7MXzTvYitSCYcSFXQxDqWUQXfkMKz8&#10;QJy8bz86jOkcW2lGPKdyZ2WRZWvpsOf0ocOB3jvSx93kFOiPS9502wnnVmPhm8+TPcaTUvd3y9sr&#10;iEhL/AvDFT+hQ52YDn5iE4RV8JinKVFB8bQGkfyX4iocfgVZV/L/gPoH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viuTft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  <w:r w:rsidRPr="00565109">
        <w:rPr>
          <w:rFonts w:ascii="Times New Roman" w:hAnsi="Times New Roman" w:cs="Times New Roman"/>
        </w:rPr>
        <w:t xml:space="preserve"> </w:t>
      </w:r>
    </w:p>
    <w:p w14:paraId="04016080" w14:textId="77777777" w:rsidR="00565109" w:rsidRPr="00565109" w:rsidRDefault="00565109" w:rsidP="00565109">
      <w:pPr>
        <w:spacing w:after="0" w:line="240" w:lineRule="auto"/>
        <w:jc w:val="center"/>
        <w:rPr>
          <w:rStyle w:val="FontStyle13"/>
          <w:b w:val="0"/>
          <w:color w:val="FF0000"/>
          <w:sz w:val="32"/>
          <w:szCs w:val="32"/>
        </w:rPr>
      </w:pPr>
      <w:r w:rsidRPr="00565109">
        <w:rPr>
          <w:rFonts w:ascii="Times New Roman" w:hAnsi="Times New Roman" w:cs="Times New Roman"/>
          <w:b/>
          <w:sz w:val="48"/>
          <w:szCs w:val="48"/>
        </w:rPr>
        <w:t>РЕШЕНИЕ</w:t>
      </w:r>
    </w:p>
    <w:p w14:paraId="43DFB324" w14:textId="77777777" w:rsidR="00565109" w:rsidRPr="00565109" w:rsidRDefault="00565109" w:rsidP="00565109">
      <w:pPr>
        <w:spacing w:after="0" w:line="240" w:lineRule="auto"/>
        <w:rPr>
          <w:rStyle w:val="FontStyle13"/>
          <w:b w:val="0"/>
          <w:sz w:val="28"/>
          <w:szCs w:val="28"/>
        </w:rPr>
      </w:pPr>
    </w:p>
    <w:p w14:paraId="77E83F18" w14:textId="77777777" w:rsidR="00565109" w:rsidRPr="00565109" w:rsidRDefault="00565109" w:rsidP="00565109">
      <w:pPr>
        <w:spacing w:after="0" w:line="240" w:lineRule="auto"/>
        <w:rPr>
          <w:rStyle w:val="FontStyle13"/>
          <w:b w:val="0"/>
          <w:sz w:val="28"/>
          <w:szCs w:val="28"/>
        </w:rPr>
      </w:pPr>
      <w:r w:rsidRPr="00565109">
        <w:rPr>
          <w:rStyle w:val="FontStyle13"/>
          <w:b w:val="0"/>
          <w:sz w:val="28"/>
          <w:szCs w:val="28"/>
        </w:rPr>
        <w:t>от 31.03.2026 г. № 7-209</w:t>
      </w:r>
    </w:p>
    <w:p w14:paraId="23C985D0" w14:textId="77777777" w:rsidR="00565109" w:rsidRPr="00565109" w:rsidRDefault="00565109" w:rsidP="00565109">
      <w:pPr>
        <w:spacing w:after="0" w:line="240" w:lineRule="auto"/>
        <w:rPr>
          <w:rStyle w:val="FontStyle13"/>
          <w:b w:val="0"/>
          <w:sz w:val="28"/>
          <w:szCs w:val="28"/>
        </w:rPr>
      </w:pPr>
      <w:r w:rsidRPr="00565109">
        <w:rPr>
          <w:rStyle w:val="FontStyle13"/>
          <w:b w:val="0"/>
          <w:sz w:val="28"/>
          <w:szCs w:val="28"/>
        </w:rPr>
        <w:t>г. Трубчевск</w:t>
      </w:r>
    </w:p>
    <w:p w14:paraId="051F4D6A" w14:textId="77777777" w:rsidR="00565109" w:rsidRPr="00565109" w:rsidRDefault="00565109" w:rsidP="00565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E98E9D" w14:textId="77777777" w:rsidR="00565109" w:rsidRPr="00565109" w:rsidRDefault="00565109" w:rsidP="00565109">
      <w:pPr>
        <w:spacing w:after="0" w:line="240" w:lineRule="auto"/>
        <w:ind w:right="3235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Об отчете Главы Трубчевского муниципального района о результатах своей деятельности за 2025 год</w:t>
      </w:r>
    </w:p>
    <w:p w14:paraId="4710CBDE" w14:textId="77777777" w:rsidR="00565109" w:rsidRPr="00565109" w:rsidRDefault="00565109" w:rsidP="00565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69CB47" w14:textId="77777777" w:rsidR="00565109" w:rsidRPr="00565109" w:rsidRDefault="00565109" w:rsidP="00565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 xml:space="preserve">Заслушав отчет Главы Трубчевского муниципального района В.В. Евсеева о результатах своей деятельности за 2025 год, руководствуясь п. 5 ст. 23, п. 12 ч. 1 ст. 24, п. 18 ч. 2 ст. 28 Устава Трубчевского муниципального района в новой редакции, решением Трубчевского районного Совета народных депутатов от </w:t>
      </w:r>
      <w:r w:rsidRPr="00565109">
        <w:rPr>
          <w:rFonts w:ascii="Times New Roman" w:hAnsi="Times New Roman" w:cs="Times New Roman"/>
          <w:bCs/>
          <w:sz w:val="28"/>
          <w:szCs w:val="28"/>
        </w:rPr>
        <w:t xml:space="preserve">24.11.2010 г. № 4-175 «О принятии Положения об отчетах и информировании населения о деятельности органов местного самоуправления Трубчевского муниципального района», решением </w:t>
      </w:r>
      <w:r w:rsidRPr="00565109">
        <w:rPr>
          <w:rFonts w:ascii="Times New Roman" w:hAnsi="Times New Roman" w:cs="Times New Roman"/>
          <w:sz w:val="28"/>
          <w:szCs w:val="28"/>
        </w:rPr>
        <w:t>Трубчевского районного Совета народных депутатов от 30.04.2009 г. № 3-518 «Об утверждении Положения об обеспечении доступа к информации о деятельности органов и должностных лиц местного самоуправления Трубчевского муниципального района», Трубчевский районный Совет народных депутатов решил:</w:t>
      </w:r>
    </w:p>
    <w:p w14:paraId="77A85581" w14:textId="77777777" w:rsidR="00565109" w:rsidRPr="00565109" w:rsidRDefault="00565109" w:rsidP="00565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1. Принять отчет Главы Трубчевского муниципального района В.В. Евсеева о результатах своей деятельности за 2025 год к сведению.</w:t>
      </w:r>
    </w:p>
    <w:p w14:paraId="0FE53997" w14:textId="77777777" w:rsidR="00565109" w:rsidRPr="00565109" w:rsidRDefault="00565109" w:rsidP="00565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2. Признать работу Главы Трубчевского муниципального района В.В. Евсеева удовлетворительной.</w:t>
      </w:r>
    </w:p>
    <w:p w14:paraId="67DF15EB" w14:textId="77777777" w:rsidR="00565109" w:rsidRPr="00565109" w:rsidRDefault="00565109" w:rsidP="00565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принятия.</w:t>
      </w:r>
    </w:p>
    <w:p w14:paraId="7458BDD2" w14:textId="77777777" w:rsidR="00565109" w:rsidRPr="00565109" w:rsidRDefault="00565109" w:rsidP="00565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4. Настоящее решение вместе с отчетом Главы Трубчевского муниципального района о результатах своей деятельности за 2025 год опубликовать в Информационном бюллетене Трубчевского муниципального района и разместить на официальном сайте Трубчевского муниципального района.</w:t>
      </w:r>
    </w:p>
    <w:p w14:paraId="0B771F3F" w14:textId="77777777" w:rsidR="00565109" w:rsidRPr="00565109" w:rsidRDefault="00565109" w:rsidP="00565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заместителя Главы Трубчевского муниципального района. </w:t>
      </w:r>
    </w:p>
    <w:p w14:paraId="73F67466" w14:textId="77777777" w:rsidR="00565109" w:rsidRPr="00565109" w:rsidRDefault="00565109" w:rsidP="00565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A56DF" w14:textId="77777777" w:rsidR="00565109" w:rsidRPr="00565109" w:rsidRDefault="00565109" w:rsidP="00565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Глава Трубчевского</w:t>
      </w:r>
    </w:p>
    <w:p w14:paraId="66436BB2" w14:textId="77777777" w:rsidR="00565109" w:rsidRPr="00565109" w:rsidRDefault="00565109" w:rsidP="00565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В.В. Евсеев</w:t>
      </w:r>
    </w:p>
    <w:p w14:paraId="43877ED4" w14:textId="09C1FF80" w:rsidR="005B1640" w:rsidRDefault="005B1640">
      <w:pPr>
        <w:spacing w:after="160" w:line="259" w:lineRule="auto"/>
        <w:rPr>
          <w:rFonts w:ascii="Times New Roman" w:eastAsiaTheme="minorHAnsi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</w:rPr>
        <w:br w:type="page"/>
      </w:r>
    </w:p>
    <w:p w14:paraId="7273783C" w14:textId="77777777" w:rsidR="00565109" w:rsidRPr="00565109" w:rsidRDefault="00565109" w:rsidP="00565109">
      <w:pPr>
        <w:pStyle w:val="af6"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</w:p>
    <w:p w14:paraId="550CEDA9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  <w:b/>
        </w:rPr>
        <w:t>Отчет Главы Трубчевского муниципального района</w:t>
      </w:r>
    </w:p>
    <w:p w14:paraId="6C064C9A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  <w:b/>
        </w:rPr>
        <w:t>о результатах своей деятельности за 2025 год</w:t>
      </w:r>
    </w:p>
    <w:p w14:paraId="48B5927A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Уважаемые депутаты и приглашённые!</w:t>
      </w:r>
    </w:p>
    <w:p w14:paraId="78C126C3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</w:p>
    <w:p w14:paraId="24F8FBE1" w14:textId="77777777" w:rsidR="00565109" w:rsidRPr="00565109" w:rsidRDefault="00565109" w:rsidP="00565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Традиционно отчёт Главы Трубчевского муниципального района условно включает в себя две основные части. </w:t>
      </w:r>
      <w:r w:rsidRPr="00565109">
        <w:rPr>
          <w:rFonts w:ascii="Times New Roman" w:hAnsi="Times New Roman" w:cs="Times New Roman"/>
          <w:b/>
        </w:rPr>
        <w:t>Первая часть</w:t>
      </w:r>
      <w:r w:rsidRPr="00565109">
        <w:rPr>
          <w:rFonts w:ascii="Times New Roman" w:hAnsi="Times New Roman" w:cs="Times New Roman"/>
        </w:rPr>
        <w:t xml:space="preserve"> – это деятельность по исполнению полномочий Главы Трубчевского муниципального района, </w:t>
      </w:r>
      <w:r w:rsidRPr="00565109">
        <w:rPr>
          <w:rFonts w:ascii="Times New Roman" w:hAnsi="Times New Roman" w:cs="Times New Roman"/>
          <w:b/>
        </w:rPr>
        <w:t>вторая</w:t>
      </w:r>
      <w:r w:rsidRPr="00565109">
        <w:rPr>
          <w:rFonts w:ascii="Times New Roman" w:hAnsi="Times New Roman" w:cs="Times New Roman"/>
        </w:rPr>
        <w:t xml:space="preserve"> – по исполнению полномочий председателя Трубчевского районного Совета народных депутатов.</w:t>
      </w:r>
    </w:p>
    <w:p w14:paraId="7EE3B615" w14:textId="77777777" w:rsidR="00565109" w:rsidRPr="00565109" w:rsidRDefault="00565109" w:rsidP="00565109">
      <w:pPr>
        <w:pStyle w:val="25"/>
        <w:shd w:val="clear" w:color="auto" w:fill="auto"/>
        <w:tabs>
          <w:tab w:val="left" w:pos="9360"/>
          <w:tab w:val="left" w:pos="9416"/>
          <w:tab w:val="left" w:pos="954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 xml:space="preserve">В начале своего выступления акцентирую ваше внимание на том, что любая деятельность в отчетный период на территории Трубчевского района, как и на территории всей страны, проходила в условиях режима КТО, т.е. с учетом всех ограничений и запретов приграничного положения Трубчевского района. Обстановка на территории района была осложнена обстрелами и атаками БПЛА со стороны сопредельного государства приграничных населенных пунктов в целях устрашения населения, повреждения объектов энергетической инфраструктуры. </w:t>
      </w:r>
    </w:p>
    <w:p w14:paraId="00CD518C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09">
        <w:rPr>
          <w:rFonts w:ascii="Times New Roman" w:hAnsi="Times New Roman" w:cs="Times New Roman"/>
          <w:bCs/>
          <w:sz w:val="24"/>
          <w:szCs w:val="24"/>
        </w:rPr>
        <w:t>Несмотря на это, в 2025 году 80-летия Победы ВОВ, году 1050-летия нашего родного Трубчевска, мы достойно провели все эти мероприятия, организованно провели главное политическое событие года – выборы Губернатора Брянской области.</w:t>
      </w:r>
    </w:p>
    <w:p w14:paraId="5FBE1C88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Анализ достижения значений показателей социально-экономического развития Трубчевского района в 2025 году показывает снижение темпов роста промышленности района.</w:t>
      </w:r>
    </w:p>
    <w:p w14:paraId="1B5981D9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Объем отгруженных товаров собственного производства, выполненных работ и услуг собственными силами крупных и средних предприятий по промышленным видам экономической деятельности составил 4738,5 млн. руб., снизился по сравнению с 2024 годом на 18,9 процента.</w:t>
      </w:r>
    </w:p>
    <w:p w14:paraId="53D72B1C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Наибольшую долю (92,8 процента) в объёме отгруженной продукции занимают предприятия обрабатывающих производств. К данной группе предприятий относятся предприятия промышленности: АО «</w:t>
      </w:r>
      <w:proofErr w:type="spellStart"/>
      <w:r w:rsidRPr="00565109">
        <w:rPr>
          <w:rFonts w:ascii="Times New Roman" w:hAnsi="Times New Roman" w:cs="Times New Roman"/>
        </w:rPr>
        <w:t>Трубчевскхлеб</w:t>
      </w:r>
      <w:proofErr w:type="spellEnd"/>
      <w:r w:rsidRPr="00565109">
        <w:rPr>
          <w:rFonts w:ascii="Times New Roman" w:hAnsi="Times New Roman" w:cs="Times New Roman"/>
        </w:rPr>
        <w:t>», АО «Монолит», ООО «Трубчевский молочный комбинат», АО «Брянский фанерный комбинат», ООО «</w:t>
      </w:r>
      <w:proofErr w:type="spellStart"/>
      <w:r w:rsidRPr="00565109">
        <w:rPr>
          <w:rFonts w:ascii="Times New Roman" w:hAnsi="Times New Roman" w:cs="Times New Roman"/>
        </w:rPr>
        <w:t>Стеми</w:t>
      </w:r>
      <w:proofErr w:type="spellEnd"/>
      <w:r w:rsidRPr="00565109">
        <w:rPr>
          <w:rFonts w:ascii="Times New Roman" w:hAnsi="Times New Roman" w:cs="Times New Roman"/>
        </w:rPr>
        <w:t>», ООО «Деснянский пищекомбинат».</w:t>
      </w:r>
    </w:p>
    <w:p w14:paraId="009DC3BE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Предприятием АО «</w:t>
      </w:r>
      <w:proofErr w:type="spellStart"/>
      <w:r w:rsidRPr="00565109">
        <w:rPr>
          <w:rFonts w:ascii="Times New Roman" w:hAnsi="Times New Roman" w:cs="Times New Roman"/>
        </w:rPr>
        <w:t>Трубчевскхлеб</w:t>
      </w:r>
      <w:proofErr w:type="spellEnd"/>
      <w:r w:rsidRPr="00565109">
        <w:rPr>
          <w:rFonts w:ascii="Times New Roman" w:hAnsi="Times New Roman" w:cs="Times New Roman"/>
        </w:rPr>
        <w:t xml:space="preserve">» за 2025 год произведено продукции на сумму 153,7 </w:t>
      </w:r>
      <w:proofErr w:type="spellStart"/>
      <w:r w:rsidRPr="00565109">
        <w:rPr>
          <w:rFonts w:ascii="Times New Roman" w:hAnsi="Times New Roman" w:cs="Times New Roman"/>
        </w:rPr>
        <w:t>млн.руб</w:t>
      </w:r>
      <w:proofErr w:type="spellEnd"/>
      <w:r w:rsidRPr="00565109">
        <w:rPr>
          <w:rFonts w:ascii="Times New Roman" w:hAnsi="Times New Roman" w:cs="Times New Roman"/>
        </w:rPr>
        <w:t>., что на 9,5 процентов больше, чем в прошлом году. В натуральном выражении произведено 1557 тонн хлебобулочных изделий и 11 тонн 260 кг кондитерских изделий. Численность работников составила 120 человек, среднемесячная заработная плата - 44863 руб.</w:t>
      </w:r>
    </w:p>
    <w:p w14:paraId="3F6AF916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Ассортимент выпускаемой продукции составляет 113 наименований продукции, из них только хлеба порядка 20 видов. В 2025 году освоено 8 новых видов продукции.</w:t>
      </w:r>
    </w:p>
    <w:p w14:paraId="05E28927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Предприятием ООО «Трубчевский молочный комбинат» произведено продукции на 2612 млн. руб., что на 5,1 процента больше, чем за соответствующий период прошлого года. Предприятием произведено 15343 тонны продукции, в том числе молоко содержащего продукта 1450, сыров полутвёрдых 1802 </w:t>
      </w:r>
      <w:proofErr w:type="spellStart"/>
      <w:r w:rsidRPr="00565109">
        <w:rPr>
          <w:rFonts w:ascii="Times New Roman" w:hAnsi="Times New Roman" w:cs="Times New Roman"/>
        </w:rPr>
        <w:t>тн</w:t>
      </w:r>
      <w:proofErr w:type="spellEnd"/>
      <w:r w:rsidRPr="00565109">
        <w:rPr>
          <w:rFonts w:ascii="Times New Roman" w:hAnsi="Times New Roman" w:cs="Times New Roman"/>
        </w:rPr>
        <w:t xml:space="preserve">, сухих продуктов 6854 </w:t>
      </w:r>
      <w:proofErr w:type="spellStart"/>
      <w:r w:rsidRPr="00565109">
        <w:rPr>
          <w:rFonts w:ascii="Times New Roman" w:hAnsi="Times New Roman" w:cs="Times New Roman"/>
        </w:rPr>
        <w:t>тн</w:t>
      </w:r>
      <w:proofErr w:type="spellEnd"/>
      <w:r w:rsidRPr="00565109">
        <w:rPr>
          <w:rFonts w:ascii="Times New Roman" w:hAnsi="Times New Roman" w:cs="Times New Roman"/>
        </w:rPr>
        <w:t xml:space="preserve"> и сливок пастеризованных 874 </w:t>
      </w:r>
      <w:proofErr w:type="spellStart"/>
      <w:r w:rsidRPr="00565109">
        <w:rPr>
          <w:rFonts w:ascii="Times New Roman" w:hAnsi="Times New Roman" w:cs="Times New Roman"/>
        </w:rPr>
        <w:t>тн</w:t>
      </w:r>
      <w:proofErr w:type="spellEnd"/>
      <w:r w:rsidRPr="00565109">
        <w:rPr>
          <w:rFonts w:ascii="Times New Roman" w:hAnsi="Times New Roman" w:cs="Times New Roman"/>
        </w:rPr>
        <w:t>. На предприятии работает 220 человек. Среднемесячная заработная плата составила 86476 руб.</w:t>
      </w:r>
    </w:p>
    <w:p w14:paraId="5EB45909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Объёмы производства продукции по предприятию АО «Монолит» снизились к уровню 2024 года на 69,8 процента и составили 392,6 </w:t>
      </w:r>
      <w:proofErr w:type="spellStart"/>
      <w:r w:rsidRPr="00565109">
        <w:rPr>
          <w:rFonts w:ascii="Times New Roman" w:hAnsi="Times New Roman" w:cs="Times New Roman"/>
        </w:rPr>
        <w:t>млн.руб</w:t>
      </w:r>
      <w:proofErr w:type="spellEnd"/>
      <w:r w:rsidRPr="00565109">
        <w:rPr>
          <w:rFonts w:ascii="Times New Roman" w:hAnsi="Times New Roman" w:cs="Times New Roman"/>
        </w:rPr>
        <w:t xml:space="preserve">. Численность работников составила 357 чел. Среднемесячная заработная плата -64586 руб. За 2025 год предприятием освоено инвестиций на сумму свыше 20 </w:t>
      </w:r>
      <w:proofErr w:type="spellStart"/>
      <w:r w:rsidRPr="00565109">
        <w:rPr>
          <w:rFonts w:ascii="Times New Roman" w:hAnsi="Times New Roman" w:cs="Times New Roman"/>
        </w:rPr>
        <w:t>млн.руб</w:t>
      </w:r>
      <w:proofErr w:type="spellEnd"/>
      <w:r w:rsidRPr="00565109">
        <w:rPr>
          <w:rFonts w:ascii="Times New Roman" w:hAnsi="Times New Roman" w:cs="Times New Roman"/>
        </w:rPr>
        <w:t>.</w:t>
      </w:r>
    </w:p>
    <w:p w14:paraId="47C88D21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Предприятием АО «Брянский фанерный комбинат» за 2025 год отгружено продукции на сумму 844 </w:t>
      </w:r>
      <w:proofErr w:type="spellStart"/>
      <w:r w:rsidRPr="00565109">
        <w:rPr>
          <w:rFonts w:ascii="Times New Roman" w:hAnsi="Times New Roman" w:cs="Times New Roman"/>
        </w:rPr>
        <w:t>млн.руб</w:t>
      </w:r>
      <w:proofErr w:type="spellEnd"/>
      <w:r w:rsidRPr="00565109">
        <w:rPr>
          <w:rFonts w:ascii="Times New Roman" w:hAnsi="Times New Roman" w:cs="Times New Roman"/>
        </w:rPr>
        <w:t>.</w:t>
      </w:r>
      <w:r w:rsidRPr="00565109">
        <w:rPr>
          <w:rFonts w:ascii="Times New Roman" w:hAnsi="Times New Roman" w:cs="Times New Roman"/>
          <w:color w:val="000000"/>
        </w:rPr>
        <w:t>, что на 16,9 процента меньше 2024 года. Среднесписочная численность работников предприятия составила 282 чел. Среднемесячная заработная плата составила 41454 руб.</w:t>
      </w:r>
    </w:p>
    <w:p w14:paraId="73DB032D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За 2025 год предприятием ООО «Деснянский пищекомбинат» произведено продукции на сумму 581,4 </w:t>
      </w:r>
      <w:proofErr w:type="spellStart"/>
      <w:r w:rsidRPr="00565109">
        <w:rPr>
          <w:rFonts w:ascii="Times New Roman" w:hAnsi="Times New Roman" w:cs="Times New Roman"/>
        </w:rPr>
        <w:t>млн.руб</w:t>
      </w:r>
      <w:proofErr w:type="spellEnd"/>
      <w:r w:rsidRPr="00565109">
        <w:rPr>
          <w:rFonts w:ascii="Times New Roman" w:hAnsi="Times New Roman" w:cs="Times New Roman"/>
        </w:rPr>
        <w:t>., что на 0,4 процента меньше прошлогоднего. Выпуск продукции в натуральном выражении составил 1381,4 тонн продукции, что на 108,6 тонн меньше 2024 года. Численность работников предприятия составила 97 человек. Среднемесячная заработная плата работников предприятия сложилась в размере 59482 руб.</w:t>
      </w:r>
    </w:p>
    <w:p w14:paraId="3415CD89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437AC1BC" w14:textId="77777777" w:rsidR="00565109" w:rsidRPr="00565109" w:rsidRDefault="00565109" w:rsidP="0056510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Результаты аграрного года позволяют нам сделать традиционный вывод об эффективности реализации инвестиционных проектов компанией «Мираторг», устойчивости сельскохозяйственного сектора экономики муниципального района. </w:t>
      </w:r>
    </w:p>
    <w:p w14:paraId="57670F47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 xml:space="preserve">В отчетном году производством сельскохозяйственной продукции в районе занималось 5 сельскохозяйственных предприятий и 20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крестьянско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 xml:space="preserve"> - фермерских хозяйств.</w:t>
      </w:r>
    </w:p>
    <w:p w14:paraId="27C209A9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lastRenderedPageBreak/>
        <w:t>Общая площадь земель сельскохозяйственного назначения составляет 95864 гектара, в том числе на долю сельскохозяйственных угодий приходится - 79692 гектара, из них пашня составляет – 54509 гектар.</w:t>
      </w:r>
    </w:p>
    <w:p w14:paraId="59F95D54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>В 2025 году в использовании находилось 75933 га земель сельскохозяйственного назначения (95 % от наличия), в течении года вовлечено в сельскохозяйственный оборот сельхозугодий 505 га.</w:t>
      </w:r>
    </w:p>
    <w:p w14:paraId="4E7E3D8D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 xml:space="preserve">На территории Трубчевского района размещено 8 ферм КРС молочного скота. </w:t>
      </w:r>
    </w:p>
    <w:p w14:paraId="5C0C227D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 xml:space="preserve">Сельскохозяйственным предприятиям всех форм собственности за 2025 год, по действующим программам, из бюджетов всех уровней поступило 4202,2 млн. руб. субсидий. В отрасль растениеводства направлено – 83,1 млн. рублей; в отрасль животноводства (с ООО БМК) – 4108,2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>.; прочие отрасли – 10,9 млн. рублей.</w:t>
      </w:r>
    </w:p>
    <w:p w14:paraId="5893EE33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E25FDBC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109">
        <w:rPr>
          <w:rFonts w:ascii="Times New Roman" w:hAnsi="Times New Roman" w:cs="Times New Roman"/>
          <w:bCs/>
          <w:color w:val="000000"/>
          <w:sz w:val="24"/>
          <w:szCs w:val="24"/>
        </w:rPr>
        <w:t>Если говорить языком цифр в разрезе областных показателей, отмечу, что по поголовью КРС наш район занимает 1-е место – 49 179 голов (на втором – Севск (39 тыс. голов), всего в области 428 тыс. голов (т.е. доля нашего района – 11,48% и мы имеем положительную динамику (+0,2%) к 2024 году.</w:t>
      </w:r>
    </w:p>
    <w:p w14:paraId="5283DBA7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109">
        <w:rPr>
          <w:rFonts w:ascii="Times New Roman" w:hAnsi="Times New Roman" w:cs="Times New Roman"/>
          <w:bCs/>
          <w:color w:val="000000"/>
          <w:sz w:val="24"/>
          <w:szCs w:val="24"/>
        </w:rPr>
        <w:t>В районе 20 329 коров, это тоже 1 место в области (всего в регионе 161 тыс. т.е. Трубчевск – 12,6%).</w:t>
      </w:r>
    </w:p>
    <w:p w14:paraId="278E8503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109">
        <w:rPr>
          <w:rFonts w:ascii="Times New Roman" w:hAnsi="Times New Roman" w:cs="Times New Roman"/>
          <w:bCs/>
          <w:color w:val="000000"/>
          <w:sz w:val="24"/>
          <w:szCs w:val="24"/>
        </w:rPr>
        <w:t>В свиноводстве мы занимаем 5-е место в области - более 62 тыс. голов (всего – 1083 тыс.) наша доля около 6%.</w:t>
      </w:r>
    </w:p>
    <w:p w14:paraId="21919AC9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109">
        <w:rPr>
          <w:rFonts w:ascii="Times New Roman" w:hAnsi="Times New Roman" w:cs="Times New Roman"/>
          <w:bCs/>
          <w:color w:val="000000"/>
          <w:sz w:val="24"/>
          <w:szCs w:val="24"/>
        </w:rPr>
        <w:t>По производству продукции животноводства (январь-ноябрь, т. е. 11 месяцев) около 19 тыс. тонн (7-е место в регионе, и мы минусуем 6% к 2024 г.) - скот и птица на убой.</w:t>
      </w:r>
    </w:p>
    <w:p w14:paraId="69EBCA90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109">
        <w:rPr>
          <w:rFonts w:ascii="Times New Roman" w:hAnsi="Times New Roman" w:cs="Times New Roman"/>
          <w:bCs/>
          <w:color w:val="000000"/>
          <w:sz w:val="24"/>
          <w:szCs w:val="24"/>
        </w:rPr>
        <w:t>По производству молока мы имеем за 11 месяцев, около 6 тыс. тонн (-16% к 2024 г.) – 14 место в области (всего 285 тыс. тонн).</w:t>
      </w:r>
    </w:p>
    <w:p w14:paraId="15C6E356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109">
        <w:rPr>
          <w:rFonts w:ascii="Times New Roman" w:hAnsi="Times New Roman" w:cs="Times New Roman"/>
          <w:bCs/>
          <w:color w:val="000000"/>
          <w:sz w:val="24"/>
          <w:szCs w:val="24"/>
        </w:rPr>
        <w:t>По реализации с/х продукции (за 11 месяцев):</w:t>
      </w:r>
    </w:p>
    <w:p w14:paraId="0A0C18BC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109">
        <w:rPr>
          <w:rFonts w:ascii="Times New Roman" w:hAnsi="Times New Roman" w:cs="Times New Roman"/>
          <w:bCs/>
          <w:color w:val="000000"/>
          <w:sz w:val="24"/>
          <w:szCs w:val="24"/>
        </w:rPr>
        <w:t>Зерно – 21 тыс. тонн (6-е место в области (всего 343 тыс. тонн) наша доля более 6%)</w:t>
      </w:r>
    </w:p>
    <w:p w14:paraId="0D1DAA82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109">
        <w:rPr>
          <w:rFonts w:ascii="Times New Roman" w:hAnsi="Times New Roman" w:cs="Times New Roman"/>
          <w:bCs/>
          <w:color w:val="000000"/>
          <w:sz w:val="24"/>
          <w:szCs w:val="24"/>
        </w:rPr>
        <w:t>Скот и птица – реализация более 18 тыс. тонн в живом весе (- 6% с 2024 г.) - 7-е место в области;</w:t>
      </w:r>
    </w:p>
    <w:p w14:paraId="4622F845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109">
        <w:rPr>
          <w:rFonts w:ascii="Times New Roman" w:hAnsi="Times New Roman" w:cs="Times New Roman"/>
          <w:bCs/>
          <w:color w:val="000000"/>
          <w:sz w:val="24"/>
          <w:szCs w:val="24"/>
        </w:rPr>
        <w:t>Молоко – около 3,5 тыс. тонн – 11-е место в области (-14% к 2024 г.)</w:t>
      </w:r>
    </w:p>
    <w:p w14:paraId="469B4E00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109">
        <w:rPr>
          <w:rFonts w:ascii="Times New Roman" w:hAnsi="Times New Roman" w:cs="Times New Roman"/>
          <w:bCs/>
          <w:color w:val="000000"/>
          <w:sz w:val="24"/>
          <w:szCs w:val="24"/>
        </w:rPr>
        <w:t>Всего в области 218 тыс. тонн (наша доля 1,65%)</w:t>
      </w:r>
    </w:p>
    <w:p w14:paraId="4F0C3529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22603399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bCs/>
          <w:sz w:val="24"/>
          <w:szCs w:val="24"/>
        </w:rPr>
        <w:t xml:space="preserve">Обеспечение и поддержка благоприятных условий для развития малого и среднего предпринимательства, как важнейшего инструмента создания новых рабочих мест, насыщения рынка товаров и услуг, формирования конкурентной среды является приоритетным направлением развития экономики. </w:t>
      </w:r>
    </w:p>
    <w:p w14:paraId="5FA835EB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 xml:space="preserve">По состоянию на 1.01.2026 года на территории муниципального района осуществляли деятельность 555 субъектов малого и среднего предпринимательства. Кроме того, на налоговом учёте состоит </w:t>
      </w:r>
      <w:r w:rsidRPr="00565109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 xml:space="preserve">1202 физических лица в качестве налогоплательщика на профессиональный доход. </w:t>
      </w:r>
    </w:p>
    <w:p w14:paraId="53296132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В 2025 году на территории муниципального района осуществляло деятельность 218 предприятий торговли, из них, по специализации, 52 - продовольственных, 103 - непродовольственных, 63 - смешанного ассортимента товаров. Кроме того, в районе функционировало 2 универсальные ярмарки на 489 торговых мест.</w:t>
      </w:r>
    </w:p>
    <w:p w14:paraId="7582996C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Сеть предприятий общественного питания общедоступного типа насчитывала 17 предприятий. В сфере бытового обслуживания работало 97 предприятий.</w:t>
      </w:r>
    </w:p>
    <w:p w14:paraId="2E44B168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Для жителей 42-х населенных пунктов района, где нет стационарной торговой сети, была организована выездная торговля ОАО «</w:t>
      </w:r>
      <w:proofErr w:type="spellStart"/>
      <w:r w:rsidRPr="00565109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Трубчевскхлеб</w:t>
      </w:r>
      <w:proofErr w:type="spellEnd"/>
      <w:r w:rsidRPr="00565109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» и Трубчевским Райпо.</w:t>
      </w:r>
    </w:p>
    <w:p w14:paraId="1C56AF49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Оборот розничной торговли крупных и средних предприятий всех видов экономической деятельности за 2025 год составил 3053,1 млн. руб., темп роста к уровню 2024 года -116,1 процента.</w:t>
      </w:r>
    </w:p>
    <w:p w14:paraId="448F4874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По итогам мониторинга сети предприятий торговли общая фактическая обеспеченность населения площадью торговых объектов на 1 тыс. человек составила 518,1 кв. м. при нормативе 369 кв. метров (140,4% к утверждённому нормативу).</w:t>
      </w:r>
    </w:p>
    <w:p w14:paraId="47DB682D" w14:textId="77777777" w:rsidR="00565109" w:rsidRPr="00565109" w:rsidRDefault="00565109" w:rsidP="00565109">
      <w:pPr>
        <w:pStyle w:val="25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t>По-прежнему считаю первоочередной задачей органов местного самоуправления активизацию работы в данной среде с целью реальной поддержки экономически активной части граждан и, как следствие, увеличение налогового потенциала района.</w:t>
      </w:r>
    </w:p>
    <w:p w14:paraId="47385E9D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  <w:shd w:val="clear" w:color="auto" w:fill="auto"/>
          <w:lang w:eastAsia="ru-RU"/>
        </w:rPr>
        <w:lastRenderedPageBreak/>
        <w:t xml:space="preserve">Одним из важнейших показателей, характеризующих состояние экономики, является демографическая обстановка и состояние рынка труда. </w:t>
      </w:r>
    </w:p>
    <w:p w14:paraId="589285D3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В государственном казенном учреждении «Центр занятости населения Трубчевского района» в отчетном году граждан, ищущих работу, было зарегистрировано 305 человек (на 105 человек меньше 2024 года). В течение года безработными были признаны 236 человек, что на 47 человек меньше, чем за 2024 год. Снято с регистрационного учета в связи с трудоустройством 111 безработных граждан, что составило 86 процентов к уровню 2024 года. На конец года численность зарегистрированных безработных составила 81 человек, что на 11 человек меньше 2024 года. Уровень регистрируемой безработицы сложился в размере 0,5 процента, что ниже уровня 2024 года на 0,1 процента.</w:t>
      </w:r>
    </w:p>
    <w:p w14:paraId="0824D2DC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BA0849" w14:textId="77777777" w:rsidR="00565109" w:rsidRPr="00565109" w:rsidRDefault="00565109" w:rsidP="005651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В рамках мероприятий по модернизации школьных систем образования федерального проекта «Современная школа» по государственной программе "Развитие образования и науки Брянской области" в течение 2024-2025 годов в Трубчевском муниципальном районе произведен капитальный ремонт МБОУ Трубчевская СОШ № 1.</w:t>
      </w:r>
    </w:p>
    <w:p w14:paraId="06DC7B24" w14:textId="77777777" w:rsidR="00565109" w:rsidRPr="00565109" w:rsidRDefault="00565109" w:rsidP="005651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В школе выполнены комплексные виды работ и приобретено оборудование на сумму около 120 </w:t>
      </w:r>
      <w:proofErr w:type="spellStart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млн.руб</w:t>
      </w:r>
      <w:proofErr w:type="spellEnd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. Заменена кровля здания, обновлен фасад и входная группа. Отремонтированы школьные классы, столовая, спортивный зал, санузлы и все внутренние помещения. Заменили окна и двери, привели в порядок лестничные пролёты. Полностью обновлены инженерные коммуникации, системы тепло- и электроснабжения. </w:t>
      </w:r>
    </w:p>
    <w:p w14:paraId="536CC468" w14:textId="77777777" w:rsidR="00565109" w:rsidRPr="00565109" w:rsidRDefault="00565109" w:rsidP="005651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В столовую закуплено новое технологическое оборудование и мебель для обеденного зала. В классах - новая школьная мебель и современное оборудование.</w:t>
      </w:r>
    </w:p>
    <w:p w14:paraId="0EB7A9B1" w14:textId="77777777" w:rsidR="00565109" w:rsidRPr="00565109" w:rsidRDefault="00565109" w:rsidP="005651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Для обеспечения безопасных условий пребывания в школе установлены новые современные системы АПС, сигнализации и оповещения, видеонаблюдение. </w:t>
      </w:r>
    </w:p>
    <w:p w14:paraId="36F5B1F6" w14:textId="77777777" w:rsidR="00565109" w:rsidRPr="00565109" w:rsidRDefault="00565109" w:rsidP="005651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Благодаря проведенному капитальному ремонту МБОУ Трубчевская СОШ № 1, в которой обучается более 700 учащихся, приобрела современный и привлекательный облик, а школьники получили возможность качественного образования в современной образовательной среде.</w:t>
      </w:r>
    </w:p>
    <w:p w14:paraId="0AB8E8DC" w14:textId="77777777" w:rsidR="00565109" w:rsidRPr="00565109" w:rsidRDefault="00565109" w:rsidP="0056510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В рамках подготовки к зиме в 2025 году проведен капитальный ремонт водонапорной башни </w:t>
      </w:r>
      <w:proofErr w:type="spellStart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н.п</w:t>
      </w:r>
      <w:proofErr w:type="spellEnd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. Телец Трубчевского района, Брянской области на сумму 3007,6тыс.руб.</w:t>
      </w:r>
    </w:p>
    <w:p w14:paraId="72CA0620" w14:textId="77777777" w:rsidR="00565109" w:rsidRPr="00565109" w:rsidRDefault="00565109" w:rsidP="0056510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В рамках реализации регионального проекта «Модернизация коммунальной инфраструктуры» проведен капитальный ремонт водопровода по улицам: Луначарского (от перекрестка ул. Калинина до перекрестка ул. Володарского), Брянская (от перекрестка ул. Комсомольская до перекрестка ул. Калинина) и (от светофора до перекрестка ул. Советская), Севская (от перекрестка ул. Севская-Ленина до пер. Свердлова), Пушкина (от перекрёстка 3 Интернационала до перекрёстка ул. Новая), Посадская (от перекрёстка до дома №22) в г. Трубчевск Брянской области на сумму 13 474,0 </w:t>
      </w:r>
      <w:proofErr w:type="spellStart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тыс.руб</w:t>
      </w:r>
      <w:proofErr w:type="spellEnd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. </w:t>
      </w:r>
    </w:p>
    <w:p w14:paraId="4B5A0165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В 2025 году в рамках программы «Формирование комфортной городской среды» на территории г. Трубчевска проведено:</w:t>
      </w:r>
    </w:p>
    <w:p w14:paraId="56F45EA0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- благоустройство дворовой территории по ул. Генерала Петрова, д., 23 стоимостью 4 706, 8 тыс. руб.;</w:t>
      </w:r>
    </w:p>
    <w:p w14:paraId="77DEFF48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- благоустройство общественной территории – спортивной площадки по ул. Урицкого, стоимостью 562, 6 </w:t>
      </w:r>
      <w:proofErr w:type="spellStart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тыс.руб</w:t>
      </w:r>
      <w:proofErr w:type="spellEnd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. руб.</w:t>
      </w:r>
    </w:p>
    <w:p w14:paraId="40F46138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На территории пгт Белая Берёзка проведено: </w:t>
      </w:r>
    </w:p>
    <w:p w14:paraId="7A42891E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-«Благоустройство общественной территории в центре посёлка Белая Берёзка по улице Дзержинского в Трубчевском районе Брянской области (I этап)». Стоимость объекта - 2 090,1 тыс. руб.</w:t>
      </w:r>
    </w:p>
    <w:p w14:paraId="659333B1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В рамках программы инициативного бюджетирования реализованы следующие проекты:</w:t>
      </w:r>
    </w:p>
    <w:p w14:paraId="5B32E770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- Благоустройство территории «Памятный знак – танк, установленный в честь воинов 12-й и 21-й армий Брянского фронта, стоявших насмерть на дальних подступах к Москве в октябре 1941 г.», в г. Трубчевске Брянской области, стоимость составила 2 386 тыс. руб.;</w:t>
      </w:r>
    </w:p>
    <w:p w14:paraId="4AE5A13B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- Благоустройство спортивной площадки на территории МБОУ Трубчевская гимназия имени М.Т. Калашникова, стоимость составила 2 475 тыс. руб. На территории образовательного учреждения была построена современная спортивная площадка с уличными тренажерами для занятий на уроках физической культуры, подготовки к сдаче ВФСК ГТО, активного время провождения гимназистов и возможности вести здоровый образ жизни; </w:t>
      </w:r>
    </w:p>
    <w:p w14:paraId="666743B3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- Благоустройство спортивной площадки на территории МБОУ Трубчевской СОШ № 2 им. А.С. Пушкина, стоимость составила 2 500 </w:t>
      </w:r>
      <w:proofErr w:type="spellStart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тыс.руб</w:t>
      </w:r>
      <w:proofErr w:type="spellEnd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.</w:t>
      </w:r>
    </w:p>
    <w:p w14:paraId="229D201E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- Благоустройство парка культуры и отдыха им. А.М. Горького в г. Трубчевске, стоимостью 2 383,2 тыс. руб.</w:t>
      </w:r>
    </w:p>
    <w:p w14:paraId="00E5DC92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В 2025 году проведен ремонт 3,327 км дорог на общую сумму – 27 181,44 </w:t>
      </w:r>
      <w:proofErr w:type="spellStart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тыс.руб</w:t>
      </w:r>
      <w:proofErr w:type="spellEnd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.;</w:t>
      </w:r>
    </w:p>
    <w:p w14:paraId="0D4B6CF6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lastRenderedPageBreak/>
        <w:t>- из них на территории города Трубчевска ремонт 2 тротуаров площадью 2413,17 кв.м., общая стоимость работ составила 9 194,82 тыс. руб.</w:t>
      </w:r>
    </w:p>
    <w:p w14:paraId="219FDB62" w14:textId="77777777" w:rsidR="00565109" w:rsidRPr="00565109" w:rsidRDefault="00565109" w:rsidP="005651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На территории сельских поселений района капитальный ремонт 3 автомобильных дорог 1,426 км, общая стоимость работ составила 17 986,62 тыс. руб.</w:t>
      </w:r>
    </w:p>
    <w:p w14:paraId="0CAFFE8E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В настоящее время ведется строительство спортивно-оздоровительного комплекса в </w:t>
      </w:r>
      <w:proofErr w:type="spellStart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г.Трубчевске</w:t>
      </w:r>
      <w:proofErr w:type="spellEnd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, сумма стоимости объекта составляет 358 </w:t>
      </w:r>
      <w:proofErr w:type="spellStart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млн.руб</w:t>
      </w:r>
      <w:proofErr w:type="spellEnd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. В 2024-20025 году освоено средств на сумму 265,4 </w:t>
      </w:r>
      <w:proofErr w:type="spellStart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млн.руб</w:t>
      </w:r>
      <w:proofErr w:type="spellEnd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. Планируемая дата ввода объекта –декабрь 2026 года.</w:t>
      </w:r>
    </w:p>
    <w:p w14:paraId="56C55567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hd w:val="clear" w:color="auto" w:fill="FFFFFF"/>
          <w:lang w:val="x-none" w:eastAsia="x-none"/>
        </w:rPr>
      </w:pPr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В 2025 году по национальному проекту «Семейные ценности и инфраструктура культуры» был проведён капитальный ремонт санузлов в Доме культуры </w:t>
      </w:r>
      <w:proofErr w:type="spellStart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г.Трубчевск</w:t>
      </w:r>
      <w:proofErr w:type="spellEnd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 xml:space="preserve"> на сумму 2217,8 </w:t>
      </w:r>
      <w:proofErr w:type="spellStart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тыс.руб</w:t>
      </w:r>
      <w:proofErr w:type="spellEnd"/>
      <w:r w:rsidRPr="00565109">
        <w:rPr>
          <w:rFonts w:ascii="Times New Roman" w:hAnsi="Times New Roman" w:cs="Times New Roman"/>
          <w:bCs/>
          <w:shd w:val="clear" w:color="auto" w:fill="FFFFFF"/>
          <w:lang w:val="x-none" w:eastAsia="x-none"/>
        </w:rPr>
        <w:t>.</w:t>
      </w:r>
    </w:p>
    <w:p w14:paraId="6B6A415F" w14:textId="77777777" w:rsidR="00565109" w:rsidRPr="00565109" w:rsidRDefault="00565109" w:rsidP="00565109">
      <w:pPr>
        <w:pStyle w:val="25"/>
        <w:tabs>
          <w:tab w:val="left" w:pos="972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ABFB6" w14:textId="77777777" w:rsidR="00565109" w:rsidRPr="00565109" w:rsidRDefault="00565109" w:rsidP="00565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Таким образом, несмотря на все сложности, в целом в экономическом плане 2025 год был удачен. Кроме вышеизложенного, проиллюстрирую это еще одной цифрой. Так в 2024 году собственные доходы бюджета района составили 225,8 млн. рублей, а в 2025 году - 282,8 млн. рублей.</w:t>
      </w:r>
    </w:p>
    <w:p w14:paraId="4279A007" w14:textId="77777777" w:rsidR="00565109" w:rsidRPr="00565109" w:rsidRDefault="00565109" w:rsidP="00565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Профицит бюджета в 2025 году составил 12,6 млн. руб.</w:t>
      </w:r>
    </w:p>
    <w:p w14:paraId="4EFD107F" w14:textId="77777777" w:rsidR="00565109" w:rsidRPr="00565109" w:rsidRDefault="00565109" w:rsidP="00565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6EBDD0" w14:textId="77777777" w:rsidR="00565109" w:rsidRPr="00565109" w:rsidRDefault="00565109" w:rsidP="00565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  <w:b/>
        </w:rPr>
        <w:t>На территории Трубчевского муниципального района функционирует укрупненная сеть бюджетных учреждений и организаций, учрежденных от имени муниципального образования.</w:t>
      </w:r>
      <w:r w:rsidRPr="00565109">
        <w:rPr>
          <w:rFonts w:ascii="Times New Roman" w:hAnsi="Times New Roman" w:cs="Times New Roman"/>
        </w:rPr>
        <w:t xml:space="preserve"> Это - 21 образовательная организация, в том числе: 11 школ со статусом юридического лица, 6 дошкольных организаций, 4 иных образовательных организации; 5 учреждений культуры со статусом юридического лица, а именно: 1 дом культуры с 22 структурными подразделениями (всего 23 клубных учреждения), 1 детская школа искусств, 1 музыкальная школа, 1 музей - планетарий, 1 библиотека с 19 структурными подразделениями (всего 20 библиотек).</w:t>
      </w:r>
    </w:p>
    <w:p w14:paraId="7C74C10E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</w:p>
    <w:p w14:paraId="261F36E4" w14:textId="77777777" w:rsidR="00565109" w:rsidRPr="00565109" w:rsidRDefault="00565109" w:rsidP="0056510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Предоставление общего образования гражданам обеспечивается работой 11 общеобразовательных учреждений. Все образовательные учреждения имеют лицензии на осуществление образовательной деятельности по основным и дополнительным общеобразовательным программам и имеют свидетельства об аккредитации, подтверждающие право выдавать документы государственного образца об основном и среднем общем образовании. </w:t>
      </w:r>
    </w:p>
    <w:p w14:paraId="16898599" w14:textId="77777777" w:rsidR="00565109" w:rsidRPr="00565109" w:rsidRDefault="00565109" w:rsidP="0056510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В школах обучается 2 442 учащихся (в прошлом году – 2 495 учащихся), в том числе 39 дети-инвалиды или с ограниченными возможностями здоровья, из них 13 учащихся обучаются по адаптивным образовательным программам, 10 - обучаются на дому. Контингент учащихся района распределен неравномерно. В 4-х школах городского типа обучается 79 % школьников – 1927 чел.; в 7 сельских школах обучается 21% школьников – 514 чел. Самой многочисленной является Трубчевская СОШ №1 – 707 чел., самым малочисленной в настоящее время является </w:t>
      </w:r>
      <w:proofErr w:type="spellStart"/>
      <w:r w:rsidRPr="00565109">
        <w:rPr>
          <w:rFonts w:ascii="Times New Roman" w:hAnsi="Times New Roman" w:cs="Times New Roman"/>
        </w:rPr>
        <w:t>Плюсковская</w:t>
      </w:r>
      <w:proofErr w:type="spellEnd"/>
      <w:r w:rsidRPr="00565109">
        <w:rPr>
          <w:rFonts w:ascii="Times New Roman" w:hAnsi="Times New Roman" w:cs="Times New Roman"/>
        </w:rPr>
        <w:t xml:space="preserve"> школа - 14 школьников.</w:t>
      </w:r>
    </w:p>
    <w:p w14:paraId="34D6FDF9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В системе общего образования занято 292 работника (город – 182 чел., село – 110 чел.), в том числе – 192 педагога; 29 чел. - административно-управленческий персонал, 71 чел. - учебно-вспомогательный и младший обслуживающий персонал. </w:t>
      </w:r>
    </w:p>
    <w:p w14:paraId="36DA068F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В последние несколько лет все изменения в бюджетной сфере были связаны с двумя взаимосвязанными процессами: процессом оптимизации и процессом модернизации. Сегодня следует признать, что модернизационные процессы ускорились и вышли на первое место, что нашло свое прямое выражение как в развитии материально-технической базы, так и его содержательного компонента.</w:t>
      </w:r>
    </w:p>
    <w:p w14:paraId="653A7244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За 2025г спектр услуг МФЦ Трубчевского района составил 106 видов, а количество обращений граждан за аналогичный период составило 23 222.</w:t>
      </w:r>
    </w:p>
    <w:p w14:paraId="0E3E7E23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  <w:b/>
        </w:rPr>
        <w:t>Основными целями</w:t>
      </w:r>
      <w:r w:rsidRPr="00565109">
        <w:rPr>
          <w:rFonts w:ascii="Times New Roman" w:hAnsi="Times New Roman" w:cs="Times New Roman"/>
        </w:rPr>
        <w:t xml:space="preserve"> </w:t>
      </w:r>
      <w:r w:rsidRPr="00565109">
        <w:rPr>
          <w:rFonts w:ascii="Times New Roman" w:hAnsi="Times New Roman" w:cs="Times New Roman"/>
          <w:b/>
        </w:rPr>
        <w:t>бюджетной политики</w:t>
      </w:r>
      <w:r w:rsidRPr="00565109">
        <w:rPr>
          <w:rFonts w:ascii="Times New Roman" w:hAnsi="Times New Roman" w:cs="Times New Roman"/>
        </w:rPr>
        <w:t xml:space="preserve"> на 2026 год и на плановый период 2027 и 2028 годов были и остаются: развитие доходной базы консолидированного бюджета Трубчевского муниципального района; обеспечение в полном объеме перехода налогоплательщиков на патентную систему, упрощенную систему налогообложения и уплату налога на профессиональный доход в связи с отменой единого налога на вмененный доход для отдельных видов деятельности; обеспечение сбалансированности бюджетной системы района; финансовое обеспечение принятых расходных обязательств с учетом проведения мероприятий по их оптимизации, сокращению неэффективных расходов; достижение целей и целевых показателей национальных проектов, а также результатов входящих в их состав региональных проектов; безусловное исполнение принятых социальных обязательств перед гражданами с обеспечением принципов адресности и нуждаемости при </w:t>
      </w:r>
      <w:r w:rsidRPr="00565109">
        <w:rPr>
          <w:rFonts w:ascii="Times New Roman" w:hAnsi="Times New Roman" w:cs="Times New Roman"/>
        </w:rPr>
        <w:lastRenderedPageBreak/>
        <w:t>предоставлении мер социальной поддержки; повышение прозрачности и открытости бюджетной системы.</w:t>
      </w:r>
    </w:p>
    <w:p w14:paraId="0E79B99E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В районе </w:t>
      </w:r>
      <w:r w:rsidRPr="00565109">
        <w:rPr>
          <w:rFonts w:ascii="Times New Roman" w:hAnsi="Times New Roman" w:cs="Times New Roman"/>
          <w:b/>
        </w:rPr>
        <w:t>сохранены основные направления социальной поддержки населения</w:t>
      </w:r>
      <w:r w:rsidRPr="00565109">
        <w:rPr>
          <w:rFonts w:ascii="Times New Roman" w:hAnsi="Times New Roman" w:cs="Times New Roman"/>
        </w:rPr>
        <w:t>. Одним из направлений социальной политики в районе является предоставление мер социальной поддержки отдельным категориям граждан. Государственным казенным учреждением «Отдел социальной защиты населения Трубчевского района» в 2025 году было оказано более 50 видов государственных услуг 11677 жителям Трубчевского района.</w:t>
      </w:r>
    </w:p>
    <w:p w14:paraId="6ED29F03" w14:textId="77777777" w:rsidR="00565109" w:rsidRPr="00565109" w:rsidRDefault="00565109" w:rsidP="00565109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За 2025 год жителям Трубчевского района отделом социальной защиты населения выплачено пособий и компенсаций на сумму 264,82 млн. руб. Категории получателей мер социальной поддержки это: ветераны Великой Отечественной войны, ветераны труда, ветераны труда Брянской области, труженики тыла, реабилитированные лица, почетные доноры, инвалиды, малоимущие граждане, граждане попавшие в трудную жизненную ситуацию, ветераны и инвалиды боевых действий, отдельные категории военнослужащих, сотрудники федеральных государственных органов, лица, поступившие в добровольческие формирования, работники специализированного государственного унитарного предприятия, а также члены их семей, беременные женщины, семьи с детьми, граждане нуждающиеся в социальном обслуживании.</w:t>
      </w:r>
    </w:p>
    <w:p w14:paraId="212B3445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В течение года выдано 45 сертификатов на областной материнский (семейный) капитал.</w:t>
      </w:r>
    </w:p>
    <w:p w14:paraId="1181106A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В отчетном периоде на территории Трубчевского муниципального района нашла продолжения практика реализации социального контракта. На данные цели было потрачено 5,6 млн. руб. Данное направление работы получит свое дальнейшее развитие в 2026 году.</w:t>
      </w:r>
    </w:p>
    <w:p w14:paraId="1F5F61B7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</w:rPr>
      </w:pPr>
    </w:p>
    <w:p w14:paraId="29346D98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Как Глава муниципального образования, представляя интересы Трубчевского муниципального района в органах государственной власти, я принимал участие в разного рода совещаниях по вопросам социально-экономического развития Трубчевского района, присутствовал на заседаниях Брянской областной Думы и ее комитетов.</w:t>
      </w:r>
    </w:p>
    <w:p w14:paraId="5B5D17F7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Также участвовал:</w:t>
      </w:r>
    </w:p>
    <w:p w14:paraId="1D6D3DF7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во Всероссийском конкурсе по благоустройству малых городов в Казани, где проект, подготовленный администрацией Трубчевского района, стал победителем;</w:t>
      </w:r>
    </w:p>
    <w:p w14:paraId="02EF0167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- в форуме малых городов России, прошедшем в Рязани; </w:t>
      </w:r>
    </w:p>
    <w:p w14:paraId="261589A3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- в мероприятиях по увековечиванию потомков князей Трубецких в Сергиевом Посаде Московской области. </w:t>
      </w:r>
    </w:p>
    <w:p w14:paraId="234DF50E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- в составе команды Трубчевского района на «Фестивале ГТО» в Брянске, где члены команды стали победителями; </w:t>
      </w:r>
    </w:p>
    <w:p w14:paraId="00BEE578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в конкурсе «Семья года», где семья Хитровых из нашего района стала победителем Всероссийского конкурса, представляя Брянскую область.</w:t>
      </w:r>
    </w:p>
    <w:p w14:paraId="3675D5BB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Законами Брянской области органы местного самоуправления Трубчевского муниципального района наделены отдельными государственными полномочиями. На сегодняшний день их насчитывается 9.</w:t>
      </w:r>
    </w:p>
    <w:p w14:paraId="6195360F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На их исполнение были предусмотрены лимиты на 2025 год в сумме 338 207 354,30 рубля. По состоянию на 01.01.2026 года кассовый расход составил 333 994 260,65 рублей. Это традиционно полномочия связанные с организацией и осуществлением деятельности по опеке и попечительству, выплатой ежемесячных денежных средств на содержание и проезд ребенка, переданного на воспитание в семью опекуна (попечителя) и приемную семью вознаграждением приемным родителям; с обеспечением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«Совершенствование социальной поддержки семьи и детей» государственной программы Российской Федерации «Социальная поддержка граждан»; с профилактикой безнадзорности и правонарушений несовершеннолетних, организацией деятельности административных комиссий и определением перечня должностных лиц органов местного самоуправления, уполномоченных составлять протоколы об административных правонарушениях; с выплатой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организаций; с компенсацией части родительской платы на содержание ребенка в образовательных организациях, реализующих основную общеобразовательную программу дошкольного образования; с финансовым обеспечением получения дошкольного образования в дошкольных образовательных организациях; с финансовым </w:t>
      </w:r>
      <w:r w:rsidRPr="00565109">
        <w:rPr>
          <w:rFonts w:ascii="Times New Roman" w:hAnsi="Times New Roman" w:cs="Times New Roman"/>
        </w:rPr>
        <w:lastRenderedPageBreak/>
        <w:t>обеспечением деятельности муниципальных общеобразовательных организаций,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образования; с организацией бесплатного горячего питания обучающихся, получающих начальное общее образование в государственных и муниципальных образовательных организациях; с осуществлением первичного воинского учета на территориях, где отсутствуют военные комиссариаты и ряд других полномочий.</w:t>
      </w:r>
    </w:p>
    <w:p w14:paraId="3447BB8F" w14:textId="77777777" w:rsidR="00565109" w:rsidRPr="00565109" w:rsidRDefault="00565109" w:rsidP="005651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Административная комиссия</w:t>
      </w:r>
    </w:p>
    <w:p w14:paraId="3EF33C2F" w14:textId="77777777" w:rsidR="00565109" w:rsidRPr="00565109" w:rsidRDefault="00565109" w:rsidP="00565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В соответствии со статьей 19 Федерального закона от 06.10.2003 № 131-ФЗ «Об общих принципах организации местного самоуправления в Российской Федерации», Законом Брянской области от 15.06.2007 № 87-ФЗ «О наделении органов местного самоуправления отдельными государственными полномочиями по организации деятельности административных комиссий» органам местного самоуправления Трубчевского муниципального района передано исполнение отдельных государственных полномочий Брянской области по созданию и организации деятельности административных комиссий.</w:t>
      </w:r>
    </w:p>
    <w:p w14:paraId="1458ABBF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Исполнение указанных полномочий осуществляет администрация Трубчевского муниципального района.</w:t>
      </w:r>
    </w:p>
    <w:p w14:paraId="28C17B9B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За период 2025 года было проведено 5 заседаний административной комиссии при администрации Трубчевского муниципального района.</w:t>
      </w:r>
    </w:p>
    <w:p w14:paraId="21AFAC26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В адрес административной комиссии в 2025 году поступили 7 административных дел об административных правонарушениях в отношении физических лиц, предусмотренных Законом Брянской области от 15.06.2007 № 88-З «Об административных правонарушениях на территории Брянской области», от уполномоченных должностных лиц полиции и администрации Трубчевского муниципального района, все дела по статье 15.1 Закона Брянской области от 15.06.2007 № 88-З «Нарушение тишины и покоя граждан» (уполномочены составлять протоколы должностные лица МО МВД России «Трубчевский»), одно отправлено на доработку;</w:t>
      </w:r>
    </w:p>
    <w:p w14:paraId="6B6BE22D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По итогам рассмотрения административных дел:</w:t>
      </w:r>
    </w:p>
    <w:p w14:paraId="24D0D747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- 6 дел – рассмотрено, в том числе:</w:t>
      </w:r>
    </w:p>
    <w:p w14:paraId="7ADF8D3D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- 5 – назначено административное наказание в виде предупреждения (ст.15.1);</w:t>
      </w:r>
    </w:p>
    <w:p w14:paraId="6D3A642E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- 1 - назначено административное наказание в виде административного штрафа (ст.15.1.);</w:t>
      </w:r>
    </w:p>
    <w:p w14:paraId="74221ED6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- 1,0 </w:t>
      </w:r>
      <w:proofErr w:type="spellStart"/>
      <w:r w:rsidRPr="00565109">
        <w:rPr>
          <w:rFonts w:ascii="Times New Roman" w:hAnsi="Times New Roman" w:cs="Times New Roman"/>
        </w:rPr>
        <w:t>тыс.руб</w:t>
      </w:r>
      <w:proofErr w:type="spellEnd"/>
      <w:r w:rsidRPr="00565109">
        <w:rPr>
          <w:rFonts w:ascii="Times New Roman" w:hAnsi="Times New Roman" w:cs="Times New Roman"/>
        </w:rPr>
        <w:t>. - наложенная сумма штрафов;</w:t>
      </w:r>
    </w:p>
    <w:p w14:paraId="5C05E7C2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За 2025 год поступило 5 050,00 рублей.</w:t>
      </w:r>
    </w:p>
    <w:p w14:paraId="6998EC98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</w:rPr>
      </w:pPr>
    </w:p>
    <w:p w14:paraId="2AB96B5F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КДН</w:t>
      </w:r>
    </w:p>
    <w:p w14:paraId="2658E16C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По состоянию на 31.12.2025 год комиссией по делам несовершеннолетних проведено 23 заседания, рассмотрено всего 247 персональных дел (аналогичный период прошлого года 2024 года – 306 персональных дел), из них на несовершеннолетних – 60 (АППГ - 89), на законных представителей – 174 (АППГ - 207), на иных лиц – 13 ( АППГ - 10).</w:t>
      </w:r>
    </w:p>
    <w:p w14:paraId="3ACCB1C5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На учёте в КДН и ЗП состоят 5 несовершеннолетних правонарушителей - 3 обучающийся профессиональной образовательной организации, 2- не </w:t>
      </w:r>
      <w:proofErr w:type="spellStart"/>
      <w:r w:rsidRPr="00565109">
        <w:rPr>
          <w:rFonts w:ascii="Times New Roman" w:hAnsi="Times New Roman" w:cs="Times New Roman"/>
        </w:rPr>
        <w:t>учятся</w:t>
      </w:r>
      <w:proofErr w:type="spellEnd"/>
      <w:r w:rsidRPr="00565109">
        <w:rPr>
          <w:rFonts w:ascii="Times New Roman" w:hAnsi="Times New Roman" w:cs="Times New Roman"/>
        </w:rPr>
        <w:t>, не работают (аналогичный период 2024 года - 2 несовершеннолетних правонарушителя - 1 обучающийся профессиональной образовательной организации, 1- не учится, не работает), а также 3 семьи, где родители ненадлежащим образом исполняют родительские обязанности, в которых проживают 4 несовершеннолетних (аналогичный период 2024 года - 3 семей, в них - 4 детей). За истекший период 2025 года было поставлено на учёт 5 несовершеннолетних (за аналогичный период 2024 года было поставлено на учёт 3 несовершеннолетних и 3 семьи. Сняты с профилактического учёта 2 несовершеннолетних и 3 семьи.</w:t>
      </w:r>
    </w:p>
    <w:p w14:paraId="59CC9B9F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На территории района по состоянию на 31.12.2025 года зафиксировано 4 преступления, совершенные несовершеннолетним (аналогичный период 2024 года - 1 преступление), выявлено 60 несовершеннолетних правонарушителя (аналогичный период 2024 года – 89 несовершеннолетних). В том числе за употребление спиртных напитков и нахождение в состоянии алкогольного опьянения в возрасте до 16 лет выявлено 11 несовершеннолетних (аналогичный период 2024 года – 9 несовершеннолетних). За вовлечение несовершеннолетних в употребление спиртных напитков привлечено к административной ответственности 12 взрослых (аналогичный период 2024 года - 9 взрослых). За неисполнение родительских обязанностей по воспитанию, содержанию и обучению детей привлечено 160 законных представителей (аналогичный период 2024 года – 196 законных представителя).</w:t>
      </w:r>
    </w:p>
    <w:p w14:paraId="197B006D" w14:textId="77777777" w:rsidR="00565109" w:rsidRPr="00565109" w:rsidRDefault="00565109" w:rsidP="00565109">
      <w:pPr>
        <w:spacing w:after="0" w:line="240" w:lineRule="auto"/>
        <w:ind w:firstLineChars="184" w:firstLine="405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В рамках проекта «Значимый взрослый» с декабря 2025 года сотрудник Движения Первых является наставником несовершеннолетнего, находящегося в социально опасном положении. </w:t>
      </w:r>
    </w:p>
    <w:p w14:paraId="1ECC0B06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lastRenderedPageBreak/>
        <w:t xml:space="preserve">При местном отделении Движения Первых осуществляет деятельность объединение «Лучи добра», в состав которого входит 112 несовершеннолетних в возрасте от 11 лет. Регулярно, в течение всего периода несовершеннолетние привлекаются к добровольческой деятельности: благоустройство памятных мест, плетение маскировочных сетей, сортировка гуманитарной помощи, создание окопных свечей, помощь в организации районных событий, экологические акции. </w:t>
      </w:r>
    </w:p>
    <w:p w14:paraId="14CFAC37" w14:textId="77777777" w:rsidR="00565109" w:rsidRPr="00565109" w:rsidRDefault="00565109" w:rsidP="005651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Всего в мероприятия Движения Первых в 2025 году вовлечено 3676 участников. </w:t>
      </w:r>
    </w:p>
    <w:p w14:paraId="7E0E74F2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Дополнительно сообщаю, что по инициативе депутатов Трубчевского районного Совета в 2025 году было разработано положение «О молодежном Совете Трубчевского района», состав которого был утвержден уже в 2026 году, и, надеюсь, его работа оживит деятельность и инициативу молодежи Трубчевского района.</w:t>
      </w:r>
    </w:p>
    <w:p w14:paraId="0BA9663F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сектор по опеке и попечительству</w:t>
      </w:r>
    </w:p>
    <w:p w14:paraId="7CC43BF3" w14:textId="77777777" w:rsidR="00565109" w:rsidRPr="00565109" w:rsidRDefault="00565109" w:rsidP="00565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В 2025 году в районе были выявлены и устроены под опеку 2 детей-сирот. Всего на учёте в секторе по опеке и попечительству в 2025 году состояли:</w:t>
      </w:r>
    </w:p>
    <w:p w14:paraId="0F3CDAE8" w14:textId="77777777" w:rsidR="00565109" w:rsidRPr="00565109" w:rsidRDefault="00565109" w:rsidP="00565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- 9 усыновлённых детей,</w:t>
      </w:r>
    </w:p>
    <w:p w14:paraId="2CA6B30D" w14:textId="77777777" w:rsidR="00565109" w:rsidRPr="00565109" w:rsidRDefault="00565109" w:rsidP="00565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- 22 опекаемых ребёнка,</w:t>
      </w:r>
    </w:p>
    <w:p w14:paraId="122FB91D" w14:textId="77777777" w:rsidR="00565109" w:rsidRPr="00565109" w:rsidRDefault="00565109" w:rsidP="00565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- 7 приёмных детей,</w:t>
      </w:r>
    </w:p>
    <w:p w14:paraId="4BDD5AA3" w14:textId="77777777" w:rsidR="00565109" w:rsidRPr="00565109" w:rsidRDefault="00565109" w:rsidP="00565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- 2 детей, оставшихся без попечения родителей, – воспитанников Трубчевской школы-интерната.</w:t>
      </w:r>
    </w:p>
    <w:p w14:paraId="05EAF589" w14:textId="77777777" w:rsidR="00565109" w:rsidRPr="00565109" w:rsidRDefault="00565109" w:rsidP="00565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В целях обеспечения сохранности жилых помещений, закреплённых за детьми-сиротами, в течение 2025 года были израсходованы денежные средства в размере 97 000 рублей, из них: </w:t>
      </w:r>
    </w:p>
    <w:p w14:paraId="21DA45D7" w14:textId="77777777" w:rsidR="00565109" w:rsidRPr="00565109" w:rsidRDefault="00565109" w:rsidP="00565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- 77 700 рублей – на оплату коммунальных услуг детям;</w:t>
      </w:r>
    </w:p>
    <w:p w14:paraId="4DB5FE01" w14:textId="77777777" w:rsidR="00565109" w:rsidRPr="00565109" w:rsidRDefault="00565109" w:rsidP="00565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- 20 000 рублей – на приобретение строительных материалов для ремонта жилья, принадлежащего детям-сиротам.</w:t>
      </w:r>
    </w:p>
    <w:p w14:paraId="59DE4F58" w14:textId="77777777" w:rsidR="00565109" w:rsidRPr="00565109" w:rsidRDefault="00565109" w:rsidP="005651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Всего на 2025 год Трубчевскому муниципальному району были запланированы лимиты в размере 29 892 868 рублей, из них – из областного бюджета – 19 618 384 рубля, из федерального бюджета – 10 274 484 рубля. Фактически на приобретение жилых помещений с целью последующего предоставления сиротам в 2025 году было израсходовано 26 746 450 рублей, остаток – областной бюджет – в размере 3 146 418 рублей (на оплату жилья по выданному жилищному сертификату). Федеральные средства освоены все.</w:t>
      </w:r>
    </w:p>
    <w:p w14:paraId="4096BAC9" w14:textId="77777777" w:rsidR="00565109" w:rsidRPr="00565109" w:rsidRDefault="00565109" w:rsidP="005651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В 2025 году жилые помещения были предоставлены 12 сиротам.</w:t>
      </w:r>
    </w:p>
    <w:p w14:paraId="7188865C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</w:p>
    <w:p w14:paraId="1D97735B" w14:textId="77777777" w:rsidR="00565109" w:rsidRPr="00565109" w:rsidRDefault="00565109" w:rsidP="00565109">
      <w:pPr>
        <w:pStyle w:val="af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</w:rPr>
        <w:t xml:space="preserve">В отчетном году нами была продолжена практика принятия (продления) и исполнения полномочий по решению вопросов местного значения поселений Трубчевским муниципальным районом. В соответствии с заключенными Соглашениями, </w:t>
      </w:r>
      <w:r w:rsidRPr="00565109">
        <w:rPr>
          <w:rFonts w:ascii="Times New Roman" w:hAnsi="Times New Roman" w:cs="Times New Roman"/>
          <w:b/>
        </w:rPr>
        <w:t>Трубчевский муниципальный район в 2025 году исполнял полномочия, связанные с решением следующих вопросов:</w:t>
      </w:r>
    </w:p>
    <w:p w14:paraId="56312E51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1. Участие в предупреждении и ликвидации последствий чрезвычайных ситуаций, обеспечению первичных мер пожарной безопасности в части принятия мер по локализации пожара и спасению людей до прибытия подразделений Государственной противопожарной службы в границах </w:t>
      </w:r>
      <w:proofErr w:type="spellStart"/>
      <w:r w:rsidRPr="00565109">
        <w:rPr>
          <w:rFonts w:ascii="Times New Roman" w:hAnsi="Times New Roman" w:cs="Times New Roman"/>
        </w:rPr>
        <w:t>Усохского</w:t>
      </w:r>
      <w:proofErr w:type="spellEnd"/>
      <w:r w:rsidRPr="00565109">
        <w:rPr>
          <w:rFonts w:ascii="Times New Roman" w:hAnsi="Times New Roman" w:cs="Times New Roman"/>
        </w:rPr>
        <w:t xml:space="preserve">, Городецкого, Юровского, </w:t>
      </w:r>
      <w:proofErr w:type="spellStart"/>
      <w:r w:rsidRPr="00565109">
        <w:rPr>
          <w:rFonts w:ascii="Times New Roman" w:hAnsi="Times New Roman" w:cs="Times New Roman"/>
        </w:rPr>
        <w:t>Семячковского</w:t>
      </w:r>
      <w:proofErr w:type="spellEnd"/>
      <w:r w:rsidRPr="00565109">
        <w:rPr>
          <w:rFonts w:ascii="Times New Roman" w:hAnsi="Times New Roman" w:cs="Times New Roman"/>
        </w:rPr>
        <w:t xml:space="preserve">, </w:t>
      </w:r>
      <w:proofErr w:type="spellStart"/>
      <w:r w:rsidRPr="00565109">
        <w:rPr>
          <w:rFonts w:ascii="Times New Roman" w:hAnsi="Times New Roman" w:cs="Times New Roman"/>
        </w:rPr>
        <w:t>Селецкого</w:t>
      </w:r>
      <w:proofErr w:type="spellEnd"/>
      <w:r w:rsidRPr="00565109">
        <w:rPr>
          <w:rFonts w:ascii="Times New Roman" w:hAnsi="Times New Roman" w:cs="Times New Roman"/>
        </w:rPr>
        <w:t>, Телецкого сельских поселений.</w:t>
      </w:r>
    </w:p>
    <w:p w14:paraId="37CAC579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2. Создание условий для организации досуга и обеспечения жителей </w:t>
      </w:r>
      <w:proofErr w:type="spellStart"/>
      <w:r w:rsidRPr="00565109">
        <w:rPr>
          <w:rFonts w:ascii="Times New Roman" w:hAnsi="Times New Roman" w:cs="Times New Roman"/>
        </w:rPr>
        <w:t>Белоберезковского</w:t>
      </w:r>
      <w:proofErr w:type="spellEnd"/>
      <w:r w:rsidRPr="00565109">
        <w:rPr>
          <w:rFonts w:ascii="Times New Roman" w:hAnsi="Times New Roman" w:cs="Times New Roman"/>
        </w:rPr>
        <w:t xml:space="preserve"> городского, </w:t>
      </w:r>
      <w:proofErr w:type="spellStart"/>
      <w:r w:rsidRPr="00565109">
        <w:rPr>
          <w:rFonts w:ascii="Times New Roman" w:hAnsi="Times New Roman" w:cs="Times New Roman"/>
        </w:rPr>
        <w:t>Усохского</w:t>
      </w:r>
      <w:proofErr w:type="spellEnd"/>
      <w:r w:rsidRPr="00565109">
        <w:rPr>
          <w:rFonts w:ascii="Times New Roman" w:hAnsi="Times New Roman" w:cs="Times New Roman"/>
        </w:rPr>
        <w:t xml:space="preserve">, Городецкого, Юровского, </w:t>
      </w:r>
      <w:proofErr w:type="spellStart"/>
      <w:r w:rsidRPr="00565109">
        <w:rPr>
          <w:rFonts w:ascii="Times New Roman" w:hAnsi="Times New Roman" w:cs="Times New Roman"/>
        </w:rPr>
        <w:t>Семячковского</w:t>
      </w:r>
      <w:proofErr w:type="spellEnd"/>
      <w:r w:rsidRPr="00565109">
        <w:rPr>
          <w:rFonts w:ascii="Times New Roman" w:hAnsi="Times New Roman" w:cs="Times New Roman"/>
        </w:rPr>
        <w:t xml:space="preserve">, </w:t>
      </w:r>
      <w:proofErr w:type="spellStart"/>
      <w:r w:rsidRPr="00565109">
        <w:rPr>
          <w:rFonts w:ascii="Times New Roman" w:hAnsi="Times New Roman" w:cs="Times New Roman"/>
        </w:rPr>
        <w:t>Селецкого</w:t>
      </w:r>
      <w:proofErr w:type="spellEnd"/>
      <w:r w:rsidRPr="00565109">
        <w:rPr>
          <w:rFonts w:ascii="Times New Roman" w:hAnsi="Times New Roman" w:cs="Times New Roman"/>
        </w:rPr>
        <w:t>, Телецкого сельских поселений услугами организаций культуры.</w:t>
      </w:r>
    </w:p>
    <w:p w14:paraId="790689F2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3. Исполнение полномочий контрольных органов Трубчевского и </w:t>
      </w:r>
      <w:proofErr w:type="spellStart"/>
      <w:r w:rsidRPr="00565109">
        <w:rPr>
          <w:rFonts w:ascii="Times New Roman" w:hAnsi="Times New Roman" w:cs="Times New Roman"/>
        </w:rPr>
        <w:t>Белоберезковского</w:t>
      </w:r>
      <w:proofErr w:type="spellEnd"/>
      <w:r w:rsidRPr="00565109">
        <w:rPr>
          <w:rFonts w:ascii="Times New Roman" w:hAnsi="Times New Roman" w:cs="Times New Roman"/>
        </w:rPr>
        <w:t xml:space="preserve"> городских поселений; </w:t>
      </w:r>
      <w:proofErr w:type="spellStart"/>
      <w:r w:rsidRPr="00565109">
        <w:rPr>
          <w:rFonts w:ascii="Times New Roman" w:hAnsi="Times New Roman" w:cs="Times New Roman"/>
        </w:rPr>
        <w:t>Селецкого</w:t>
      </w:r>
      <w:proofErr w:type="spellEnd"/>
      <w:r w:rsidRPr="00565109">
        <w:rPr>
          <w:rFonts w:ascii="Times New Roman" w:hAnsi="Times New Roman" w:cs="Times New Roman"/>
        </w:rPr>
        <w:t xml:space="preserve">, Телецкого, Юровского, </w:t>
      </w:r>
      <w:proofErr w:type="spellStart"/>
      <w:r w:rsidRPr="00565109">
        <w:rPr>
          <w:rFonts w:ascii="Times New Roman" w:hAnsi="Times New Roman" w:cs="Times New Roman"/>
        </w:rPr>
        <w:t>Семячковского</w:t>
      </w:r>
      <w:proofErr w:type="spellEnd"/>
      <w:r w:rsidRPr="00565109">
        <w:rPr>
          <w:rFonts w:ascii="Times New Roman" w:hAnsi="Times New Roman" w:cs="Times New Roman"/>
        </w:rPr>
        <w:t xml:space="preserve">, Городецкого, </w:t>
      </w:r>
      <w:proofErr w:type="spellStart"/>
      <w:r w:rsidRPr="00565109">
        <w:rPr>
          <w:rFonts w:ascii="Times New Roman" w:hAnsi="Times New Roman" w:cs="Times New Roman"/>
        </w:rPr>
        <w:t>Усохского</w:t>
      </w:r>
      <w:proofErr w:type="spellEnd"/>
      <w:r w:rsidRPr="00565109">
        <w:rPr>
          <w:rFonts w:ascii="Times New Roman" w:hAnsi="Times New Roman" w:cs="Times New Roman"/>
        </w:rPr>
        <w:t xml:space="preserve"> сельских поселений по осуществлению внешнего муниципального финансового контроля.</w:t>
      </w:r>
    </w:p>
    <w:p w14:paraId="0AE704B3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4. Исполнение полномочий органов местного самоуправления муниципального образования «г. Трубчевск» и «</w:t>
      </w:r>
      <w:proofErr w:type="spellStart"/>
      <w:r w:rsidRPr="00565109">
        <w:rPr>
          <w:rFonts w:ascii="Times New Roman" w:hAnsi="Times New Roman" w:cs="Times New Roman"/>
        </w:rPr>
        <w:t>Белоберезковское</w:t>
      </w:r>
      <w:proofErr w:type="spellEnd"/>
      <w:r w:rsidRPr="00565109">
        <w:rPr>
          <w:rFonts w:ascii="Times New Roman" w:hAnsi="Times New Roman" w:cs="Times New Roman"/>
        </w:rPr>
        <w:t xml:space="preserve"> городское поселение» в сфере ЖКХ.</w:t>
      </w:r>
    </w:p>
    <w:p w14:paraId="5BABFD33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5. Осуществление внутреннего финансового контроля за исполнением бюджетов сельских поселений.</w:t>
      </w:r>
    </w:p>
    <w:p w14:paraId="701D73E0" w14:textId="77777777" w:rsidR="00565109" w:rsidRPr="00565109" w:rsidRDefault="00565109" w:rsidP="0056510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 xml:space="preserve">6. Осуществление полномочий по решению вопроса местного значения органов местного самоуправления сельских поселений Трубчевского муниципального района Брянской области по организации ритуальных услуг. </w:t>
      </w:r>
    </w:p>
    <w:p w14:paraId="34F35D39" w14:textId="77777777" w:rsidR="00565109" w:rsidRPr="00565109" w:rsidRDefault="00565109" w:rsidP="0056510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7. Осуществление муниципального контроля, а именно:</w:t>
      </w:r>
    </w:p>
    <w:p w14:paraId="774C2F7E" w14:textId="77777777" w:rsidR="00565109" w:rsidRPr="00565109" w:rsidRDefault="00565109" w:rsidP="0056510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- жилищного;</w:t>
      </w:r>
    </w:p>
    <w:p w14:paraId="40C6E22B" w14:textId="77777777" w:rsidR="00565109" w:rsidRPr="00565109" w:rsidRDefault="00565109" w:rsidP="0056510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8 - земельного;</w:t>
      </w:r>
    </w:p>
    <w:p w14:paraId="28DF6CF4" w14:textId="77777777" w:rsidR="00565109" w:rsidRPr="00565109" w:rsidRDefault="00565109" w:rsidP="0056510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9.- в сфере благоустройства;</w:t>
      </w:r>
    </w:p>
    <w:p w14:paraId="1E63A49C" w14:textId="77777777" w:rsidR="00565109" w:rsidRPr="00565109" w:rsidRDefault="00565109" w:rsidP="0056510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10. - на автомобильном транспорте, городском наземном электрическом транспорте и в дорожном хозяйстве.</w:t>
      </w:r>
    </w:p>
    <w:p w14:paraId="6FAEB196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b w:val="0"/>
          <w:shd w:val="clear" w:color="auto" w:fill="FFFFFF"/>
        </w:rPr>
      </w:pPr>
      <w:r w:rsidRPr="00565109">
        <w:rPr>
          <w:rFonts w:ascii="Times New Roman" w:hAnsi="Times New Roman" w:cs="Times New Roman"/>
          <w:shd w:val="clear" w:color="auto" w:fill="FFFFFF"/>
        </w:rPr>
        <w:lastRenderedPageBreak/>
        <w:t xml:space="preserve">На исполнение данных полномочий поселениями Трубчевского муниципального района в соответствии с Федеральным законом от 06.10.2003 г. № 131-ФЗ «Об общих принципах организации местного самоуправления в Российской Федерации» были переданы муниципальному образованию «Трубчевский муниципальный район» </w:t>
      </w:r>
      <w:r w:rsidRPr="00565109">
        <w:rPr>
          <w:rStyle w:val="af9"/>
          <w:rFonts w:ascii="Times New Roman" w:hAnsi="Times New Roman" w:cs="Times New Roman"/>
          <w:shd w:val="clear" w:color="auto" w:fill="FFFFFF"/>
        </w:rPr>
        <w:t xml:space="preserve">финансовые средства в рамках межбюджетных трансфертов на 2025 год в объеме </w:t>
      </w:r>
      <w:r w:rsidRPr="00565109">
        <w:rPr>
          <w:rStyle w:val="wmi-callto"/>
          <w:rFonts w:ascii="Times New Roman" w:hAnsi="Times New Roman" w:cs="Times New Roman"/>
          <w:bCs/>
          <w:shd w:val="clear" w:color="auto" w:fill="FFFFFF"/>
        </w:rPr>
        <w:t>47 284 091,86</w:t>
      </w:r>
      <w:r w:rsidRPr="00565109">
        <w:rPr>
          <w:rStyle w:val="af9"/>
          <w:rFonts w:ascii="Times New Roman" w:hAnsi="Times New Roman" w:cs="Times New Roman"/>
          <w:shd w:val="clear" w:color="auto" w:fill="FFFFFF"/>
        </w:rPr>
        <w:t xml:space="preserve"> рублей.</w:t>
      </w:r>
    </w:p>
    <w:p w14:paraId="1BDFBB2F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t>Сегодня можно с уверенностью говорить о сложившейся положительной практике реализации принятых полномочий от поселений муниципальному району.</w:t>
      </w:r>
    </w:p>
    <w:p w14:paraId="711CBEEE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</w:rPr>
        <w:t>Говоря об обеспечении, в рамках полномочий Главы Трубчевского района, выполнения на территории района законодательства Российской Федерации, законов Брянской области, Устава Трубчевского муниципального района, правовых актов Трубчевского районного Совета народных депутатов и собственных правовых актов, считаю, что данная работа проводится удовлетворительно. В рамках данного отчета более обстоятельно, по сложившейся традиции</w:t>
      </w:r>
      <w:r w:rsidRPr="00565109">
        <w:rPr>
          <w:rFonts w:ascii="Times New Roman" w:hAnsi="Times New Roman" w:cs="Times New Roman"/>
          <w:b/>
        </w:rPr>
        <w:t>, обращаю ваше внимание на реализацию следующих федеральных законов.</w:t>
      </w:r>
    </w:p>
    <w:p w14:paraId="76D5ADE3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EE0000"/>
        </w:rPr>
      </w:pPr>
      <w:r w:rsidRPr="00565109">
        <w:rPr>
          <w:rFonts w:ascii="Times New Roman" w:hAnsi="Times New Roman" w:cs="Times New Roman"/>
          <w:b/>
        </w:rPr>
        <w:t>Во-первых</w:t>
      </w:r>
      <w:r w:rsidRPr="00565109">
        <w:rPr>
          <w:rFonts w:ascii="Times New Roman" w:hAnsi="Times New Roman" w:cs="Times New Roman"/>
        </w:rPr>
        <w:t>, это Федеральный закон от 05.04.2013 г</w:t>
      </w:r>
      <w:r w:rsidRPr="00565109">
        <w:rPr>
          <w:rFonts w:ascii="Times New Roman" w:hAnsi="Times New Roman" w:cs="Times New Roman"/>
          <w:b/>
        </w:rPr>
        <w:t>. №44-ФЗ</w:t>
      </w:r>
      <w:r w:rsidRPr="00565109">
        <w:rPr>
          <w:rFonts w:ascii="Times New Roman" w:hAnsi="Times New Roman" w:cs="Times New Roman"/>
        </w:rPr>
        <w:t xml:space="preserve"> «О контрактной системе в сфере закупок товаров, работ, услуг для обеспечения государственных и муниципальных нужд». Сохраняя устойчивую тенденцию роста объемов реализации муниципального заказа через открытые конкурсы, аукционы и запросы котировок, нам, в отчетном периоде удалось сохранить эффективность данных процедур. </w:t>
      </w:r>
      <w:r w:rsidRPr="00565109">
        <w:rPr>
          <w:rFonts w:ascii="Times New Roman" w:hAnsi="Times New Roman" w:cs="Times New Roman"/>
          <w:b/>
        </w:rPr>
        <w:t xml:space="preserve">Так, важнейшим показателем, характеризующим экономическую эффективность размещения заказов для муниципальных нужд, является общая экономия бюджетных средств, которая по итогам торгов за 2025 год сложилась в сумме 9709,1 тыс. руб., из них по уполномоченному органу 2166,4 </w:t>
      </w:r>
      <w:proofErr w:type="spellStart"/>
      <w:r w:rsidRPr="00565109">
        <w:rPr>
          <w:rFonts w:ascii="Times New Roman" w:hAnsi="Times New Roman" w:cs="Times New Roman"/>
          <w:b/>
        </w:rPr>
        <w:t>тыс.руб</w:t>
      </w:r>
      <w:proofErr w:type="spellEnd"/>
      <w:r w:rsidRPr="00565109">
        <w:rPr>
          <w:rFonts w:ascii="Times New Roman" w:hAnsi="Times New Roman" w:cs="Times New Roman"/>
          <w:b/>
        </w:rPr>
        <w:t xml:space="preserve">. </w:t>
      </w:r>
      <w:r w:rsidRPr="00565109">
        <w:rPr>
          <w:rFonts w:ascii="Times New Roman" w:hAnsi="Times New Roman" w:cs="Times New Roman"/>
        </w:rPr>
        <w:t>Таким образом, в экономических условиях 2025 года муниципальные расходные обязательства по-прежнему сохраняют привлекательность для хозяйствующих субъектов.</w:t>
      </w:r>
    </w:p>
    <w:p w14:paraId="7E7CE05C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>Мониторинг правоприменения данного закона казенными и бюджетными муниципальными учреждениями в 2025 году свидетельствует о достаточной квалификации контрактных управляющих.</w:t>
      </w:r>
    </w:p>
    <w:p w14:paraId="17B83637" w14:textId="77777777" w:rsidR="00565109" w:rsidRPr="00565109" w:rsidRDefault="00565109" w:rsidP="00565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b/>
          <w:color w:val="000000"/>
        </w:rPr>
        <w:t>Во-вторых</w:t>
      </w:r>
      <w:r w:rsidRPr="00565109">
        <w:rPr>
          <w:rFonts w:ascii="Times New Roman" w:hAnsi="Times New Roman" w:cs="Times New Roman"/>
          <w:color w:val="000000"/>
        </w:rPr>
        <w:t>, я хочу остановиться на реализации Федерального закона от 09.02.2009 г</w:t>
      </w:r>
      <w:r w:rsidRPr="00565109">
        <w:rPr>
          <w:rFonts w:ascii="Times New Roman" w:hAnsi="Times New Roman" w:cs="Times New Roman"/>
          <w:b/>
          <w:color w:val="000000"/>
        </w:rPr>
        <w:t>. №8-ФЗ</w:t>
      </w:r>
      <w:r w:rsidRPr="00565109">
        <w:rPr>
          <w:rFonts w:ascii="Times New Roman" w:hAnsi="Times New Roman" w:cs="Times New Roman"/>
          <w:color w:val="000000"/>
        </w:rPr>
        <w:t xml:space="preserve"> «Об обеспечении доступа к информации о деятельности государственных органов и органов местного самоуправления». Сегодня данное направление работы отвечает всем требованиям законодательства в отношении вышеуказанных органов и их сайтов. Среднесрочной задачей в этом направлении, по-прежнему считаю регулярное привлечение к данной деятельности органов местного самоуправления городских и сельских поселений муниципального района. Органы власти должны обеспечивать жителям района возможность знакомиться с планами их деятельности, принимаемыми нормативными правовыми актами, реалиями и перспективами социально-экономического развития муниципальных образований.</w:t>
      </w:r>
    </w:p>
    <w:p w14:paraId="11049B26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 xml:space="preserve">За отчетный период зарегистрировано </w:t>
      </w:r>
      <w:r w:rsidRPr="00565109">
        <w:rPr>
          <w:rFonts w:ascii="Times New Roman" w:hAnsi="Times New Roman" w:cs="Times New Roman"/>
          <w:b/>
          <w:color w:val="000000"/>
        </w:rPr>
        <w:t>69 обращений граждан</w:t>
      </w:r>
      <w:r w:rsidRPr="00565109">
        <w:rPr>
          <w:rFonts w:ascii="Times New Roman" w:hAnsi="Times New Roman" w:cs="Times New Roman"/>
          <w:color w:val="000000"/>
        </w:rPr>
        <w:t xml:space="preserve"> к Главе Трубчевского муниципального района, 11 из которых, носили коллективный характер.</w:t>
      </w:r>
    </w:p>
    <w:p w14:paraId="78C0B8FF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bCs/>
          <w:color w:val="000000"/>
        </w:rPr>
        <w:t>Наиболее часто граждане обращаются с вопросами качества работы организаций жилищно-коммунального хозяйства, благоустройства дворов и ремонта дорог. 13 обращений было решено положительно, по 2 – даны разъяснения, 54 – переданы на рассмотрение в другие органы в соответствии с их компетенцией.</w:t>
      </w:r>
    </w:p>
    <w:p w14:paraId="148617AF" w14:textId="77777777" w:rsidR="00565109" w:rsidRPr="00565109" w:rsidRDefault="00565109" w:rsidP="0056510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>Завершая первую часть своего отчёта о выполнении мною полномочий Главы Трубчевского муниципального района, хочу отметить, что в процессе работы осуществлялось конструктивное взаимодействие с органами и должностными лицами местного самоуправления поселений Трубчевского муниципального района, администрацией и Контрольно-счетной палатой Трубчевского муниципального района.</w:t>
      </w:r>
    </w:p>
    <w:p w14:paraId="77475097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 xml:space="preserve">Высшей организационной формой работы Трубчевского районного Совета народных депутатов является заседание. За отчетный период под моим председательством проведено 14 заседаний Трубчевского районного Совета народных депутатов. Как результат - принято 108 муниципальных правовых акта. Наибольшая нагрузка, в части рассмотрения и доработки правовых актов, легла на постоянный комитет по нормотворчеству, им были рассмотрены 40 правовых акта. Постоянный комитет по  бюджету, налогам и муниципальному имуществу рассмотрел 32 правовых актов, комитет по экономическому развитию и предпринимательству – 6 правовых актов, комитет по социальным вопросам – 20 правовых актов, комитет по промышленности, строительству, ЖКХ, транспорту и связи – 13 правовых актов. </w:t>
      </w:r>
      <w:r w:rsidRPr="00565109">
        <w:rPr>
          <w:rFonts w:ascii="Times New Roman" w:hAnsi="Times New Roman" w:cs="Times New Roman"/>
          <w:b/>
          <w:color w:val="000000"/>
        </w:rPr>
        <w:t>К числу важнейших документов и решений, принятых депутатским корпусом в отчетном периоде, я бы отнес</w:t>
      </w:r>
      <w:r w:rsidRPr="00565109">
        <w:rPr>
          <w:rFonts w:ascii="Times New Roman" w:hAnsi="Times New Roman" w:cs="Times New Roman"/>
          <w:color w:val="000000"/>
        </w:rPr>
        <w:t xml:space="preserve">: </w:t>
      </w:r>
      <w:r w:rsidRPr="00565109">
        <w:rPr>
          <w:rFonts w:ascii="Times New Roman" w:hAnsi="Times New Roman" w:cs="Times New Roman"/>
          <w:bCs/>
          <w:color w:val="000000"/>
        </w:rPr>
        <w:t>об утверждении бюджета Трубчевского муниципального района Брянской области» на 2026 год и на плановый период 2027 и 2028 годов»; об организации исполнения вопроса местного значения муниципального района, касающегося организации в границах сельских поселений района электро-, тепло-, газо-, и водоснабжения населения, водоотведения, снабжения населения топливом в пределах полномочий, установленных законодательством РФ</w:t>
      </w:r>
      <w:r w:rsidRPr="00565109">
        <w:rPr>
          <w:rFonts w:ascii="Times New Roman" w:hAnsi="Times New Roman" w:cs="Times New Roman"/>
          <w:color w:val="000000"/>
        </w:rPr>
        <w:t xml:space="preserve">; </w:t>
      </w:r>
      <w:r w:rsidRPr="00565109">
        <w:rPr>
          <w:rFonts w:ascii="Times New Roman" w:hAnsi="Times New Roman" w:cs="Times New Roman"/>
          <w:bCs/>
          <w:color w:val="000000"/>
        </w:rPr>
        <w:t xml:space="preserve">об организации исполнения вопроса местного значения муниципального района, </w:t>
      </w:r>
      <w:r w:rsidRPr="00565109">
        <w:rPr>
          <w:rFonts w:ascii="Times New Roman" w:hAnsi="Times New Roman" w:cs="Times New Roman"/>
          <w:bCs/>
          <w:color w:val="000000"/>
        </w:rPr>
        <w:lastRenderedPageBreak/>
        <w:t>касающегося создания условий для предоставления транспортных услуг населению и организации транспортного обслуживания населения в границах сельских поселений и между поселениями в границах муниципального района; о формировании временной рабочей комиссии по вопросу оказания медицинской помощи населению на территории района;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и др.</w:t>
      </w:r>
    </w:p>
    <w:p w14:paraId="05EB9DA8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>В течение отчетного периода вносились изменения и дополнения в Устав Трубчевского муниципального района, коснувшиеся в основном правовых основ организации и осуществления местного самоуправления в муниципальном районе; участия населения в осуществлении местного самоуправления; органов местного самоуправления и должностных лиц местного самоуправления; экономической и финансовой основы местного самоуправления. Решение по внесению изменений и дополнений в Устав прошло регистрацию в Управлении Министерства юстиции Российской Федерации по Брянской области.</w:t>
      </w:r>
    </w:p>
    <w:p w14:paraId="3B0BDF9E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>Отдельно хочется отметить, что в настоящее время ведется масштабная работа по приведению Уставов всех муниципальных образований района в соответствие с новым Федеральным законом 20 марта 2025 года «Об общих принципах организации местного самоуправления в единой системе публичной власти».</w:t>
      </w:r>
    </w:p>
    <w:p w14:paraId="518E82F8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3434460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 xml:space="preserve">Одной из форм непосредственного участия населения в решении вопросов местного значения являются </w:t>
      </w:r>
      <w:r w:rsidRPr="00565109">
        <w:rPr>
          <w:rFonts w:ascii="Times New Roman" w:hAnsi="Times New Roman" w:cs="Times New Roman"/>
          <w:b/>
          <w:color w:val="000000"/>
        </w:rPr>
        <w:t>публичные слушания</w:t>
      </w:r>
      <w:r w:rsidRPr="00565109">
        <w:rPr>
          <w:rFonts w:ascii="Times New Roman" w:hAnsi="Times New Roman" w:cs="Times New Roman"/>
          <w:color w:val="000000"/>
        </w:rPr>
        <w:t>. На них были рассмотрены проекты следующих правовых актов Трубчевского районного Совета народных депутатов: «О внесении изменений и дополнений в Устав Трубчевского муниципального района», «Отчет об исполнении бюджета муниципального образования Трубчевский муниципальный район» за 2024 год, «О бюджете Трубчевского муниципального района Брянской области на 2026 год и плановый период 2027 и 2028 годов».</w:t>
      </w:r>
    </w:p>
    <w:p w14:paraId="26A30060" w14:textId="77777777" w:rsidR="00565109" w:rsidRPr="00565109" w:rsidRDefault="00565109" w:rsidP="0056510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>По итогам публичных слушаний участниками были приняты итоговые документы, которые были направлены в представительный орган Трубчевского района для принятия соответствующих решений.</w:t>
      </w:r>
    </w:p>
    <w:p w14:paraId="5652331F" w14:textId="77777777" w:rsidR="00565109" w:rsidRPr="00565109" w:rsidRDefault="00565109" w:rsidP="0056510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A801AB5" w14:textId="77777777" w:rsidR="00565109" w:rsidRPr="00565109" w:rsidRDefault="00565109" w:rsidP="0056510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>Неизменным требованием, предъявляемым к муниципальным правовым актам, является их соответствие Конституции Российской Федерации, Федеральным законам, законам Брянской области и Уставу Трубчевского муниципального района. Принятые нормативные правовые акты Трубчевского районного Совета народных депутатов, затрагивающие права и свободы человека и гражданина, систематически направляются в региональный регистр муниципальных нормативных правовых актов Брянской области, публикуются в официальных средствах массовой информации и размещаются на официальном Интернет-сайте Трубчевского муниципального района.</w:t>
      </w:r>
    </w:p>
    <w:p w14:paraId="0F8D618E" w14:textId="77777777" w:rsidR="00565109" w:rsidRPr="00565109" w:rsidRDefault="00565109" w:rsidP="0056510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>Следует отметить сложившуюся практику конструктивного сотрудничества представительного органа и прокуратуры Трубчевского района, как на этапе предварительной разработки проектов правовых актов, так и на этапе их правоприменения.</w:t>
      </w:r>
    </w:p>
    <w:p w14:paraId="3DE44939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 xml:space="preserve">Особым направлением в работе Трубчевского районного Совета народных депутатов является </w:t>
      </w:r>
      <w:r w:rsidRPr="00565109">
        <w:rPr>
          <w:rFonts w:ascii="Times New Roman" w:hAnsi="Times New Roman" w:cs="Times New Roman"/>
          <w:b/>
          <w:color w:val="000000"/>
        </w:rPr>
        <w:t>заслушивание отчётов и информаций органов и должностных лиц местного самоуправления</w:t>
      </w:r>
      <w:r w:rsidRPr="00565109">
        <w:rPr>
          <w:rFonts w:ascii="Times New Roman" w:hAnsi="Times New Roman" w:cs="Times New Roman"/>
          <w:color w:val="000000"/>
        </w:rPr>
        <w:t xml:space="preserve"> Трубчевского района по исполнению вопросов местного значения и своих полномочий, а также руководителей муниципальных предприятий и иных хозяйствующих субъектов, в уставном капитале которых, есть доля муниципального образования. За отчётный период было заслушано 37 отчетов и информаций, в том числе отчет председателя Контрольно-счетной палаты Трубчевского муниципального района о деятельности Контрольно-счетной палаты Трубчевского муниципального района за 2024 год, отчет начальника межмуниципального отдела МВД России «Трубчевский» о деятельности межмуниципального отдела МВД России за 2024 год, а также отчеты председателей постоянных комитетов Трубчевского районного Совета народных депутатов.</w:t>
      </w:r>
      <w:r w:rsidRPr="00565109">
        <w:rPr>
          <w:rFonts w:ascii="Times New Roman" w:hAnsi="Times New Roman" w:cs="Times New Roman"/>
          <w:b/>
          <w:color w:val="000000"/>
        </w:rPr>
        <w:t xml:space="preserve"> </w:t>
      </w:r>
      <w:r w:rsidRPr="00565109">
        <w:rPr>
          <w:rFonts w:ascii="Times New Roman" w:hAnsi="Times New Roman" w:cs="Times New Roman"/>
          <w:color w:val="000000"/>
        </w:rPr>
        <w:t xml:space="preserve">К важнейшим среди этих отчетов и информаций, наряду с вышеуказанными отчетами, я бы отнес следующие: об отчете отдела по управлению муниципальным имуществом администрации Трубчевского муниципального района об эффективности использования муниципального имущества и объектов муниципальной казны Трубчевского муниципального района за 2024 год; </w:t>
      </w:r>
      <w:r w:rsidRPr="00565109">
        <w:rPr>
          <w:rFonts w:ascii="Times New Roman" w:hAnsi="Times New Roman" w:cs="Times New Roman"/>
          <w:iCs/>
          <w:color w:val="000000"/>
        </w:rPr>
        <w:t>о подведении итогов работы жилищно-коммунального комплекса Трубчевского муниципального района в осенне-зимний период 2023-2024 гг. и перспективах его деятельности</w:t>
      </w:r>
      <w:r w:rsidRPr="00565109">
        <w:rPr>
          <w:rFonts w:ascii="Times New Roman" w:hAnsi="Times New Roman" w:cs="Times New Roman"/>
          <w:color w:val="000000"/>
        </w:rPr>
        <w:t xml:space="preserve">; об итогах социально-экономического развития Трубчевского района за 2024 год и перспективах на 2025 год; об организации исполнения вопроса местного значения Трубчевского муниципального района, касающегося создания условий для обеспечения поселений, входящих в состав муниципального района, услугами по организации досуга и услугами организаций культуры; об организации исполнения вопроса местного значения муниципального района, касающегося организации в границах муниципального района электро- и газоснабжения поселений в пределах полномочий, установленных законодательством Российской Федерации; об исполнении законодательства по защите прав </w:t>
      </w:r>
      <w:r w:rsidRPr="00565109">
        <w:rPr>
          <w:rFonts w:ascii="Times New Roman" w:hAnsi="Times New Roman" w:cs="Times New Roman"/>
          <w:color w:val="000000"/>
        </w:rPr>
        <w:lastRenderedPageBreak/>
        <w:t>детей-сирот и детей, оставшихся без попечения родителей, а также недееспособных граждан; Об итогах работы ГБУЗ «Трубчевская ЦРБ» в 2024 году и планах работы в 2025 году, и др.</w:t>
      </w:r>
    </w:p>
    <w:p w14:paraId="79D9D1DE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>По инициативе депутатов районного Совета было разработано положение о районной Доске Почёта и по представлению организаций лучшие представители трудовых коллективов были размещены на ней.</w:t>
      </w:r>
    </w:p>
    <w:p w14:paraId="34551A66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>Одним из сложнейших направлений в работе Трубчевского районного Совета народных депутатов, по-прежнему, является</w:t>
      </w:r>
      <w:r w:rsidRPr="00565109">
        <w:rPr>
          <w:rFonts w:ascii="Times New Roman" w:hAnsi="Times New Roman" w:cs="Times New Roman"/>
          <w:b/>
          <w:color w:val="000000"/>
        </w:rPr>
        <w:t xml:space="preserve"> организация и осуществление контрольных полномочий</w:t>
      </w:r>
      <w:r w:rsidRPr="00565109">
        <w:rPr>
          <w:rFonts w:ascii="Times New Roman" w:hAnsi="Times New Roman" w:cs="Times New Roman"/>
          <w:color w:val="000000"/>
        </w:rPr>
        <w:t>. Как правило, по результатам отчетов и информаций наряду с оценкой деятельности выносились решения, содержащие те или иные рекомендации в адрес органов местного самоуправления, должностных лиц органов местного самоуправления или уполномоченных лиц хозяйствующих субъектов. Констатирую, подавляющая их часть исполнена соответствующими органами и должностными лицами.</w:t>
      </w:r>
    </w:p>
    <w:p w14:paraId="3FE2927F" w14:textId="77777777" w:rsidR="00565109" w:rsidRPr="00565109" w:rsidRDefault="00565109" w:rsidP="005651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65109">
        <w:rPr>
          <w:rFonts w:ascii="Times New Roman" w:hAnsi="Times New Roman" w:cs="Times New Roman"/>
          <w:color w:val="000000"/>
        </w:rPr>
        <w:t>Заканчивая вторую часть своего отчета, хочу отметить, что Трубчевский районный Совет народных депутатов, как орган местного самоуправления, способен не только решать поставленные перед ним задачи по развитию местного самоуправления, но и в определенной мере влиять на улучшение социально-экономической ситуации в Трубчевском муниципальном районе.</w:t>
      </w:r>
    </w:p>
    <w:p w14:paraId="4D8C2A50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499DCD" w14:textId="77777777" w:rsidR="00565109" w:rsidRPr="00565109" w:rsidRDefault="00565109" w:rsidP="00565109">
      <w:pPr>
        <w:pStyle w:val="ac"/>
        <w:spacing w:before="0" w:beforeAutospacing="0" w:after="0" w:line="240" w:lineRule="auto"/>
      </w:pPr>
    </w:p>
    <w:p w14:paraId="32622406" w14:textId="4B77F610" w:rsidR="00565109" w:rsidRPr="00565109" w:rsidRDefault="00565109" w:rsidP="00565109">
      <w:pPr>
        <w:spacing w:after="0" w:line="240" w:lineRule="auto"/>
        <w:rPr>
          <w:rFonts w:ascii="Times New Roman" w:hAnsi="Times New Roman" w:cs="Times New Roman"/>
        </w:rPr>
      </w:pPr>
      <w:r w:rsidRPr="00565109">
        <w:rPr>
          <w:rFonts w:ascii="Times New Roman" w:hAnsi="Times New Roman" w:cs="Times New Roman"/>
        </w:rPr>
        <w:br w:type="page"/>
      </w:r>
    </w:p>
    <w:p w14:paraId="5F808C33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  <w:b/>
        </w:rPr>
        <w:lastRenderedPageBreak/>
        <w:t>РОССИЙСКАЯ ФЕДЕРАЦИЯ</w:t>
      </w:r>
    </w:p>
    <w:p w14:paraId="618F629B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  <w:b/>
        </w:rPr>
        <w:t>БРЯНСКАЯ ОБЛАСТЬ</w:t>
      </w:r>
    </w:p>
    <w:p w14:paraId="54C6CB98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109">
        <w:rPr>
          <w:rFonts w:ascii="Times New Roman" w:hAnsi="Times New Roman" w:cs="Times New Roman"/>
          <w:b/>
        </w:rPr>
        <w:t>ТРУБЧЕВСКИЙ РАЙОННЫЙ СОВЕТ НАРОДНЫХ ДЕПУТАТОВ</w:t>
      </w:r>
    </w:p>
    <w:p w14:paraId="697D66A6" w14:textId="066D3F80" w:rsidR="00565109" w:rsidRPr="00565109" w:rsidRDefault="00565109" w:rsidP="00565109">
      <w:pPr>
        <w:tabs>
          <w:tab w:val="left" w:pos="-1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5651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03A7D" wp14:editId="68DD21F9">
                <wp:simplePos x="0" y="0"/>
                <wp:positionH relativeFrom="column">
                  <wp:posOffset>196850</wp:posOffset>
                </wp:positionH>
                <wp:positionV relativeFrom="paragraph">
                  <wp:posOffset>162560</wp:posOffset>
                </wp:positionV>
                <wp:extent cx="5651500" cy="0"/>
                <wp:effectExtent l="40005" t="42545" r="42545" b="43180"/>
                <wp:wrapNone/>
                <wp:docPr id="13176695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ED949"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L4rk37ZAAAACAEAAA8AAABkcnMvZG93bnJldi54&#10;bWxMj8FOwzAQRO9I/IO1SNyokyAqCHEqhNQTF2j6AVt7SaLa6zR20vTvccUBjjszmn1TbRZnxUxj&#10;6D0ryFcZCGLtTc+tgn2zfXgGESKyQeuZFFwowKa+vamwNP7MXzTvYitSCYcSFXQxDqWUQXfkMKz8&#10;QJy8bz86jOkcW2lGPKdyZ2WRZWvpsOf0ocOB3jvSx93kFOiPS9502wnnVmPhm8+TPcaTUvd3y9sr&#10;iEhL/AvDFT+hQ52YDn5iE4RV8JinKVFB8bQGkfyX4iocfgVZV/L/gPoH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viuTft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  <w:r w:rsidRPr="00565109">
        <w:rPr>
          <w:rFonts w:ascii="Times New Roman" w:hAnsi="Times New Roman" w:cs="Times New Roman"/>
        </w:rPr>
        <w:t xml:space="preserve"> </w:t>
      </w:r>
    </w:p>
    <w:p w14:paraId="0AD7E5BE" w14:textId="77777777" w:rsidR="00565109" w:rsidRPr="00565109" w:rsidRDefault="00565109" w:rsidP="00565109">
      <w:pPr>
        <w:spacing w:after="0" w:line="240" w:lineRule="auto"/>
        <w:jc w:val="center"/>
        <w:rPr>
          <w:rStyle w:val="FontStyle13"/>
          <w:b w:val="0"/>
          <w:color w:val="FF0000"/>
          <w:sz w:val="32"/>
          <w:szCs w:val="32"/>
        </w:rPr>
      </w:pPr>
      <w:r w:rsidRPr="00565109">
        <w:rPr>
          <w:rFonts w:ascii="Times New Roman" w:hAnsi="Times New Roman" w:cs="Times New Roman"/>
          <w:b/>
          <w:sz w:val="48"/>
          <w:szCs w:val="48"/>
        </w:rPr>
        <w:t>РЕШЕНИЕ</w:t>
      </w:r>
    </w:p>
    <w:p w14:paraId="17957208" w14:textId="77777777" w:rsidR="00565109" w:rsidRPr="00565109" w:rsidRDefault="00565109" w:rsidP="005651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4465BC" w14:textId="77777777" w:rsidR="00565109" w:rsidRPr="00565109" w:rsidRDefault="00565109" w:rsidP="005651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5109">
        <w:rPr>
          <w:rFonts w:ascii="Times New Roman" w:hAnsi="Times New Roman" w:cs="Times New Roman"/>
          <w:bCs/>
          <w:sz w:val="24"/>
          <w:szCs w:val="24"/>
        </w:rPr>
        <w:t>от 31.03.2026 г. № 7-212</w:t>
      </w:r>
    </w:p>
    <w:p w14:paraId="69FFCC6A" w14:textId="77777777" w:rsidR="00565109" w:rsidRPr="00565109" w:rsidRDefault="00565109" w:rsidP="005651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5109">
        <w:rPr>
          <w:rFonts w:ascii="Times New Roman" w:hAnsi="Times New Roman" w:cs="Times New Roman"/>
          <w:bCs/>
          <w:sz w:val="24"/>
          <w:szCs w:val="24"/>
        </w:rPr>
        <w:t>г. Трубчевск</w:t>
      </w:r>
    </w:p>
    <w:p w14:paraId="1551E6A9" w14:textId="77777777" w:rsidR="00565109" w:rsidRPr="00565109" w:rsidRDefault="00565109" w:rsidP="00565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AA74F" w14:textId="77777777" w:rsidR="00565109" w:rsidRPr="00565109" w:rsidRDefault="00565109" w:rsidP="00565109">
      <w:pPr>
        <w:pStyle w:val="f"/>
        <w:tabs>
          <w:tab w:val="left" w:pos="709"/>
        </w:tabs>
        <w:spacing w:before="0" w:beforeAutospacing="0" w:after="0" w:afterAutospacing="0"/>
        <w:ind w:right="4676"/>
        <w:jc w:val="both"/>
      </w:pPr>
      <w:r w:rsidRPr="00565109">
        <w:t>О внесении изменений и дополнений в прогнозный план (программу) приватизации муниципального имущества Трубчевского муниципального района на 2026 год</w:t>
      </w:r>
    </w:p>
    <w:p w14:paraId="6DC120DE" w14:textId="77777777" w:rsidR="00565109" w:rsidRPr="00565109" w:rsidRDefault="00565109" w:rsidP="00565109">
      <w:pPr>
        <w:spacing w:after="0" w:line="24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</w:p>
    <w:p w14:paraId="2516D412" w14:textId="77777777" w:rsidR="00565109" w:rsidRPr="00565109" w:rsidRDefault="00565109" w:rsidP="00565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color w:val="008000"/>
          <w:sz w:val="24"/>
          <w:szCs w:val="24"/>
        </w:rPr>
        <w:tab/>
      </w:r>
      <w:r w:rsidRPr="00565109">
        <w:rPr>
          <w:rFonts w:ascii="Times New Roman" w:hAnsi="Times New Roman" w:cs="Times New Roman"/>
          <w:sz w:val="24"/>
          <w:szCs w:val="24"/>
        </w:rPr>
        <w:t>Рассмотрев предложение администрации Трубчевского муниципального района от 16.03.2025 г. №1401 о внесении изменений и дополнений в прогнозный план (программу) приватизации муниципального имущества Трубчевского муниципального района на 2026 год, руководствуясь Федеральным законом от 21.12.2001 г. № 178-ФЗ "О приватизации государственного и муниципального имущества", Уставом Трубчевского муниципального района, Положением о порядке приватизации муниципального имущества Трубчевского муниципального района, утвержденным решением Трубчевского районного Совета народных депутатов от 28.02.2017г. № 5-387, Трубчевский районный Совет народных депутатов решил:</w:t>
      </w:r>
    </w:p>
    <w:p w14:paraId="77D284D6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>1. Внести следующие изменения и дополнения в прогнозный план (программу) приватизации муниципального имущества Трубчевского муниципального района на 2026 год:</w:t>
      </w:r>
    </w:p>
    <w:p w14:paraId="623EFED3" w14:textId="77777777" w:rsidR="00565109" w:rsidRPr="00565109" w:rsidRDefault="00565109" w:rsidP="005651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>1.1. Пункт 2 раздела 1 "Основные направления реализации политики в сфере приватизации муниципального имущества на 2026 год" дополнить следующими объектами:</w:t>
      </w:r>
    </w:p>
    <w:p w14:paraId="25C2D2E0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 xml:space="preserve">- </w:t>
      </w:r>
      <w:r w:rsidRPr="00565109">
        <w:rPr>
          <w:rFonts w:ascii="Times New Roman" w:hAnsi="Times New Roman" w:cs="Times New Roman"/>
          <w:bCs/>
          <w:sz w:val="24"/>
          <w:szCs w:val="24"/>
        </w:rPr>
        <w:t>нежилое здание, наименование- коровник,</w:t>
      </w:r>
      <w:r w:rsidRPr="00565109">
        <w:rPr>
          <w:rFonts w:ascii="Times New Roman" w:hAnsi="Times New Roman" w:cs="Times New Roman"/>
          <w:sz w:val="24"/>
          <w:szCs w:val="24"/>
        </w:rPr>
        <w:t xml:space="preserve"> площадь 1407,4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 xml:space="preserve">, кадастровый номер 32:26:0160102:96, </w:t>
      </w:r>
      <w:r w:rsidRPr="00565109">
        <w:rPr>
          <w:rFonts w:ascii="Times New Roman" w:hAnsi="Times New Roman" w:cs="Times New Roman"/>
          <w:bCs/>
          <w:sz w:val="24"/>
          <w:szCs w:val="24"/>
        </w:rPr>
        <w:t>материал наружных стен- кирпичные, адрес (местонахождение)-</w:t>
      </w:r>
      <w:r w:rsidRPr="00565109">
        <w:rPr>
          <w:rFonts w:ascii="Times New Roman" w:hAnsi="Times New Roman" w:cs="Times New Roman"/>
          <w:sz w:val="24"/>
          <w:szCs w:val="24"/>
        </w:rPr>
        <w:t xml:space="preserve"> Российская Федерация, Брянская область, Трубчевский муниципальный район,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 xml:space="preserve"> сельское поселение, территория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Хотьяновская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 xml:space="preserve">, здание 1, балансовой стоимостью 10300 (Десять тысяч триста) руб., земельный участок из земель сельскохозяйственного назначения кадастровый номер 32:26:0160102:208, адрес: Российская Федерация, Брянская область, Трубчевский муниципальный район,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 xml:space="preserve"> сельское поселение, территория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Хотьяновская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>, земельный участок 1, площадью 4217 кв. м, вид разрешенного использования-животноводство;</w:t>
      </w:r>
    </w:p>
    <w:p w14:paraId="3E209645" w14:textId="77777777" w:rsidR="00565109" w:rsidRPr="00565109" w:rsidRDefault="00565109" w:rsidP="005651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 xml:space="preserve">-нежилое здание, наименование- коровник с переходом, площадь 3517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 xml:space="preserve">, кадастровый номер 32:26:0180103:101, год завершения строительства-1982, материал наружных стен-кирпичные, адрес (местонахождение)- Российская Федерация, Брянская область, Трубчевский муниципальный район,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 xml:space="preserve"> сельское поселение, территория Селецкая, здание 1, балансовой стоимостью 57116 (Пятьдесят семь тысяч сто шестнадцать)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 xml:space="preserve">, земельный участок из земель сельскохозяйственного назначения, кадастровый номер 32:26:0180103:216, адрес: Российская Федерация, Брянская область, Трубчевский муниципальный район,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 xml:space="preserve"> сельское поселение, территория Селецкая, земельный участок 1, площадью 8204 </w:t>
      </w:r>
      <w:proofErr w:type="spellStart"/>
      <w:r w:rsidRPr="0056510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65109">
        <w:rPr>
          <w:rFonts w:ascii="Times New Roman" w:hAnsi="Times New Roman" w:cs="Times New Roman"/>
          <w:sz w:val="24"/>
          <w:szCs w:val="24"/>
        </w:rPr>
        <w:t>, вид разрешенного использования-животноводство.</w:t>
      </w:r>
    </w:p>
    <w:p w14:paraId="0331A611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>1.2. В пункте 2 раздела 1 слова "не менее 1600 тыс. руб." заменить словами "не менее 2600 тыс. руб."</w:t>
      </w:r>
    </w:p>
    <w:p w14:paraId="22BC9B37" w14:textId="77777777" w:rsidR="00565109" w:rsidRPr="00565109" w:rsidRDefault="00565109" w:rsidP="00565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>1.3. Раздел 2 "Перечень муниципальных объектов недвижимости, планируемых к приватизации в 2026 году" дополнить строками следующего содержания:</w:t>
      </w:r>
    </w:p>
    <w:p w14:paraId="389B59EF" w14:textId="77777777" w:rsidR="00565109" w:rsidRPr="00565109" w:rsidRDefault="00565109" w:rsidP="00565109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43"/>
        <w:gridCol w:w="3623"/>
        <w:gridCol w:w="992"/>
        <w:gridCol w:w="851"/>
        <w:gridCol w:w="992"/>
        <w:gridCol w:w="992"/>
        <w:gridCol w:w="992"/>
      </w:tblGrid>
      <w:tr w:rsidR="00565109" w:rsidRPr="00565109" w14:paraId="7C8CBBC0" w14:textId="77777777" w:rsidTr="00565109">
        <w:tc>
          <w:tcPr>
            <w:tcW w:w="425" w:type="dxa"/>
          </w:tcPr>
          <w:p w14:paraId="3AD60535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3F92A4DC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Здание и земельн</w:t>
            </w:r>
            <w:r w:rsidRPr="0056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3623" w:type="dxa"/>
          </w:tcPr>
          <w:p w14:paraId="77CB6742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нежилое здание, наименование- коровник,</w:t>
            </w: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площадь 1407,4 </w:t>
            </w:r>
            <w:proofErr w:type="spellStart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номер 32:26:0160102:96, </w:t>
            </w:r>
            <w:r w:rsidRPr="00565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материал наружных стен- кирпичные, </w:t>
            </w:r>
            <w:r w:rsidRPr="005651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адрес (местонахождение)-</w:t>
            </w: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Федерация, Брянская область, Трубчевский муниципальный район, </w:t>
            </w:r>
            <w:proofErr w:type="spellStart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Селецкое</w:t>
            </w:r>
            <w:proofErr w:type="spellEnd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территория </w:t>
            </w:r>
            <w:proofErr w:type="spellStart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Хотьяновская</w:t>
            </w:r>
            <w:proofErr w:type="spellEnd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, здание 1, земельный участок из земель сельскохозяйственного назначения кадастровый номер 32:26:0160102:208, адрес: Российская Федерация, Брянская область, Трубчевский муниципальный район, </w:t>
            </w:r>
            <w:proofErr w:type="spellStart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Селецкое</w:t>
            </w:r>
            <w:proofErr w:type="spellEnd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территория </w:t>
            </w:r>
            <w:proofErr w:type="spellStart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Хотьяновская</w:t>
            </w:r>
            <w:proofErr w:type="spellEnd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, земельный участок 1, площадью 4217 кв. м, вид разрешенного использования-животноводство.</w:t>
            </w:r>
          </w:p>
        </w:tc>
        <w:tc>
          <w:tcPr>
            <w:tcW w:w="992" w:type="dxa"/>
          </w:tcPr>
          <w:p w14:paraId="514538ED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Аукцион в электро</w:t>
            </w:r>
            <w:r w:rsidRPr="005651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нной форме,</w:t>
            </w:r>
          </w:p>
          <w:p w14:paraId="67A5AFF1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открытая форма подачи предложений о цене</w:t>
            </w:r>
          </w:p>
        </w:tc>
        <w:tc>
          <w:tcPr>
            <w:tcW w:w="851" w:type="dxa"/>
          </w:tcPr>
          <w:p w14:paraId="5A5B9434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992" w:type="dxa"/>
          </w:tcPr>
          <w:p w14:paraId="06517F10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Устанавливается согласно отчету </w:t>
            </w:r>
            <w:r w:rsidRPr="0056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независимого оценщика</w:t>
            </w:r>
          </w:p>
        </w:tc>
        <w:tc>
          <w:tcPr>
            <w:tcW w:w="992" w:type="dxa"/>
          </w:tcPr>
          <w:p w14:paraId="7F843910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992" w:type="dxa"/>
          </w:tcPr>
          <w:p w14:paraId="0E8E1A1E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Без предоставления </w:t>
            </w:r>
            <w:r w:rsidRPr="0056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рассрочки</w:t>
            </w:r>
          </w:p>
        </w:tc>
      </w:tr>
      <w:tr w:rsidR="00565109" w:rsidRPr="00565109" w14:paraId="22A81BBA" w14:textId="77777777" w:rsidTr="00565109">
        <w:tc>
          <w:tcPr>
            <w:tcW w:w="425" w:type="dxa"/>
          </w:tcPr>
          <w:p w14:paraId="3E0BA033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43" w:type="dxa"/>
          </w:tcPr>
          <w:p w14:paraId="5F0D8A49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Здание и земельный участок</w:t>
            </w:r>
          </w:p>
        </w:tc>
        <w:tc>
          <w:tcPr>
            <w:tcW w:w="3623" w:type="dxa"/>
          </w:tcPr>
          <w:p w14:paraId="257EF07B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 здание, наименование- коровник с переходом,</w:t>
            </w: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площадь 3517 </w:t>
            </w:r>
            <w:proofErr w:type="spellStart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номер 32:26:0180103:101, </w:t>
            </w:r>
            <w:r w:rsidRPr="00565109">
              <w:rPr>
                <w:rFonts w:ascii="Times New Roman" w:hAnsi="Times New Roman" w:cs="Times New Roman"/>
                <w:bCs/>
                <w:sz w:val="20"/>
                <w:szCs w:val="20"/>
              </w:rPr>
              <w:t>год завершения строительства-1982, материал наружных стен-кирпичные, адрес (местонахождение)-</w:t>
            </w: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Федерация, Брянская область, Трубчевский муниципальный район, </w:t>
            </w:r>
            <w:proofErr w:type="spellStart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Селецкое</w:t>
            </w:r>
            <w:proofErr w:type="spellEnd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территория Селецкая, здание 1, земельный участок из земель сельскохозяйственного назначения, кадастровый номер 32:26:0180103:216, адрес: Российская Федерация, Брянская область, Трубчевский муниципальный район, </w:t>
            </w:r>
            <w:proofErr w:type="spellStart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Селецкое</w:t>
            </w:r>
            <w:proofErr w:type="spellEnd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территория Селецкая, земельный участок 1, площадью 8204 </w:t>
            </w:r>
            <w:proofErr w:type="spellStart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, вид разрешенного использования-животноводство</w:t>
            </w:r>
          </w:p>
        </w:tc>
        <w:tc>
          <w:tcPr>
            <w:tcW w:w="992" w:type="dxa"/>
          </w:tcPr>
          <w:p w14:paraId="11DC6FFC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b/>
                <w:sz w:val="20"/>
                <w:szCs w:val="20"/>
              </w:rPr>
              <w:t>Аукцион в электронной форме,</w:t>
            </w:r>
          </w:p>
          <w:p w14:paraId="50C0CD18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открытая форма подачи предложений о цене</w:t>
            </w:r>
          </w:p>
        </w:tc>
        <w:tc>
          <w:tcPr>
            <w:tcW w:w="851" w:type="dxa"/>
          </w:tcPr>
          <w:p w14:paraId="0F88F48D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14:paraId="141A8F1B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Устанавливается согласно отчету независимого оценщика</w:t>
            </w:r>
          </w:p>
        </w:tc>
        <w:tc>
          <w:tcPr>
            <w:tcW w:w="992" w:type="dxa"/>
          </w:tcPr>
          <w:p w14:paraId="59F0B608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992" w:type="dxa"/>
          </w:tcPr>
          <w:p w14:paraId="028425BB" w14:textId="77777777" w:rsidR="00565109" w:rsidRPr="00565109" w:rsidRDefault="00565109" w:rsidP="0056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109">
              <w:rPr>
                <w:rFonts w:ascii="Times New Roman" w:hAnsi="Times New Roman" w:cs="Times New Roman"/>
                <w:sz w:val="20"/>
                <w:szCs w:val="20"/>
              </w:rPr>
              <w:t>Без предоставления рассрочки</w:t>
            </w:r>
          </w:p>
        </w:tc>
      </w:tr>
    </w:tbl>
    <w:p w14:paraId="263C692B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9B62BF" w14:textId="77777777" w:rsidR="00565109" w:rsidRPr="00565109" w:rsidRDefault="00565109" w:rsidP="0056510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>2. Настоящее решение опубликовать в Информационном бюллетене Трубчевского муниципального района и разместить на официальном сайте Трубчевского муниципального района в сети Интернет.</w:t>
      </w:r>
    </w:p>
    <w:p w14:paraId="42282835" w14:textId="77777777" w:rsidR="00565109" w:rsidRPr="00565109" w:rsidRDefault="00565109" w:rsidP="0056510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официального опубликования.</w:t>
      </w:r>
    </w:p>
    <w:p w14:paraId="199B459C" w14:textId="77777777" w:rsidR="00565109" w:rsidRPr="00565109" w:rsidRDefault="00565109" w:rsidP="0056510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постоянный комитет Трубчевского районного Совета народных депутатов по бюджету, налогам и муниципальному имуществу.</w:t>
      </w:r>
    </w:p>
    <w:p w14:paraId="74CA28AB" w14:textId="77777777" w:rsidR="00565109" w:rsidRPr="00565109" w:rsidRDefault="00565109" w:rsidP="0056510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70E67" w14:textId="77777777" w:rsidR="00565109" w:rsidRPr="00565109" w:rsidRDefault="00565109" w:rsidP="0056510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036A5" w14:textId="77777777" w:rsidR="00565109" w:rsidRPr="00565109" w:rsidRDefault="00565109" w:rsidP="0056510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>Глава Трубчевского</w:t>
      </w:r>
    </w:p>
    <w:p w14:paraId="0C7D3EBF" w14:textId="77777777" w:rsidR="00565109" w:rsidRPr="00565109" w:rsidRDefault="00565109" w:rsidP="0056510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109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565109">
        <w:rPr>
          <w:rFonts w:ascii="Times New Roman" w:hAnsi="Times New Roman" w:cs="Times New Roman"/>
          <w:sz w:val="24"/>
          <w:szCs w:val="24"/>
        </w:rPr>
        <w:tab/>
      </w:r>
      <w:r w:rsidRPr="00565109">
        <w:rPr>
          <w:rFonts w:ascii="Times New Roman" w:hAnsi="Times New Roman" w:cs="Times New Roman"/>
          <w:sz w:val="24"/>
          <w:szCs w:val="24"/>
        </w:rPr>
        <w:tab/>
      </w:r>
      <w:r w:rsidRPr="00565109">
        <w:rPr>
          <w:rFonts w:ascii="Times New Roman" w:hAnsi="Times New Roman" w:cs="Times New Roman"/>
          <w:sz w:val="24"/>
          <w:szCs w:val="24"/>
        </w:rPr>
        <w:tab/>
      </w:r>
      <w:r w:rsidRPr="00565109">
        <w:rPr>
          <w:rFonts w:ascii="Times New Roman" w:hAnsi="Times New Roman" w:cs="Times New Roman"/>
          <w:sz w:val="24"/>
          <w:szCs w:val="24"/>
        </w:rPr>
        <w:tab/>
      </w:r>
      <w:r w:rsidRPr="00565109">
        <w:rPr>
          <w:rFonts w:ascii="Times New Roman" w:hAnsi="Times New Roman" w:cs="Times New Roman"/>
          <w:sz w:val="24"/>
          <w:szCs w:val="24"/>
        </w:rPr>
        <w:tab/>
      </w:r>
      <w:r w:rsidRPr="00565109">
        <w:rPr>
          <w:rFonts w:ascii="Times New Roman" w:hAnsi="Times New Roman" w:cs="Times New Roman"/>
          <w:sz w:val="24"/>
          <w:szCs w:val="24"/>
        </w:rPr>
        <w:tab/>
      </w:r>
      <w:r w:rsidRPr="00565109">
        <w:rPr>
          <w:rFonts w:ascii="Times New Roman" w:hAnsi="Times New Roman" w:cs="Times New Roman"/>
          <w:sz w:val="24"/>
          <w:szCs w:val="24"/>
        </w:rPr>
        <w:tab/>
      </w:r>
      <w:r w:rsidRPr="00565109">
        <w:rPr>
          <w:rFonts w:ascii="Times New Roman" w:hAnsi="Times New Roman" w:cs="Times New Roman"/>
          <w:sz w:val="24"/>
          <w:szCs w:val="24"/>
        </w:rPr>
        <w:tab/>
        <w:t xml:space="preserve"> В.В. Евсеев</w:t>
      </w:r>
    </w:p>
    <w:p w14:paraId="3BDCE0F5" w14:textId="77777777" w:rsidR="00565109" w:rsidRPr="00565109" w:rsidRDefault="00565109" w:rsidP="005651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27A19F" w14:textId="07BB7D4C" w:rsidR="005B1640" w:rsidRDefault="005B1640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text" w:horzAnchor="margin" w:tblpX="217" w:tblpY="-283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7684"/>
        <w:gridCol w:w="1167"/>
      </w:tblGrid>
      <w:tr w:rsidR="005B1640" w:rsidRPr="007F3A76" w14:paraId="10D0728F" w14:textId="77777777" w:rsidTr="00846558">
        <w:tc>
          <w:tcPr>
            <w:tcW w:w="10237" w:type="dxa"/>
            <w:gridSpan w:val="3"/>
          </w:tcPr>
          <w:p w14:paraId="48DAC518" w14:textId="77777777" w:rsidR="005B1640" w:rsidRPr="007F3A76" w:rsidRDefault="005B1640" w:rsidP="008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3A7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Содержание</w:t>
            </w:r>
          </w:p>
          <w:p w14:paraId="0BC7F360" w14:textId="77777777" w:rsidR="005B1640" w:rsidRPr="007F3A76" w:rsidRDefault="005B1640" w:rsidP="008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1640" w:rsidRPr="007F3A76" w14:paraId="4C0DD09A" w14:textId="77777777" w:rsidTr="00846558">
        <w:tc>
          <w:tcPr>
            <w:tcW w:w="1386" w:type="dxa"/>
          </w:tcPr>
          <w:p w14:paraId="27C792C5" w14:textId="77777777" w:rsidR="005B1640" w:rsidRPr="007F3A76" w:rsidRDefault="005B1640" w:rsidP="008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3A76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и номер документа</w:t>
            </w:r>
          </w:p>
        </w:tc>
        <w:tc>
          <w:tcPr>
            <w:tcW w:w="7684" w:type="dxa"/>
          </w:tcPr>
          <w:p w14:paraId="2E565999" w14:textId="77777777" w:rsidR="005B1640" w:rsidRPr="007F3A76" w:rsidRDefault="005B1640" w:rsidP="008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3A76">
              <w:rPr>
                <w:rFonts w:ascii="Times New Roman" w:eastAsia="Times New Roman" w:hAnsi="Times New Roman" w:cs="Times New Roman"/>
                <w:sz w:val="18"/>
                <w:szCs w:val="18"/>
              </w:rPr>
              <w:t>Заголовок</w:t>
            </w:r>
          </w:p>
        </w:tc>
        <w:tc>
          <w:tcPr>
            <w:tcW w:w="1167" w:type="dxa"/>
          </w:tcPr>
          <w:p w14:paraId="41B807BE" w14:textId="77777777" w:rsidR="005B1640" w:rsidRPr="007F3A76" w:rsidRDefault="005B1640" w:rsidP="008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3A7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Страница</w:t>
            </w:r>
          </w:p>
        </w:tc>
      </w:tr>
      <w:tr w:rsidR="005B1640" w:rsidRPr="007F3A76" w14:paraId="51B038EC" w14:textId="77777777" w:rsidTr="00846558">
        <w:tc>
          <w:tcPr>
            <w:tcW w:w="1386" w:type="dxa"/>
          </w:tcPr>
          <w:p w14:paraId="3D0312F6" w14:textId="178C7B21" w:rsidR="005B1640" w:rsidRPr="00052188" w:rsidRDefault="005B1640" w:rsidP="008465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188">
              <w:rPr>
                <w:rFonts w:ascii="Times New Roman" w:hAnsi="Times New Roman" w:cs="Times New Roman"/>
                <w:bCs/>
                <w:sz w:val="24"/>
                <w:szCs w:val="24"/>
              </w:rPr>
              <w:t>от 31.03.2026 №7-208</w:t>
            </w:r>
          </w:p>
        </w:tc>
        <w:tc>
          <w:tcPr>
            <w:tcW w:w="7684" w:type="dxa"/>
          </w:tcPr>
          <w:p w14:paraId="39FB40E8" w14:textId="1230EB5A" w:rsidR="005B1640" w:rsidRPr="00052188" w:rsidRDefault="00984F2C" w:rsidP="00846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18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Трубчевского районного Совета народных депутатов от 18.12.2025 г. № 7-168 «О бюджете Трубчевского муниципального района Брянской области на 2026 год и на плановый период 2027 и 2028 годов»</w:t>
            </w:r>
          </w:p>
        </w:tc>
        <w:tc>
          <w:tcPr>
            <w:tcW w:w="1167" w:type="dxa"/>
          </w:tcPr>
          <w:p w14:paraId="76F5E071" w14:textId="6A41CFBD" w:rsidR="005B1640" w:rsidRPr="00052188" w:rsidRDefault="000A5B6A" w:rsidP="008465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2-15</w:t>
            </w:r>
          </w:p>
        </w:tc>
      </w:tr>
      <w:tr w:rsidR="005B1640" w:rsidRPr="007F3A76" w14:paraId="714685EB" w14:textId="77777777" w:rsidTr="00846558">
        <w:tc>
          <w:tcPr>
            <w:tcW w:w="1386" w:type="dxa"/>
          </w:tcPr>
          <w:p w14:paraId="406776E8" w14:textId="7781F066" w:rsidR="005B1640" w:rsidRPr="00052188" w:rsidRDefault="005B1640" w:rsidP="008465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188">
              <w:rPr>
                <w:rFonts w:ascii="Times New Roman" w:hAnsi="Times New Roman" w:cs="Times New Roman"/>
                <w:bCs/>
                <w:sz w:val="24"/>
                <w:szCs w:val="24"/>
              </w:rPr>
              <w:t>от 31.03.2026 №7-209</w:t>
            </w:r>
          </w:p>
        </w:tc>
        <w:tc>
          <w:tcPr>
            <w:tcW w:w="7684" w:type="dxa"/>
          </w:tcPr>
          <w:p w14:paraId="5C498748" w14:textId="093345CF" w:rsidR="005B1640" w:rsidRPr="00052188" w:rsidRDefault="005B1640" w:rsidP="00846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188">
              <w:rPr>
                <w:rFonts w:ascii="Times New Roman" w:hAnsi="Times New Roman" w:cs="Times New Roman"/>
                <w:bCs/>
                <w:sz w:val="24"/>
                <w:szCs w:val="24"/>
              </w:rPr>
              <w:t>Об отчете Главы Трубчевского муниципального района о результатах своей деятельности за 2025 год</w:t>
            </w:r>
          </w:p>
        </w:tc>
        <w:tc>
          <w:tcPr>
            <w:tcW w:w="1167" w:type="dxa"/>
          </w:tcPr>
          <w:p w14:paraId="0BD7CFAB" w14:textId="3055E14C" w:rsidR="005B1640" w:rsidRPr="00052188" w:rsidRDefault="000A5B6A" w:rsidP="008465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16-26</w:t>
            </w:r>
          </w:p>
        </w:tc>
      </w:tr>
      <w:tr w:rsidR="005B1640" w:rsidRPr="007F3A76" w14:paraId="5A9B9D8E" w14:textId="77777777" w:rsidTr="00846558">
        <w:tc>
          <w:tcPr>
            <w:tcW w:w="1386" w:type="dxa"/>
          </w:tcPr>
          <w:p w14:paraId="254E982E" w14:textId="5842FB7B" w:rsidR="005B1640" w:rsidRPr="00052188" w:rsidRDefault="005B1640" w:rsidP="008465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188">
              <w:rPr>
                <w:rFonts w:ascii="Times New Roman" w:hAnsi="Times New Roman" w:cs="Times New Roman"/>
                <w:bCs/>
                <w:sz w:val="24"/>
                <w:szCs w:val="24"/>
              </w:rPr>
              <w:t>от 31.03.2026 №7-212</w:t>
            </w:r>
          </w:p>
        </w:tc>
        <w:tc>
          <w:tcPr>
            <w:tcW w:w="7684" w:type="dxa"/>
          </w:tcPr>
          <w:p w14:paraId="5330E2B1" w14:textId="30CAEA48" w:rsidR="005B1640" w:rsidRPr="00052188" w:rsidRDefault="005B1640" w:rsidP="00846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188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и дополнений в прогнозный план (программу) приватизации муниципального имущества Трубчевского муниципального района на 2026 год</w:t>
            </w:r>
          </w:p>
        </w:tc>
        <w:tc>
          <w:tcPr>
            <w:tcW w:w="1167" w:type="dxa"/>
          </w:tcPr>
          <w:p w14:paraId="1575932B" w14:textId="0761D761" w:rsidR="005B1640" w:rsidRPr="00052188" w:rsidRDefault="000A5B6A" w:rsidP="008465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27-28</w:t>
            </w:r>
          </w:p>
        </w:tc>
      </w:tr>
      <w:tr w:rsidR="005B1640" w:rsidRPr="007F3A76" w14:paraId="2DD9C602" w14:textId="77777777" w:rsidTr="00846558">
        <w:tc>
          <w:tcPr>
            <w:tcW w:w="1386" w:type="dxa"/>
          </w:tcPr>
          <w:p w14:paraId="7084A8E6" w14:textId="77777777" w:rsidR="005B1640" w:rsidRPr="000A5B6A" w:rsidRDefault="005B1640" w:rsidP="0084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605D" w14:textId="77777777" w:rsidR="005B1640" w:rsidRPr="000A5B6A" w:rsidRDefault="005B1640" w:rsidP="00846558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6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67" w:type="dxa"/>
          </w:tcPr>
          <w:p w14:paraId="228D9D57" w14:textId="0AF3B51F" w:rsidR="005B1640" w:rsidRPr="007F3A76" w:rsidRDefault="000A5B6A" w:rsidP="008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</w:tbl>
    <w:p w14:paraId="3EC28E52" w14:textId="77777777" w:rsidR="004E2545" w:rsidRPr="00565109" w:rsidRDefault="004E2545" w:rsidP="00565109">
      <w:pPr>
        <w:spacing w:after="0" w:line="240" w:lineRule="auto"/>
        <w:rPr>
          <w:rFonts w:ascii="Times New Roman" w:hAnsi="Times New Roman" w:cs="Times New Roman"/>
        </w:rPr>
      </w:pPr>
    </w:p>
    <w:sectPr w:rsidR="004E2545" w:rsidRPr="00565109" w:rsidSect="005B1640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E8D9" w14:textId="77777777" w:rsidR="00CF2974" w:rsidRDefault="00CF2974" w:rsidP="005B1640">
      <w:pPr>
        <w:spacing w:after="0" w:line="240" w:lineRule="auto"/>
      </w:pPr>
      <w:r>
        <w:separator/>
      </w:r>
    </w:p>
  </w:endnote>
  <w:endnote w:type="continuationSeparator" w:id="0">
    <w:p w14:paraId="7C03D9FA" w14:textId="77777777" w:rsidR="00CF2974" w:rsidRDefault="00CF2974" w:rsidP="005B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75691"/>
      <w:docPartObj>
        <w:docPartGallery w:val="Page Numbers (Bottom of Page)"/>
        <w:docPartUnique/>
      </w:docPartObj>
    </w:sdtPr>
    <w:sdtContent>
      <w:p w14:paraId="314BBF2B" w14:textId="6B9166A5" w:rsidR="005B1640" w:rsidRDefault="005B164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F079C1" w14:textId="77777777" w:rsidR="005B1640" w:rsidRDefault="005B164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0C40" w14:textId="77777777" w:rsidR="00CF2974" w:rsidRDefault="00CF2974" w:rsidP="005B1640">
      <w:pPr>
        <w:spacing w:after="0" w:line="240" w:lineRule="auto"/>
      </w:pPr>
      <w:r>
        <w:separator/>
      </w:r>
    </w:p>
  </w:footnote>
  <w:footnote w:type="continuationSeparator" w:id="0">
    <w:p w14:paraId="02441939" w14:textId="77777777" w:rsidR="00CF2974" w:rsidRDefault="00CF2974" w:rsidP="005B1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5A"/>
    <w:rsid w:val="00052188"/>
    <w:rsid w:val="000A5B6A"/>
    <w:rsid w:val="0020705A"/>
    <w:rsid w:val="004E2545"/>
    <w:rsid w:val="00565109"/>
    <w:rsid w:val="005A05EE"/>
    <w:rsid w:val="005B1640"/>
    <w:rsid w:val="007E138A"/>
    <w:rsid w:val="00984F2C"/>
    <w:rsid w:val="00A077A5"/>
    <w:rsid w:val="00A52EAD"/>
    <w:rsid w:val="00C92263"/>
    <w:rsid w:val="00CF2974"/>
    <w:rsid w:val="00D001A0"/>
    <w:rsid w:val="00DD1867"/>
    <w:rsid w:val="00F13323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FE12"/>
  <w15:chartTrackingRefBased/>
  <w15:docId w15:val="{F0737397-8403-45C0-BCFA-24D3DDC3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10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70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0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0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0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0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0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0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0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0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0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0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05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05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70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05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70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70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705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651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651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qFormat/>
    <w:rsid w:val="0056510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6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5651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locked/>
    <w:rsid w:val="00565109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65109"/>
    <w:pPr>
      <w:shd w:val="clear" w:color="auto" w:fill="FFFFFF"/>
      <w:spacing w:before="120" w:after="0" w:line="212" w:lineRule="exact"/>
      <w:jc w:val="center"/>
    </w:pPr>
    <w:rPr>
      <w:rFonts w:eastAsiaTheme="minorHAnsi"/>
      <w:b/>
      <w:bCs/>
      <w:kern w:val="2"/>
      <w:sz w:val="18"/>
      <w:szCs w:val="18"/>
      <w:lang w:eastAsia="en-US"/>
      <w14:ligatures w14:val="standardContextual"/>
    </w:rPr>
  </w:style>
  <w:style w:type="character" w:customStyle="1" w:styleId="23">
    <w:name w:val="Основной текст (2)_"/>
    <w:basedOn w:val="a0"/>
    <w:link w:val="24"/>
    <w:rsid w:val="005651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0pt">
    <w:name w:val="Основной текст (2) + 11;5 pt;Полужирный;Интервал 0 pt"/>
    <w:basedOn w:val="23"/>
    <w:rsid w:val="00565109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1pt">
    <w:name w:val="Основной текст (2) + 11;5 pt;Полужирный;Интервал 1 pt"/>
    <w:basedOn w:val="23"/>
    <w:rsid w:val="00565109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565109"/>
    <w:pPr>
      <w:widowControl w:val="0"/>
      <w:shd w:val="clear" w:color="auto" w:fill="FFFFFF"/>
      <w:spacing w:before="1020" w:after="180" w:line="326" w:lineRule="exact"/>
      <w:ind w:hanging="700"/>
    </w:pPr>
    <w:rPr>
      <w:rFonts w:ascii="Times New Roman" w:eastAsia="Times New Roman" w:hAnsi="Times New Roman" w:cs="Times New Roman"/>
      <w:kern w:val="2"/>
      <w:sz w:val="28"/>
      <w:szCs w:val="28"/>
      <w:lang w:eastAsia="en-US"/>
      <w14:ligatures w14:val="standardContextual"/>
    </w:rPr>
  </w:style>
  <w:style w:type="paragraph" w:customStyle="1" w:styleId="xl66">
    <w:name w:val="xl66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character" w:styleId="ae">
    <w:name w:val="FollowedHyperlink"/>
    <w:uiPriority w:val="99"/>
    <w:rsid w:val="00565109"/>
    <w:rPr>
      <w:color w:val="800080"/>
      <w:u w:val="single"/>
    </w:rPr>
  </w:style>
  <w:style w:type="paragraph" w:styleId="af">
    <w:name w:val="Balloon Text"/>
    <w:basedOn w:val="a"/>
    <w:link w:val="af0"/>
    <w:rsid w:val="0056510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565109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table" w:customStyle="1" w:styleId="11">
    <w:name w:val="Сетка таблицы1"/>
    <w:basedOn w:val="a1"/>
    <w:next w:val="ad"/>
    <w:uiPriority w:val="59"/>
    <w:rsid w:val="005651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565109"/>
    <w:rPr>
      <w:color w:val="0000FF"/>
      <w:u w:val="single"/>
    </w:rPr>
  </w:style>
  <w:style w:type="paragraph" w:customStyle="1" w:styleId="xl65">
    <w:name w:val="xl65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68">
    <w:name w:val="xl68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5651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6510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56510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rsid w:val="005651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74">
    <w:name w:val="xl74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styleId="af2">
    <w:name w:val="header"/>
    <w:basedOn w:val="a"/>
    <w:link w:val="af3"/>
    <w:rsid w:val="005651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rsid w:val="0056510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f4">
    <w:name w:val="footer"/>
    <w:basedOn w:val="a"/>
    <w:link w:val="af5"/>
    <w:uiPriority w:val="99"/>
    <w:rsid w:val="005651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56510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ConsPlusCell">
    <w:name w:val="ConsPlusCell"/>
    <w:uiPriority w:val="99"/>
    <w:rsid w:val="005651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2">
    <w:name w:val="xl102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3">
    <w:name w:val="xl103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5651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rsid w:val="0056510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6">
    <w:basedOn w:val="a"/>
    <w:next w:val="ac"/>
    <w:link w:val="af7"/>
    <w:rsid w:val="00565109"/>
    <w:pPr>
      <w:spacing w:before="100" w:beforeAutospacing="1" w:after="100" w:afterAutospacing="1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f">
    <w:name w:val="f"/>
    <w:basedOn w:val="a"/>
    <w:rsid w:val="0056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бычный (веб) Знак"/>
    <w:link w:val="af6"/>
    <w:rsid w:val="00565109"/>
    <w:rPr>
      <w:sz w:val="24"/>
      <w:szCs w:val="24"/>
      <w:lang w:val="ru-RU" w:eastAsia="ru-RU" w:bidi="ar-SA"/>
    </w:rPr>
  </w:style>
  <w:style w:type="character" w:customStyle="1" w:styleId="af8">
    <w:name w:val="Основной текст_"/>
    <w:link w:val="25"/>
    <w:qFormat/>
    <w:locked/>
    <w:rsid w:val="00565109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8"/>
    <w:qFormat/>
    <w:rsid w:val="00565109"/>
    <w:pPr>
      <w:shd w:val="clear" w:color="auto" w:fill="FFFFFF"/>
      <w:spacing w:after="0" w:line="235" w:lineRule="exact"/>
      <w:ind w:hanging="300"/>
    </w:pPr>
    <w:rPr>
      <w:rFonts w:eastAsiaTheme="minorHAnsi"/>
      <w:kern w:val="2"/>
      <w:sz w:val="26"/>
      <w:szCs w:val="26"/>
      <w:shd w:val="clear" w:color="auto" w:fill="FFFFFF"/>
      <w:lang w:eastAsia="en-US"/>
      <w14:ligatures w14:val="standardContextual"/>
    </w:rPr>
  </w:style>
  <w:style w:type="character" w:styleId="af9">
    <w:name w:val="Strong"/>
    <w:uiPriority w:val="22"/>
    <w:qFormat/>
    <w:rsid w:val="00565109"/>
    <w:rPr>
      <w:b/>
      <w:bCs/>
    </w:rPr>
  </w:style>
  <w:style w:type="character" w:customStyle="1" w:styleId="wmi-callto">
    <w:name w:val="wmi-callto"/>
    <w:basedOn w:val="a0"/>
    <w:rsid w:val="00565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11422</Words>
  <Characters>65110</Characters>
  <Application>Microsoft Office Word</Application>
  <DocSecurity>0</DocSecurity>
  <Lines>542</Lines>
  <Paragraphs>152</Paragraphs>
  <ScaleCrop>false</ScaleCrop>
  <Company/>
  <LinksUpToDate>false</LinksUpToDate>
  <CharactersWithSpaces>76380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RAYSOVET-SG</dc:creator>
  <cp:keywords/>
  <dc:description/>
  <cp:lastModifiedBy>RAYSOVET-SG</cp:lastModifiedBy>
  <cp:revision>8</cp:revision>
  <dcterms:created xsi:type="dcterms:W3CDTF">2026-04-06T06:12:00Z</dcterms:created>
  <dcterms:modified xsi:type="dcterms:W3CDTF">2026-04-06T12:11:00Z</dcterms:modified>
</cp:coreProperties>
</file>