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A6" w:rsidRPr="00E558A6" w:rsidRDefault="00E558A6" w:rsidP="00E558A6">
      <w:pPr>
        <w:jc w:val="center"/>
        <w:rPr>
          <w:b/>
          <w:sz w:val="24"/>
          <w:szCs w:val="24"/>
        </w:rPr>
      </w:pPr>
      <w:r w:rsidRPr="00E558A6">
        <w:rPr>
          <w:b/>
          <w:sz w:val="24"/>
          <w:szCs w:val="24"/>
        </w:rPr>
        <w:t>РОССИЙСКАЯ ФЕДЕРАЦИЯ</w:t>
      </w:r>
    </w:p>
    <w:p w:rsidR="00E558A6" w:rsidRPr="00E558A6" w:rsidRDefault="00E558A6" w:rsidP="00E558A6">
      <w:pPr>
        <w:jc w:val="center"/>
        <w:rPr>
          <w:b/>
          <w:sz w:val="24"/>
          <w:szCs w:val="24"/>
        </w:rPr>
      </w:pPr>
      <w:r w:rsidRPr="00E558A6">
        <w:rPr>
          <w:b/>
          <w:sz w:val="24"/>
          <w:szCs w:val="24"/>
        </w:rPr>
        <w:t>БРЯНСКАЯ ОБЛАСТЬ ТРУБЧЕВСКИЙ РАЙОН</w:t>
      </w:r>
    </w:p>
    <w:p w:rsidR="00E558A6" w:rsidRPr="00E558A6" w:rsidRDefault="00E558A6" w:rsidP="00E558A6">
      <w:pPr>
        <w:jc w:val="center"/>
        <w:rPr>
          <w:b/>
          <w:sz w:val="24"/>
          <w:szCs w:val="24"/>
        </w:rPr>
      </w:pPr>
      <w:r w:rsidRPr="00E558A6">
        <w:rPr>
          <w:b/>
          <w:sz w:val="24"/>
          <w:szCs w:val="24"/>
        </w:rPr>
        <w:t>БЕЛОБЕРЕЗКОВСКАЯ ПОСЕЛКОВАЯ АДМИНИСТРАЦИЯ</w:t>
      </w:r>
    </w:p>
    <w:p w:rsidR="00E558A6" w:rsidRPr="00E558A6" w:rsidRDefault="00E558A6" w:rsidP="00E558A6">
      <w:pPr>
        <w:jc w:val="center"/>
        <w:rPr>
          <w:b/>
          <w:sz w:val="24"/>
          <w:szCs w:val="24"/>
        </w:rPr>
      </w:pPr>
    </w:p>
    <w:p w:rsidR="00E558A6" w:rsidRPr="00E558A6" w:rsidRDefault="00E558A6" w:rsidP="00E558A6">
      <w:pPr>
        <w:jc w:val="center"/>
        <w:rPr>
          <w:b/>
          <w:sz w:val="24"/>
          <w:szCs w:val="24"/>
        </w:rPr>
      </w:pPr>
      <w:r w:rsidRPr="00E558A6">
        <w:rPr>
          <w:b/>
          <w:sz w:val="24"/>
          <w:szCs w:val="24"/>
        </w:rPr>
        <w:t>ПОСТАНОВЛЕНИЕ</w:t>
      </w:r>
    </w:p>
    <w:p w:rsidR="00E558A6" w:rsidRPr="00E558A6" w:rsidRDefault="00E558A6" w:rsidP="00E558A6">
      <w:pPr>
        <w:jc w:val="both"/>
        <w:rPr>
          <w:sz w:val="24"/>
          <w:szCs w:val="24"/>
        </w:rPr>
      </w:pPr>
    </w:p>
    <w:p w:rsidR="00E558A6" w:rsidRPr="00E558A6" w:rsidRDefault="00E558A6" w:rsidP="00E558A6">
      <w:pPr>
        <w:jc w:val="both"/>
        <w:rPr>
          <w:sz w:val="24"/>
          <w:szCs w:val="24"/>
        </w:rPr>
      </w:pPr>
      <w:r w:rsidRPr="00E558A6">
        <w:rPr>
          <w:sz w:val="24"/>
          <w:szCs w:val="24"/>
        </w:rPr>
        <w:t xml:space="preserve">от </w:t>
      </w:r>
      <w:r w:rsidR="000D4DAD">
        <w:rPr>
          <w:sz w:val="24"/>
          <w:szCs w:val="24"/>
        </w:rPr>
        <w:t>01.06</w:t>
      </w:r>
      <w:r w:rsidRPr="00E558A6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E558A6">
        <w:rPr>
          <w:sz w:val="24"/>
          <w:szCs w:val="24"/>
        </w:rPr>
        <w:t xml:space="preserve">г. № </w:t>
      </w:r>
      <w:r w:rsidR="000D4DAD">
        <w:rPr>
          <w:sz w:val="24"/>
          <w:szCs w:val="24"/>
        </w:rPr>
        <w:t>76/1</w:t>
      </w:r>
    </w:p>
    <w:p w:rsidR="00E558A6" w:rsidRPr="00E558A6" w:rsidRDefault="00E558A6" w:rsidP="00E558A6">
      <w:pPr>
        <w:jc w:val="both"/>
        <w:rPr>
          <w:sz w:val="24"/>
          <w:szCs w:val="24"/>
        </w:rPr>
      </w:pPr>
      <w:r w:rsidRPr="00E558A6">
        <w:rPr>
          <w:sz w:val="24"/>
          <w:szCs w:val="24"/>
        </w:rPr>
        <w:t>п.г.т. Белая Березка</w:t>
      </w:r>
    </w:p>
    <w:p w:rsidR="00E558A6" w:rsidRPr="00E558A6" w:rsidRDefault="00E558A6" w:rsidP="00E558A6">
      <w:pPr>
        <w:rPr>
          <w:sz w:val="24"/>
          <w:szCs w:val="24"/>
        </w:rPr>
      </w:pPr>
    </w:p>
    <w:p w:rsidR="00E558A6" w:rsidRPr="00E558A6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 xml:space="preserve"> О внесении изменений в муниципальную программу </w:t>
      </w:r>
    </w:p>
    <w:p w:rsidR="00E558A6" w:rsidRPr="00E558A6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>«Формирование современной городской среды</w:t>
      </w:r>
    </w:p>
    <w:p w:rsidR="00E558A6" w:rsidRPr="00E558A6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 xml:space="preserve"> муниципального образования Белоберезковское</w:t>
      </w:r>
    </w:p>
    <w:p w:rsidR="00E558A6" w:rsidRPr="00E558A6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 xml:space="preserve"> городское поселение Трубчевского муниципального</w:t>
      </w:r>
    </w:p>
    <w:p w:rsidR="0037115A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 xml:space="preserve"> района Брянской области на 201</w:t>
      </w:r>
      <w:r>
        <w:rPr>
          <w:sz w:val="24"/>
          <w:szCs w:val="24"/>
        </w:rPr>
        <w:t>8 -2022</w:t>
      </w:r>
      <w:r w:rsidRPr="00E558A6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E558A6">
        <w:rPr>
          <w:sz w:val="24"/>
          <w:szCs w:val="24"/>
        </w:rPr>
        <w:t>»</w:t>
      </w:r>
    </w:p>
    <w:p w:rsidR="00E558A6" w:rsidRPr="00E558A6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 xml:space="preserve"> </w:t>
      </w:r>
      <w:r w:rsidR="0037115A">
        <w:rPr>
          <w:sz w:val="24"/>
          <w:szCs w:val="24"/>
        </w:rPr>
        <w:t>и утверждении программы в новой редакции</w:t>
      </w:r>
    </w:p>
    <w:p w:rsidR="00E558A6" w:rsidRPr="00E558A6" w:rsidRDefault="00E558A6" w:rsidP="00E558A6">
      <w:pPr>
        <w:rPr>
          <w:sz w:val="24"/>
          <w:szCs w:val="24"/>
        </w:rPr>
      </w:pPr>
      <w:r w:rsidRPr="00E558A6">
        <w:rPr>
          <w:sz w:val="24"/>
          <w:szCs w:val="24"/>
        </w:rPr>
        <w:t xml:space="preserve"> </w:t>
      </w:r>
    </w:p>
    <w:p w:rsidR="00E558A6" w:rsidRDefault="00E558A6" w:rsidP="00E558A6">
      <w:pPr>
        <w:jc w:val="both"/>
        <w:rPr>
          <w:sz w:val="24"/>
          <w:szCs w:val="24"/>
        </w:rPr>
      </w:pPr>
      <w:r w:rsidRPr="00E558A6">
        <w:rPr>
          <w:sz w:val="24"/>
          <w:szCs w:val="24"/>
        </w:rPr>
        <w:t xml:space="preserve">      </w:t>
      </w:r>
      <w:r w:rsidRPr="00E558A6">
        <w:rPr>
          <w:sz w:val="24"/>
          <w:szCs w:val="24"/>
        </w:rPr>
        <w:tab/>
        <w:t xml:space="preserve"> В соответствии  с </w:t>
      </w:r>
      <w:r w:rsidR="006E0EE9">
        <w:rPr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с Протоколом заседания межведомственной комиссии по обеспечению реализации приоритетного проекта «Формирование современной городской среды» на территории Брянской области от 13.02.2018 года, Уставом МО Белоберезковское городское поселение, в связи с необходимостью актуализации программы с учетом</w:t>
      </w:r>
      <w:r w:rsidR="00F41AB7">
        <w:rPr>
          <w:sz w:val="24"/>
          <w:szCs w:val="24"/>
        </w:rPr>
        <w:t xml:space="preserve"> получения субсидии в 2018 году</w:t>
      </w:r>
    </w:p>
    <w:p w:rsidR="00F41AB7" w:rsidRPr="00E558A6" w:rsidRDefault="00F41AB7" w:rsidP="00E558A6">
      <w:pPr>
        <w:jc w:val="both"/>
        <w:rPr>
          <w:sz w:val="24"/>
          <w:szCs w:val="24"/>
        </w:rPr>
      </w:pPr>
    </w:p>
    <w:p w:rsidR="00E558A6" w:rsidRPr="00E558A6" w:rsidRDefault="00E558A6" w:rsidP="00E558A6">
      <w:pPr>
        <w:jc w:val="both"/>
        <w:rPr>
          <w:sz w:val="24"/>
          <w:szCs w:val="24"/>
        </w:rPr>
      </w:pPr>
      <w:r w:rsidRPr="00E558A6">
        <w:rPr>
          <w:sz w:val="24"/>
          <w:szCs w:val="24"/>
        </w:rPr>
        <w:t>ПОСТАНОВЛЯЮ:</w:t>
      </w:r>
    </w:p>
    <w:p w:rsidR="00BB3E3A" w:rsidRDefault="00E558A6" w:rsidP="000D4DAD">
      <w:pPr>
        <w:jc w:val="both"/>
        <w:rPr>
          <w:sz w:val="24"/>
          <w:szCs w:val="24"/>
        </w:rPr>
      </w:pPr>
      <w:r w:rsidRPr="00E558A6">
        <w:rPr>
          <w:sz w:val="24"/>
          <w:szCs w:val="24"/>
        </w:rPr>
        <w:t xml:space="preserve">          1. Внести в   муниципальную программу «Формирование современной городской среды  муниципального образования Белоберезковское  городское поселение Трубчевского муниципального  района Брянской области на 201</w:t>
      </w:r>
      <w:r w:rsidR="00F41AB7">
        <w:rPr>
          <w:sz w:val="24"/>
          <w:szCs w:val="24"/>
        </w:rPr>
        <w:t xml:space="preserve">8-2022 </w:t>
      </w:r>
      <w:r w:rsidRPr="00E558A6">
        <w:rPr>
          <w:sz w:val="24"/>
          <w:szCs w:val="24"/>
        </w:rPr>
        <w:t>год</w:t>
      </w:r>
      <w:r w:rsidR="00F41AB7">
        <w:rPr>
          <w:sz w:val="24"/>
          <w:szCs w:val="24"/>
        </w:rPr>
        <w:t>ы</w:t>
      </w:r>
      <w:r w:rsidRPr="00E558A6">
        <w:rPr>
          <w:sz w:val="24"/>
          <w:szCs w:val="24"/>
        </w:rPr>
        <w:t xml:space="preserve">»  следующие изменения:  </w:t>
      </w:r>
    </w:p>
    <w:p w:rsidR="000D4DAD" w:rsidRPr="000D4DAD" w:rsidRDefault="000D4DAD" w:rsidP="000D4D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1.1. </w:t>
      </w:r>
      <w:r w:rsidRPr="000D4DAD">
        <w:rPr>
          <w:sz w:val="24"/>
          <w:szCs w:val="24"/>
        </w:rPr>
        <w:t>Исключить из адресного перечня придомовых и общественных территорий, включенных в муниципальную программу "Формирование современной городской среды муниципального образования Белоберезковское городское поселение Трубчевского муниципального района  Брянской области на 2018 - 2022 год</w:t>
      </w:r>
      <w:r w:rsidR="0023602C">
        <w:rPr>
          <w:sz w:val="24"/>
          <w:szCs w:val="24"/>
        </w:rPr>
        <w:t>ы" новые дома, двухэтажные дома</w:t>
      </w:r>
      <w:r w:rsidRPr="000D4DAD">
        <w:rPr>
          <w:sz w:val="24"/>
          <w:szCs w:val="24"/>
        </w:rPr>
        <w:t>.</w:t>
      </w:r>
    </w:p>
    <w:p w:rsidR="005A604F" w:rsidRPr="000D4DAD" w:rsidRDefault="00BB3E3A" w:rsidP="000D4DAD">
      <w:pPr>
        <w:jc w:val="both"/>
        <w:rPr>
          <w:rStyle w:val="a3"/>
          <w:rFonts w:eastAsia="Calibri"/>
          <w:i w:val="0"/>
          <w:sz w:val="24"/>
          <w:szCs w:val="24"/>
          <w:lang w:eastAsia="en-US"/>
        </w:rPr>
      </w:pPr>
      <w:r>
        <w:rPr>
          <w:rStyle w:val="a3"/>
          <w:rFonts w:eastAsia="Calibri"/>
          <w:i w:val="0"/>
          <w:sz w:val="24"/>
          <w:szCs w:val="24"/>
          <w:lang w:eastAsia="en-US"/>
        </w:rPr>
        <w:tab/>
        <w:t>1</w:t>
      </w:r>
      <w:r w:rsidR="000D4DAD">
        <w:rPr>
          <w:rStyle w:val="a3"/>
          <w:rFonts w:eastAsia="Calibri"/>
          <w:i w:val="0"/>
          <w:sz w:val="24"/>
          <w:szCs w:val="24"/>
          <w:lang w:eastAsia="en-US"/>
        </w:rPr>
        <w:t>.2. Приложение</w:t>
      </w:r>
      <w:r w:rsidR="00B07E2F">
        <w:rPr>
          <w:rStyle w:val="a3"/>
          <w:rFonts w:eastAsia="Calibri"/>
          <w:i w:val="0"/>
          <w:sz w:val="24"/>
          <w:szCs w:val="24"/>
          <w:lang w:eastAsia="en-US"/>
        </w:rPr>
        <w:t xml:space="preserve"> 5 </w:t>
      </w:r>
      <w:r w:rsidR="005A604F">
        <w:rPr>
          <w:rStyle w:val="a3"/>
          <w:rFonts w:eastAsia="Calibri"/>
          <w:i w:val="0"/>
          <w:sz w:val="24"/>
          <w:szCs w:val="24"/>
          <w:lang w:eastAsia="en-US"/>
        </w:rPr>
        <w:t>изложить в новой редакции.</w:t>
      </w:r>
    </w:p>
    <w:p w:rsidR="005A604F" w:rsidRDefault="005A604F" w:rsidP="000D4DAD">
      <w:pPr>
        <w:jc w:val="both"/>
        <w:rPr>
          <w:rStyle w:val="a3"/>
          <w:rFonts w:eastAsia="Calibri"/>
          <w:i w:val="0"/>
          <w:sz w:val="24"/>
          <w:szCs w:val="24"/>
          <w:lang w:eastAsia="en-US"/>
        </w:rPr>
      </w:pPr>
      <w:r>
        <w:rPr>
          <w:rStyle w:val="a3"/>
          <w:rFonts w:eastAsia="Calibri"/>
          <w:i w:val="0"/>
          <w:sz w:val="24"/>
          <w:szCs w:val="24"/>
          <w:lang w:eastAsia="en-US"/>
        </w:rPr>
        <w:tab/>
        <w:t>2. Разместить настоящее постановление</w:t>
      </w:r>
      <w:r w:rsidR="00E747EB">
        <w:rPr>
          <w:rStyle w:val="a3"/>
          <w:rFonts w:eastAsia="Calibri"/>
          <w:i w:val="0"/>
          <w:sz w:val="24"/>
          <w:szCs w:val="24"/>
          <w:lang w:eastAsia="en-US"/>
        </w:rPr>
        <w:t xml:space="preserve"> и программу в новой редакции</w:t>
      </w:r>
      <w:r>
        <w:rPr>
          <w:rStyle w:val="a3"/>
          <w:rFonts w:eastAsia="Calibri"/>
          <w:i w:val="0"/>
          <w:sz w:val="24"/>
          <w:szCs w:val="24"/>
          <w:lang w:eastAsia="en-US"/>
        </w:rPr>
        <w:t xml:space="preserve"> на официальном сайте Трубчевского муниципального района на странице Белоберезковское городское поселение.</w:t>
      </w:r>
    </w:p>
    <w:p w:rsidR="005A604F" w:rsidRDefault="005A604F" w:rsidP="000D4DAD">
      <w:pPr>
        <w:jc w:val="both"/>
        <w:rPr>
          <w:rStyle w:val="a3"/>
          <w:rFonts w:eastAsia="Calibri"/>
          <w:i w:val="0"/>
          <w:sz w:val="24"/>
          <w:szCs w:val="24"/>
          <w:lang w:eastAsia="en-US"/>
        </w:rPr>
      </w:pPr>
      <w:r>
        <w:rPr>
          <w:rStyle w:val="a3"/>
          <w:rFonts w:eastAsia="Calibri"/>
          <w:i w:val="0"/>
          <w:sz w:val="24"/>
          <w:szCs w:val="24"/>
          <w:lang w:eastAsia="en-US"/>
        </w:rPr>
        <w:tab/>
        <w:t>3. Контроль за исполнением постановления оставляю за собой.</w:t>
      </w:r>
    </w:p>
    <w:p w:rsidR="005A604F" w:rsidRDefault="005A604F" w:rsidP="000D4DAD">
      <w:pPr>
        <w:jc w:val="both"/>
        <w:rPr>
          <w:rStyle w:val="a3"/>
          <w:rFonts w:eastAsia="Calibri"/>
          <w:i w:val="0"/>
          <w:sz w:val="24"/>
          <w:szCs w:val="24"/>
          <w:lang w:eastAsia="en-US"/>
        </w:rPr>
      </w:pPr>
    </w:p>
    <w:p w:rsidR="005A604F" w:rsidRDefault="005A604F" w:rsidP="00BB3E3A">
      <w:pPr>
        <w:rPr>
          <w:rStyle w:val="a3"/>
          <w:rFonts w:eastAsia="Calibri"/>
          <w:i w:val="0"/>
          <w:sz w:val="24"/>
          <w:szCs w:val="24"/>
          <w:lang w:eastAsia="en-US"/>
        </w:rPr>
      </w:pPr>
    </w:p>
    <w:p w:rsidR="005A604F" w:rsidRDefault="005A604F" w:rsidP="00BB3E3A">
      <w:pPr>
        <w:rPr>
          <w:rStyle w:val="a3"/>
          <w:rFonts w:eastAsia="Calibri"/>
          <w:i w:val="0"/>
          <w:sz w:val="24"/>
          <w:szCs w:val="24"/>
          <w:lang w:eastAsia="en-US"/>
        </w:rPr>
      </w:pPr>
    </w:p>
    <w:p w:rsidR="005A604F" w:rsidRDefault="005A604F" w:rsidP="00BB3E3A">
      <w:pPr>
        <w:rPr>
          <w:rStyle w:val="a3"/>
          <w:rFonts w:eastAsia="Calibri"/>
          <w:i w:val="0"/>
          <w:sz w:val="24"/>
          <w:szCs w:val="24"/>
          <w:lang w:eastAsia="en-US"/>
        </w:rPr>
      </w:pPr>
    </w:p>
    <w:p w:rsidR="005A604F" w:rsidRDefault="005A604F" w:rsidP="00BB3E3A">
      <w:pPr>
        <w:rPr>
          <w:rStyle w:val="a3"/>
          <w:rFonts w:eastAsia="Calibri"/>
          <w:i w:val="0"/>
          <w:sz w:val="24"/>
          <w:szCs w:val="24"/>
          <w:lang w:eastAsia="en-US"/>
        </w:rPr>
      </w:pPr>
      <w:r>
        <w:rPr>
          <w:rStyle w:val="a3"/>
          <w:rFonts w:eastAsia="Calibri"/>
          <w:i w:val="0"/>
          <w:sz w:val="24"/>
          <w:szCs w:val="24"/>
          <w:lang w:eastAsia="en-US"/>
        </w:rPr>
        <w:t xml:space="preserve">Глава Белоберезковской </w:t>
      </w:r>
    </w:p>
    <w:p w:rsidR="005A604F" w:rsidRDefault="005A604F" w:rsidP="00BB3E3A">
      <w:pPr>
        <w:rPr>
          <w:rStyle w:val="a3"/>
          <w:rFonts w:eastAsia="Calibri"/>
          <w:i w:val="0"/>
          <w:sz w:val="24"/>
          <w:szCs w:val="24"/>
          <w:lang w:eastAsia="en-US"/>
        </w:rPr>
        <w:sectPr w:rsidR="005A604F" w:rsidSect="000819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Style w:val="a3"/>
          <w:rFonts w:eastAsia="Calibri"/>
          <w:i w:val="0"/>
          <w:sz w:val="24"/>
          <w:szCs w:val="24"/>
          <w:lang w:eastAsia="en-US"/>
        </w:rPr>
        <w:t>поселковой администрации</w:t>
      </w:r>
      <w:r>
        <w:rPr>
          <w:rStyle w:val="a3"/>
          <w:rFonts w:eastAsia="Calibri"/>
          <w:i w:val="0"/>
          <w:sz w:val="24"/>
          <w:szCs w:val="24"/>
          <w:lang w:eastAsia="en-US"/>
        </w:rPr>
        <w:tab/>
      </w:r>
      <w:r>
        <w:rPr>
          <w:rStyle w:val="a3"/>
          <w:rFonts w:eastAsia="Calibri"/>
          <w:i w:val="0"/>
          <w:sz w:val="24"/>
          <w:szCs w:val="24"/>
          <w:lang w:eastAsia="en-US"/>
        </w:rPr>
        <w:tab/>
      </w:r>
      <w:r>
        <w:rPr>
          <w:rStyle w:val="a3"/>
          <w:rFonts w:eastAsia="Calibri"/>
          <w:i w:val="0"/>
          <w:sz w:val="24"/>
          <w:szCs w:val="24"/>
          <w:lang w:eastAsia="en-US"/>
        </w:rPr>
        <w:tab/>
      </w:r>
      <w:r>
        <w:rPr>
          <w:rStyle w:val="a3"/>
          <w:rFonts w:eastAsia="Calibri"/>
          <w:i w:val="0"/>
          <w:sz w:val="24"/>
          <w:szCs w:val="24"/>
          <w:lang w:eastAsia="en-US"/>
        </w:rPr>
        <w:tab/>
      </w:r>
      <w:r>
        <w:rPr>
          <w:rStyle w:val="a3"/>
          <w:rFonts w:eastAsia="Calibri"/>
          <w:i w:val="0"/>
          <w:sz w:val="24"/>
          <w:szCs w:val="24"/>
          <w:lang w:eastAsia="en-US"/>
        </w:rPr>
        <w:tab/>
        <w:t>И.Ф.Садовская</w:t>
      </w:r>
    </w:p>
    <w:p w:rsidR="00A42F11" w:rsidRPr="003240B8" w:rsidRDefault="00A42F11" w:rsidP="00A42F11">
      <w:pPr>
        <w:jc w:val="right"/>
      </w:pPr>
      <w:r w:rsidRPr="003240B8">
        <w:lastRenderedPageBreak/>
        <w:t>Приложение № 5</w:t>
      </w:r>
    </w:p>
    <w:p w:rsidR="00A42F11" w:rsidRPr="003240B8" w:rsidRDefault="00A42F11" w:rsidP="00A42F11">
      <w:pPr>
        <w:jc w:val="right"/>
      </w:pPr>
    </w:p>
    <w:p w:rsidR="00A42F11" w:rsidRPr="003240B8" w:rsidRDefault="00A42F11" w:rsidP="00A42F11">
      <w:pPr>
        <w:jc w:val="right"/>
      </w:pPr>
    </w:p>
    <w:p w:rsidR="00A42F11" w:rsidRPr="003240B8" w:rsidRDefault="00A42F11" w:rsidP="00A42F11">
      <w:pPr>
        <w:jc w:val="center"/>
        <w:rPr>
          <w:sz w:val="28"/>
          <w:szCs w:val="28"/>
        </w:rPr>
      </w:pPr>
      <w:r w:rsidRPr="003240B8">
        <w:rPr>
          <w:sz w:val="28"/>
          <w:szCs w:val="28"/>
        </w:rPr>
        <w:t xml:space="preserve">Адресный перечень </w:t>
      </w:r>
    </w:p>
    <w:p w:rsidR="00A42F11" w:rsidRPr="003240B8" w:rsidRDefault="00A42F11" w:rsidP="00A42F11">
      <w:pPr>
        <w:jc w:val="center"/>
        <w:rPr>
          <w:sz w:val="28"/>
          <w:szCs w:val="28"/>
        </w:rPr>
      </w:pPr>
      <w:r w:rsidRPr="003240B8">
        <w:rPr>
          <w:sz w:val="28"/>
          <w:szCs w:val="28"/>
        </w:rPr>
        <w:t xml:space="preserve">придомовых и общественных территорий включенных в муниципальную </w:t>
      </w:r>
      <w:bookmarkStart w:id="0" w:name="_GoBack"/>
      <w:bookmarkEnd w:id="0"/>
      <w:r w:rsidRPr="003240B8">
        <w:rPr>
          <w:sz w:val="28"/>
          <w:szCs w:val="28"/>
        </w:rPr>
        <w:t>программу</w:t>
      </w:r>
    </w:p>
    <w:p w:rsidR="00A42F11" w:rsidRDefault="00A42F11" w:rsidP="00A42F11">
      <w:pPr>
        <w:jc w:val="center"/>
        <w:rPr>
          <w:sz w:val="28"/>
          <w:szCs w:val="28"/>
        </w:rPr>
      </w:pPr>
      <w:r w:rsidRPr="003240B8">
        <w:rPr>
          <w:sz w:val="28"/>
          <w:szCs w:val="28"/>
        </w:rPr>
        <w:t>«Формирование современной городской среды муниципального образования Белоберезковское городское поселение Трубчевского муниципального района Брянской области на 2018 - 2022годы»</w:t>
      </w:r>
    </w:p>
    <w:p w:rsidR="00A42F11" w:rsidRPr="003240B8" w:rsidRDefault="00A42F11" w:rsidP="00A42F11">
      <w:pPr>
        <w:jc w:val="center"/>
        <w:rPr>
          <w:sz w:val="28"/>
          <w:szCs w:val="28"/>
        </w:rPr>
      </w:pPr>
    </w:p>
    <w:tbl>
      <w:tblPr>
        <w:tblStyle w:val="a8"/>
        <w:tblW w:w="9525" w:type="dxa"/>
        <w:tblInd w:w="108" w:type="dxa"/>
        <w:tblLayout w:type="fixed"/>
        <w:tblLook w:val="04A0"/>
      </w:tblPr>
      <w:tblGrid>
        <w:gridCol w:w="568"/>
        <w:gridCol w:w="32"/>
        <w:gridCol w:w="8925"/>
      </w:tblGrid>
      <w:tr w:rsidR="00A42F11" w:rsidRPr="003240B8" w:rsidTr="002F379E">
        <w:trPr>
          <w:trHeight w:val="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 w:rsidRPr="003240B8">
              <w:t>№ п/п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 w:rsidRPr="003240B8">
              <w:t>Наименование</w:t>
            </w:r>
          </w:p>
        </w:tc>
      </w:tr>
      <w:tr w:rsidR="00A42F11" w:rsidRPr="003240B8" w:rsidTr="002F379E">
        <w:trPr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2F11" w:rsidRPr="003240B8" w:rsidRDefault="00A42F11" w:rsidP="002F379E"/>
        </w:tc>
        <w:tc>
          <w:tcPr>
            <w:tcW w:w="89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Дворовые территории</w:t>
            </w:r>
          </w:p>
        </w:tc>
      </w:tr>
      <w:tr w:rsidR="00A42F11" w:rsidRPr="003240B8" w:rsidTr="002F379E"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2F11" w:rsidRPr="003240B8" w:rsidRDefault="00A42F11" w:rsidP="002F379E"/>
        </w:tc>
        <w:tc>
          <w:tcPr>
            <w:tcW w:w="89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2F11" w:rsidRPr="003240B8" w:rsidRDefault="00A42F11" w:rsidP="002F379E"/>
        </w:tc>
      </w:tr>
      <w:tr w:rsidR="00A42F11" w:rsidRPr="003240B8" w:rsidTr="002F379E">
        <w:trPr>
          <w:trHeight w:val="268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 w:rsidRPr="003240B8">
              <w:rPr>
                <w:sz w:val="22"/>
                <w:szCs w:val="22"/>
              </w:rPr>
              <w:t>1</w:t>
            </w:r>
          </w:p>
        </w:tc>
        <w:tc>
          <w:tcPr>
            <w:tcW w:w="89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Ленина, д. 15, д.17,ул. Партизанская, д. 12</w:t>
            </w:r>
          </w:p>
        </w:tc>
      </w:tr>
      <w:tr w:rsidR="00A42F11" w:rsidRPr="003240B8" w:rsidTr="002F379E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 w:rsidRPr="003240B8">
              <w:t>2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Ленина, д. 13,ул. Партизанская, д. 10</w:t>
            </w:r>
          </w:p>
        </w:tc>
      </w:tr>
      <w:tr w:rsidR="00A42F11" w:rsidRPr="003240B8" w:rsidTr="002F379E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tabs>
                <w:tab w:val="center" w:pos="175"/>
              </w:tabs>
              <w:rPr>
                <w:sz w:val="22"/>
                <w:szCs w:val="22"/>
              </w:rPr>
            </w:pPr>
            <w:r w:rsidRPr="003240B8">
              <w:tab/>
              <w:t>3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Ленина, д.19, д.21.</w:t>
            </w:r>
          </w:p>
        </w:tc>
      </w:tr>
      <w:tr w:rsidR="00A42F11" w:rsidRPr="003240B8" w:rsidTr="002F379E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11" w:rsidRPr="003240B8" w:rsidRDefault="00A42F11" w:rsidP="002F379E">
            <w:pPr>
              <w:tabs>
                <w:tab w:val="center" w:pos="175"/>
              </w:tabs>
              <w:jc w:val="center"/>
            </w:pPr>
            <w:r w:rsidRPr="003240B8">
              <w:t>4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r w:rsidRPr="003240B8">
              <w:t>ул. Комсомольская, д.99б</w:t>
            </w:r>
          </w:p>
        </w:tc>
      </w:tr>
      <w:tr w:rsidR="00A42F11" w:rsidRPr="003240B8" w:rsidTr="002F379E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 w:rsidRPr="003240B8">
              <w:t>5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Ленина,  д. 32/2</w:t>
            </w:r>
            <w:r>
              <w:t>.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 w:rsidRPr="003240B8">
              <w:t>6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Ленина, д. 20а</w:t>
            </w:r>
            <w:r>
              <w:t>.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</w:pPr>
            <w:r>
              <w:t>7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Лен</w:t>
            </w:r>
            <w:r>
              <w:t>ина, д. 11, ул.Партизанская</w:t>
            </w:r>
            <w:r w:rsidRPr="003240B8">
              <w:t>, д.6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ул.Набережная д.30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</w:pPr>
            <w:r>
              <w:t>9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Чапаева, д. 7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</w:pPr>
            <w:r>
              <w:t>10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Чапаева, д. 9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</w:pPr>
            <w:r>
              <w:t>11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rPr>
                <w:sz w:val="22"/>
                <w:szCs w:val="22"/>
              </w:rPr>
            </w:pPr>
            <w:r w:rsidRPr="003240B8">
              <w:t>ул. Свердлова, д. 68</w:t>
            </w:r>
          </w:p>
        </w:tc>
      </w:tr>
      <w:tr w:rsidR="00A42F11" w:rsidRPr="003240B8" w:rsidTr="002F379E">
        <w:trPr>
          <w:trHeight w:val="288"/>
        </w:trPr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781D21" w:rsidRDefault="00A42F11" w:rsidP="002F37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Общественные территории</w:t>
            </w:r>
          </w:p>
        </w:tc>
      </w:tr>
      <w:tr w:rsidR="00A42F11" w:rsidRPr="003240B8" w:rsidTr="002F379E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Default="00A42F11" w:rsidP="002F379E">
            <w:pPr>
              <w:jc w:val="center"/>
            </w:pPr>
            <w:r>
              <w:t>1</w:t>
            </w:r>
          </w:p>
        </w:tc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r>
              <w:t>Набережная</w:t>
            </w:r>
          </w:p>
        </w:tc>
      </w:tr>
      <w:tr w:rsidR="00A42F11" w:rsidRPr="003240B8" w:rsidTr="002F379E">
        <w:trPr>
          <w:trHeight w:val="268"/>
        </w:trPr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Адресный перечень объектов недвижимого имущества, подлежащих</w:t>
            </w:r>
            <w:r w:rsidRPr="003240B8">
              <w:rPr>
                <w:sz w:val="28"/>
                <w:szCs w:val="28"/>
              </w:rPr>
              <w:t xml:space="preserve"> б</w:t>
            </w:r>
            <w:r w:rsidRPr="003240B8">
              <w:rPr>
                <w:b/>
                <w:i/>
              </w:rPr>
              <w:t>лагоустройству</w:t>
            </w:r>
          </w:p>
        </w:tc>
      </w:tr>
      <w:tr w:rsidR="00A42F11" w:rsidRPr="003240B8" w:rsidTr="002F379E">
        <w:trPr>
          <w:trHeight w:val="26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</w:pPr>
            <w:r w:rsidRPr="003240B8">
              <w:t>1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r w:rsidRPr="003240B8">
              <w:t>Магазин «Сезон» ИП Ермощенко Н.И, ул. Горького д. 34А, объект незавершенного строительства</w:t>
            </w:r>
          </w:p>
        </w:tc>
      </w:tr>
      <w:tr w:rsidR="00A42F11" w:rsidRPr="003240B8" w:rsidTr="002F379E">
        <w:trPr>
          <w:trHeight w:val="26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2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r w:rsidRPr="003240B8">
              <w:t>Магазин «Хозяин» ИП Новиков П.В., ул. Дзержинского д. 12</w:t>
            </w:r>
          </w:p>
        </w:tc>
      </w:tr>
      <w:tr w:rsidR="00A42F11" w:rsidRPr="003240B8" w:rsidTr="002F379E">
        <w:trPr>
          <w:trHeight w:val="268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pPr>
              <w:jc w:val="center"/>
              <w:rPr>
                <w:b/>
                <w:i/>
              </w:rPr>
            </w:pPr>
            <w:r w:rsidRPr="003240B8">
              <w:rPr>
                <w:b/>
                <w:i/>
              </w:rPr>
              <w:t>3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11" w:rsidRPr="003240B8" w:rsidRDefault="00A42F11" w:rsidP="002F379E">
            <w:r w:rsidRPr="003240B8">
              <w:t>Магазин «Толстячок» ИП Тимошенко С.П., ул. Ленина д. 6</w:t>
            </w:r>
          </w:p>
        </w:tc>
      </w:tr>
    </w:tbl>
    <w:p w:rsidR="00A42F11" w:rsidRPr="003240B8" w:rsidRDefault="00A42F11" w:rsidP="00A42F11">
      <w:pPr>
        <w:jc w:val="center"/>
      </w:pPr>
    </w:p>
    <w:p w:rsidR="00A42F11" w:rsidRPr="003240B8" w:rsidRDefault="00A42F11" w:rsidP="00A42F11"/>
    <w:p w:rsidR="00A42F11" w:rsidRPr="003240B8" w:rsidRDefault="00A42F11" w:rsidP="00A42F11"/>
    <w:p w:rsidR="00A42F11" w:rsidRPr="003240B8" w:rsidRDefault="00A42F11" w:rsidP="00A42F11">
      <w:pPr>
        <w:rPr>
          <w:sz w:val="24"/>
          <w:szCs w:val="24"/>
        </w:rPr>
      </w:pPr>
    </w:p>
    <w:p w:rsidR="00DA729B" w:rsidRPr="005A604F" w:rsidRDefault="00DA729B" w:rsidP="003E79E3">
      <w:pPr>
        <w:jc w:val="right"/>
        <w:rPr>
          <w:rStyle w:val="a3"/>
          <w:rFonts w:eastAsia="Calibri"/>
          <w:i w:val="0"/>
          <w:sz w:val="24"/>
          <w:szCs w:val="24"/>
          <w:lang w:eastAsia="en-US"/>
        </w:rPr>
      </w:pPr>
    </w:p>
    <w:sectPr w:rsidR="00DA729B" w:rsidRPr="005A604F" w:rsidSect="008B2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D9D" w:rsidRDefault="002D1D9D" w:rsidP="00DA729B">
      <w:r>
        <w:separator/>
      </w:r>
    </w:p>
  </w:endnote>
  <w:endnote w:type="continuationSeparator" w:id="1">
    <w:p w:rsidR="002D1D9D" w:rsidRDefault="002D1D9D" w:rsidP="00DA7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D9D" w:rsidRDefault="002D1D9D" w:rsidP="00DA729B">
      <w:r>
        <w:separator/>
      </w:r>
    </w:p>
  </w:footnote>
  <w:footnote w:type="continuationSeparator" w:id="1">
    <w:p w:rsidR="002D1D9D" w:rsidRDefault="002D1D9D" w:rsidP="00DA7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4EC"/>
    <w:multiLevelType w:val="hybridMultilevel"/>
    <w:tmpl w:val="53EE2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A6519F"/>
    <w:multiLevelType w:val="hybridMultilevel"/>
    <w:tmpl w:val="A25629F0"/>
    <w:lvl w:ilvl="0" w:tplc="7F3807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8A6"/>
    <w:rsid w:val="00081958"/>
    <w:rsid w:val="000B2BC7"/>
    <w:rsid w:val="000D4DAD"/>
    <w:rsid w:val="00137B5E"/>
    <w:rsid w:val="0023523C"/>
    <w:rsid w:val="0023602C"/>
    <w:rsid w:val="002D1D9D"/>
    <w:rsid w:val="0037115A"/>
    <w:rsid w:val="003E79E3"/>
    <w:rsid w:val="005558F7"/>
    <w:rsid w:val="005A604F"/>
    <w:rsid w:val="006D0D6E"/>
    <w:rsid w:val="006E0EE9"/>
    <w:rsid w:val="008A6369"/>
    <w:rsid w:val="0091543A"/>
    <w:rsid w:val="009B274D"/>
    <w:rsid w:val="009C7859"/>
    <w:rsid w:val="00A42F11"/>
    <w:rsid w:val="00A44F51"/>
    <w:rsid w:val="00A51328"/>
    <w:rsid w:val="00AA7293"/>
    <w:rsid w:val="00B07E2F"/>
    <w:rsid w:val="00B4352A"/>
    <w:rsid w:val="00BB3E3A"/>
    <w:rsid w:val="00BC2DC7"/>
    <w:rsid w:val="00BE4645"/>
    <w:rsid w:val="00BF0FD2"/>
    <w:rsid w:val="00C77A79"/>
    <w:rsid w:val="00DA729B"/>
    <w:rsid w:val="00E558A6"/>
    <w:rsid w:val="00E747EB"/>
    <w:rsid w:val="00ED00E6"/>
    <w:rsid w:val="00F41AB7"/>
    <w:rsid w:val="00F5034C"/>
    <w:rsid w:val="00F7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A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558A6"/>
    <w:rPr>
      <w:i/>
      <w:iCs/>
    </w:rPr>
  </w:style>
  <w:style w:type="paragraph" w:customStyle="1" w:styleId="ConsPlusNormal">
    <w:name w:val="ConsPlusNormal"/>
    <w:rsid w:val="00E558A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Подпись к таблице (2)_"/>
    <w:basedOn w:val="a0"/>
    <w:link w:val="20"/>
    <w:rsid w:val="005A604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5A60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basedOn w:val="a4"/>
    <w:rsid w:val="005A604F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Подпись к таблице (2)"/>
    <w:basedOn w:val="a"/>
    <w:link w:val="2"/>
    <w:rsid w:val="005A604F"/>
    <w:pPr>
      <w:shd w:val="clear" w:color="auto" w:fill="FFFFFF"/>
      <w:autoSpaceDE/>
      <w:autoSpaceDN/>
      <w:adjustRightInd/>
      <w:spacing w:line="250" w:lineRule="exact"/>
      <w:jc w:val="center"/>
    </w:pPr>
    <w:rPr>
      <w:b/>
      <w:bCs/>
      <w:lang w:eastAsia="en-US"/>
    </w:rPr>
  </w:style>
  <w:style w:type="paragraph" w:customStyle="1" w:styleId="a5">
    <w:name w:val="Подпись к таблице"/>
    <w:basedOn w:val="a"/>
    <w:link w:val="a4"/>
    <w:rsid w:val="005A604F"/>
    <w:pPr>
      <w:shd w:val="clear" w:color="auto" w:fill="FFFFFF"/>
      <w:autoSpaceDE/>
      <w:autoSpaceDN/>
      <w:adjustRightInd/>
      <w:spacing w:line="250" w:lineRule="exact"/>
    </w:pPr>
    <w:rPr>
      <w:lang w:eastAsia="en-US"/>
    </w:rPr>
  </w:style>
  <w:style w:type="character" w:styleId="a7">
    <w:name w:val="Hyperlink"/>
    <w:basedOn w:val="a0"/>
    <w:uiPriority w:val="99"/>
    <w:semiHidden/>
    <w:unhideWhenUsed/>
    <w:rsid w:val="005A604F"/>
    <w:rPr>
      <w:color w:val="0000FF"/>
      <w:u w:val="single"/>
    </w:rPr>
  </w:style>
  <w:style w:type="table" w:styleId="a8">
    <w:name w:val="Table Grid"/>
    <w:basedOn w:val="a1"/>
    <w:rsid w:val="00C77A79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7E2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DA72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A72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A72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A72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NOTARIAL</cp:lastModifiedBy>
  <cp:revision>18</cp:revision>
  <cp:lastPrinted>2018-04-14T07:31:00Z</cp:lastPrinted>
  <dcterms:created xsi:type="dcterms:W3CDTF">2018-03-28T12:57:00Z</dcterms:created>
  <dcterms:modified xsi:type="dcterms:W3CDTF">2018-08-14T05:50:00Z</dcterms:modified>
</cp:coreProperties>
</file>