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D4" w:rsidRPr="000112F5" w:rsidRDefault="002F3CD4" w:rsidP="002F3C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12F5">
        <w:rPr>
          <w:b/>
          <w:sz w:val="28"/>
          <w:szCs w:val="28"/>
        </w:rPr>
        <w:t>РОССИЙСКАЯ ФЕДЕРАЦИЯ</w:t>
      </w:r>
    </w:p>
    <w:p w:rsidR="002F3CD4" w:rsidRPr="000112F5" w:rsidRDefault="002F3CD4" w:rsidP="002F3C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12F5">
        <w:rPr>
          <w:b/>
          <w:sz w:val="28"/>
          <w:szCs w:val="28"/>
        </w:rPr>
        <w:t>БРЯНСКАЯ ОБЛАСТЬ ТРУБЧЕВСКИЙ РАЙОН</w:t>
      </w:r>
    </w:p>
    <w:p w:rsidR="002F3CD4" w:rsidRPr="000112F5" w:rsidRDefault="002F3CD4" w:rsidP="002F3C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12F5">
        <w:rPr>
          <w:b/>
          <w:sz w:val="28"/>
          <w:szCs w:val="28"/>
        </w:rPr>
        <w:t>БЕЛОБЕРЕЗКОВСКАЯ ПОСЕЛКОВАЯ АДМИНИСТРАЦИЯ</w:t>
      </w:r>
    </w:p>
    <w:p w:rsidR="002F3CD4" w:rsidRPr="000112F5" w:rsidRDefault="002F3CD4" w:rsidP="002F3CD4">
      <w:pPr>
        <w:widowControl w:val="0"/>
        <w:shd w:val="clear" w:color="auto" w:fill="FFFFFF"/>
        <w:autoSpaceDE w:val="0"/>
        <w:autoSpaceDN w:val="0"/>
        <w:adjustRightInd w:val="0"/>
        <w:spacing w:before="259"/>
        <w:ind w:left="24"/>
        <w:jc w:val="center"/>
        <w:rPr>
          <w:spacing w:val="-1"/>
          <w:sz w:val="28"/>
          <w:szCs w:val="28"/>
        </w:rPr>
      </w:pPr>
      <w:r w:rsidRPr="000112F5">
        <w:rPr>
          <w:b/>
          <w:sz w:val="28"/>
          <w:szCs w:val="28"/>
        </w:rPr>
        <w:t>ПОСТАНОВЛЕНИЕ</w:t>
      </w:r>
    </w:p>
    <w:p w:rsidR="002F3CD4" w:rsidRPr="00587FF2" w:rsidRDefault="002F3CD4" w:rsidP="002F3CD4">
      <w:pPr>
        <w:widowControl w:val="0"/>
        <w:shd w:val="clear" w:color="auto" w:fill="FFFFFF"/>
        <w:autoSpaceDE w:val="0"/>
        <w:autoSpaceDN w:val="0"/>
        <w:adjustRightInd w:val="0"/>
        <w:spacing w:before="259"/>
        <w:ind w:left="24"/>
        <w:rPr>
          <w:spacing w:val="8"/>
        </w:rPr>
      </w:pPr>
    </w:p>
    <w:p w:rsidR="004D15F1" w:rsidRPr="00631CFF" w:rsidRDefault="00631CFF" w:rsidP="004D15F1">
      <w:pPr>
        <w:pStyle w:val="a3"/>
        <w:jc w:val="left"/>
        <w:rPr>
          <w:sz w:val="24"/>
          <w:u w:val="single"/>
        </w:rPr>
      </w:pPr>
      <w:r>
        <w:rPr>
          <w:sz w:val="24"/>
        </w:rPr>
        <w:t xml:space="preserve">от " </w:t>
      </w:r>
      <w:r w:rsidRPr="00631CFF">
        <w:rPr>
          <w:sz w:val="24"/>
          <w:u w:val="single"/>
        </w:rPr>
        <w:t>1</w:t>
      </w:r>
      <w:r w:rsidR="00230F53">
        <w:rPr>
          <w:sz w:val="24"/>
          <w:u w:val="single"/>
        </w:rPr>
        <w:t>3</w:t>
      </w:r>
      <w:r w:rsidRPr="00631CFF">
        <w:rPr>
          <w:sz w:val="24"/>
          <w:u w:val="single"/>
        </w:rPr>
        <w:t xml:space="preserve"> </w:t>
      </w:r>
      <w:r>
        <w:rPr>
          <w:sz w:val="24"/>
        </w:rPr>
        <w:t xml:space="preserve">" </w:t>
      </w:r>
      <w:r w:rsidRPr="00631CFF">
        <w:rPr>
          <w:sz w:val="24"/>
          <w:u w:val="single"/>
        </w:rPr>
        <w:t>1</w:t>
      </w:r>
      <w:r w:rsidR="00230F53">
        <w:rPr>
          <w:sz w:val="24"/>
          <w:u w:val="single"/>
        </w:rPr>
        <w:t>0</w:t>
      </w:r>
      <w:r w:rsidRPr="00631CFF">
        <w:rPr>
          <w:sz w:val="24"/>
          <w:u w:val="single"/>
        </w:rPr>
        <w:t xml:space="preserve">. </w:t>
      </w:r>
      <w:r w:rsidR="004D15F1" w:rsidRPr="00631CFF">
        <w:rPr>
          <w:sz w:val="24"/>
          <w:u w:val="single"/>
        </w:rPr>
        <w:t>202</w:t>
      </w:r>
      <w:r w:rsidR="00230F53">
        <w:rPr>
          <w:sz w:val="24"/>
          <w:u w:val="single"/>
        </w:rPr>
        <w:t>5</w:t>
      </w:r>
      <w:r w:rsidR="004D15F1" w:rsidRPr="00587FF2">
        <w:rPr>
          <w:sz w:val="24"/>
        </w:rPr>
        <w:t>г. №</w:t>
      </w:r>
      <w:r>
        <w:rPr>
          <w:sz w:val="24"/>
        </w:rPr>
        <w:t xml:space="preserve">  </w:t>
      </w:r>
      <w:r w:rsidR="00230F53">
        <w:rPr>
          <w:sz w:val="24"/>
          <w:u w:val="single"/>
        </w:rPr>
        <w:t>43</w:t>
      </w:r>
    </w:p>
    <w:p w:rsidR="004D15F1" w:rsidRPr="00587FF2" w:rsidRDefault="004D15F1" w:rsidP="004D15F1">
      <w:pPr>
        <w:rPr>
          <w:color w:val="000000"/>
        </w:rPr>
      </w:pPr>
      <w:r w:rsidRPr="00587FF2">
        <w:rPr>
          <w:color w:val="000000"/>
        </w:rPr>
        <w:t>пгт. Белая Березка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</w:pPr>
    </w:p>
    <w:p w:rsidR="002F3CD4" w:rsidRPr="000112F5" w:rsidRDefault="00565B0A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О создании</w:t>
      </w:r>
      <w:r w:rsidR="002F3CD4" w:rsidRPr="000112F5">
        <w:rPr>
          <w:sz w:val="22"/>
          <w:szCs w:val="22"/>
        </w:rPr>
        <w:t xml:space="preserve"> </w:t>
      </w:r>
      <w:proofErr w:type="gramStart"/>
      <w:r w:rsidR="002F3CD4" w:rsidRPr="000112F5">
        <w:rPr>
          <w:sz w:val="22"/>
          <w:szCs w:val="22"/>
        </w:rPr>
        <w:t>межведомственной</w:t>
      </w:r>
      <w:proofErr w:type="gramEnd"/>
      <w:r w:rsidR="002F3CD4" w:rsidRPr="000112F5">
        <w:rPr>
          <w:sz w:val="22"/>
          <w:szCs w:val="22"/>
        </w:rPr>
        <w:t xml:space="preserve"> 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комиссии Белоберезковской поселковой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администрации по признанию помещения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 xml:space="preserve">жилым помещением, жилого помещения пригодным 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(непригодным) для проживания и многоквартирного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дома аварийным и подлежащим сносу или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реконструкции на территории Белоберезковского</w:t>
      </w:r>
    </w:p>
    <w:p w:rsidR="002F3CD4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112F5">
        <w:rPr>
          <w:sz w:val="22"/>
          <w:szCs w:val="22"/>
        </w:rPr>
        <w:t>городского поселения</w:t>
      </w:r>
    </w:p>
    <w:p w:rsidR="000112F5" w:rsidRPr="000112F5" w:rsidRDefault="000112F5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23AC" w:rsidRPr="000112F5" w:rsidRDefault="007923AC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</w:pPr>
      <w:r w:rsidRPr="000112F5">
        <w:t xml:space="preserve">        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– непригодным для проживания и многоквартирного дома аварийным и подлежащим сносу или реконструкции», руководствуясь Положением Белоберезковской поселковой администрации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</w:pPr>
      <w:r w:rsidRPr="000112F5">
        <w:t xml:space="preserve">    ПОСТАНОВЛЯЮ: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1.Образовать  межведомственную комиссию Белоберезк</w:t>
      </w:r>
      <w:r w:rsidR="004D15F1">
        <w:t>овс</w:t>
      </w:r>
      <w:r w:rsidRPr="000112F5">
        <w:t>кой поселковой администрации по признанию помещения жилым помещением, жилого помещения – пригодным (непригодным) для проживания и многоквартирного дома аварийным и подлежащим сносу или реконструкции  на территории Белоберезковского городского поселения в следующем составе: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rPr>
          <w:b/>
        </w:rPr>
        <w:t>Садовская И.Ф.</w:t>
      </w:r>
      <w:r w:rsidRPr="000112F5">
        <w:t xml:space="preserve">  –    глава Белоберезковской поселковой администрации,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председатель комиссии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члены комиссии: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rPr>
          <w:b/>
        </w:rPr>
        <w:t xml:space="preserve">Лушина Т.И. </w:t>
      </w:r>
      <w:r w:rsidRPr="000112F5">
        <w:t xml:space="preserve">  –       начальник отдела архитектуры и ЖКХ администрации Трубчевского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муниципального района (по согласованию);</w:t>
      </w:r>
    </w:p>
    <w:p w:rsidR="002F3CD4" w:rsidRPr="000112F5" w:rsidRDefault="008025BD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proofErr w:type="spellStart"/>
      <w:r w:rsidRPr="000112F5">
        <w:rPr>
          <w:b/>
        </w:rPr>
        <w:t>Шупикова</w:t>
      </w:r>
      <w:proofErr w:type="spellEnd"/>
      <w:r w:rsidR="002F3CD4" w:rsidRPr="000112F5">
        <w:rPr>
          <w:b/>
        </w:rPr>
        <w:t xml:space="preserve"> Н.А.</w:t>
      </w:r>
      <w:r w:rsidR="002F3CD4" w:rsidRPr="000112F5">
        <w:t xml:space="preserve"> –   заведующая межрайонным отделением №</w:t>
      </w:r>
      <w:r w:rsidR="004D15F1">
        <w:t xml:space="preserve"> </w:t>
      </w:r>
      <w:r w:rsidR="002F3CD4" w:rsidRPr="000112F5">
        <w:t xml:space="preserve">6  г. Трубчевск  ГБУ 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«</w:t>
      </w:r>
      <w:proofErr w:type="spellStart"/>
      <w:r w:rsidRPr="000112F5">
        <w:t>Брянскоблтехинвентаризация</w:t>
      </w:r>
      <w:proofErr w:type="spellEnd"/>
      <w:r w:rsidRPr="000112F5">
        <w:t>»;</w:t>
      </w:r>
    </w:p>
    <w:p w:rsidR="002F3CD4" w:rsidRPr="000112F5" w:rsidRDefault="00230F53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>
        <w:rPr>
          <w:b/>
        </w:rPr>
        <w:t>Рябцева С.В.</w:t>
      </w:r>
      <w:r w:rsidR="002F3CD4" w:rsidRPr="000112F5">
        <w:t xml:space="preserve">  –</w:t>
      </w:r>
      <w:r>
        <w:t xml:space="preserve"> заместитель </w:t>
      </w:r>
      <w:r w:rsidR="002F3CD4" w:rsidRPr="000112F5">
        <w:t xml:space="preserve"> </w:t>
      </w:r>
      <w:r w:rsidR="004D15F1">
        <w:t>начальник</w:t>
      </w:r>
      <w:r w:rsidR="006F33EA">
        <w:t>а</w:t>
      </w:r>
      <w:r w:rsidR="004D15F1">
        <w:t xml:space="preserve"> </w:t>
      </w:r>
      <w:r w:rsidR="002F3CD4" w:rsidRPr="000112F5">
        <w:t xml:space="preserve">ТОУ </w:t>
      </w:r>
      <w:proofErr w:type="spellStart"/>
      <w:r w:rsidR="002F3CD4" w:rsidRPr="000112F5">
        <w:t>Роспотребнадзора</w:t>
      </w:r>
      <w:proofErr w:type="spellEnd"/>
      <w:r w:rsidR="002F3CD4" w:rsidRPr="000112F5">
        <w:t xml:space="preserve">  Брянской области </w:t>
      </w:r>
      <w:proofErr w:type="gramStart"/>
      <w:r w:rsidR="002F3CD4" w:rsidRPr="000112F5">
        <w:t>в</w:t>
      </w:r>
      <w:proofErr w:type="gramEnd"/>
      <w:r w:rsidR="002F3CD4" w:rsidRPr="000112F5">
        <w:t xml:space="preserve"> </w:t>
      </w:r>
    </w:p>
    <w:p w:rsidR="002F3CD4" w:rsidRPr="000112F5" w:rsidRDefault="00442DEA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>
        <w:t xml:space="preserve">Почепском, </w:t>
      </w:r>
      <w:r w:rsidR="002F3CD4" w:rsidRPr="000112F5">
        <w:t xml:space="preserve">Трубчевском, Жирятинском и Погарском </w:t>
      </w:r>
      <w:proofErr w:type="gramStart"/>
      <w:r w:rsidR="002F3CD4" w:rsidRPr="000112F5">
        <w:t>районах</w:t>
      </w:r>
      <w:proofErr w:type="gramEnd"/>
      <w:r w:rsidR="002F3CD4" w:rsidRPr="000112F5">
        <w:t>;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rPr>
          <w:b/>
        </w:rPr>
        <w:t xml:space="preserve">Антоненков А.В. </w:t>
      </w:r>
      <w:r w:rsidRPr="000112F5">
        <w:t xml:space="preserve"> –   начальник межмуниципального отдела по Трубчевскому и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proofErr w:type="spellStart"/>
      <w:r w:rsidRPr="000112F5">
        <w:t>Суземскому</w:t>
      </w:r>
      <w:proofErr w:type="spellEnd"/>
      <w:r w:rsidRPr="000112F5">
        <w:t xml:space="preserve"> району Управления </w:t>
      </w:r>
      <w:proofErr w:type="spellStart"/>
      <w:r w:rsidRPr="000112F5">
        <w:t>Россреестра</w:t>
      </w:r>
      <w:proofErr w:type="spellEnd"/>
      <w:r w:rsidRPr="000112F5">
        <w:t xml:space="preserve"> по Брянской области;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rPr>
          <w:b/>
        </w:rPr>
        <w:t>Сидоренкова Л.Н.</w:t>
      </w:r>
      <w:r w:rsidR="004D15F1">
        <w:rPr>
          <w:b/>
        </w:rPr>
        <w:t xml:space="preserve"> </w:t>
      </w:r>
      <w:r w:rsidRPr="000112F5">
        <w:t>– директор ГБУ КЦСОН Трубчевского района;</w:t>
      </w:r>
    </w:p>
    <w:p w:rsidR="004D15F1" w:rsidRPr="000112F5" w:rsidRDefault="002F3CD4" w:rsidP="004D15F1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rPr>
          <w:b/>
        </w:rPr>
        <w:t xml:space="preserve"> </w:t>
      </w:r>
      <w:r w:rsidR="00BE1C30">
        <w:rPr>
          <w:b/>
        </w:rPr>
        <w:t>Бондаренко Л.И</w:t>
      </w:r>
      <w:r w:rsidR="004D15F1">
        <w:rPr>
          <w:b/>
        </w:rPr>
        <w:t xml:space="preserve">. </w:t>
      </w:r>
      <w:r w:rsidRPr="000112F5">
        <w:rPr>
          <w:b/>
        </w:rPr>
        <w:t xml:space="preserve">– </w:t>
      </w:r>
      <w:r w:rsidR="004D15F1">
        <w:t>мастер по эксплуатации оборудований и сооружений ВКХ</w:t>
      </w:r>
      <w:r w:rsidRPr="000112F5">
        <w:t xml:space="preserve"> Белоберезковского участка МУП «Жилкомсервис</w:t>
      </w:r>
      <w:r w:rsidR="004D15F1">
        <w:t xml:space="preserve"> </w:t>
      </w:r>
      <w:r w:rsidR="004D15F1" w:rsidRPr="000112F5">
        <w:t>г. Трубчевск»;</w:t>
      </w:r>
    </w:p>
    <w:p w:rsidR="002F3CD4" w:rsidRPr="000112F5" w:rsidRDefault="00C356E9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>2</w:t>
      </w:r>
      <w:r w:rsidR="002F3CD4" w:rsidRPr="000112F5">
        <w:t>.</w:t>
      </w:r>
      <w:r w:rsidRPr="000112F5">
        <w:t xml:space="preserve"> </w:t>
      </w:r>
      <w:r w:rsidR="002F3CD4" w:rsidRPr="000112F5">
        <w:t xml:space="preserve">Настоящее постановление разместить на официальном сайте Трубчевского района на странице Белоберезковского городского поселения. </w:t>
      </w:r>
    </w:p>
    <w:p w:rsidR="002F3CD4" w:rsidRPr="000112F5" w:rsidRDefault="00C356E9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 xml:space="preserve"> 3</w:t>
      </w:r>
      <w:r w:rsidR="002F3CD4" w:rsidRPr="000112F5">
        <w:t>.</w:t>
      </w:r>
      <w:r w:rsidRPr="000112F5">
        <w:t xml:space="preserve"> </w:t>
      </w:r>
      <w:proofErr w:type="gramStart"/>
      <w:r w:rsidR="002F3CD4" w:rsidRPr="000112F5">
        <w:t>Контроль за</w:t>
      </w:r>
      <w:proofErr w:type="gramEnd"/>
      <w:r w:rsidR="002F3CD4" w:rsidRPr="000112F5">
        <w:t xml:space="preserve"> исполнением настоящего постановления оставляю за собой                                                                                                                                                                     </w:t>
      </w: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</w:p>
    <w:p w:rsidR="002F3CD4" w:rsidRPr="000112F5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</w:pPr>
      <w:r w:rsidRPr="000112F5">
        <w:t xml:space="preserve">                                                                                                                                     </w:t>
      </w:r>
    </w:p>
    <w:p w:rsidR="002F3CD4" w:rsidRPr="004D15F1" w:rsidRDefault="002F3CD4" w:rsidP="002F3CD4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D15F1">
        <w:rPr>
          <w:sz w:val="26"/>
          <w:szCs w:val="26"/>
        </w:rPr>
        <w:t xml:space="preserve">Глава Белоберезковской </w:t>
      </w:r>
    </w:p>
    <w:p w:rsidR="00116317" w:rsidRDefault="002F3CD4" w:rsidP="00565B0A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</w:pPr>
      <w:r w:rsidRPr="004D15F1">
        <w:rPr>
          <w:sz w:val="26"/>
          <w:szCs w:val="26"/>
        </w:rPr>
        <w:t xml:space="preserve">поселковой администрации                                                                 </w:t>
      </w:r>
      <w:r w:rsidRPr="000112F5">
        <w:t>И.Ф. Садовская</w:t>
      </w:r>
    </w:p>
    <w:p w:rsidR="00D26FF6" w:rsidRDefault="00D26FF6" w:rsidP="00565B0A">
      <w:pPr>
        <w:widowControl w:val="0"/>
        <w:shd w:val="clear" w:color="auto" w:fill="FFFFFF"/>
        <w:tabs>
          <w:tab w:val="left" w:pos="5952"/>
          <w:tab w:val="left" w:pos="7066"/>
          <w:tab w:val="left" w:pos="9101"/>
        </w:tabs>
        <w:autoSpaceDE w:val="0"/>
        <w:autoSpaceDN w:val="0"/>
        <w:adjustRightInd w:val="0"/>
        <w:jc w:val="both"/>
      </w:pPr>
    </w:p>
    <w:sectPr w:rsidR="00D26FF6" w:rsidSect="002F7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FE7"/>
    <w:rsid w:val="000112F5"/>
    <w:rsid w:val="00116317"/>
    <w:rsid w:val="001C50FB"/>
    <w:rsid w:val="00230F53"/>
    <w:rsid w:val="00270253"/>
    <w:rsid w:val="002F3CD4"/>
    <w:rsid w:val="002F7178"/>
    <w:rsid w:val="003B5FE7"/>
    <w:rsid w:val="003F4DB7"/>
    <w:rsid w:val="00442DEA"/>
    <w:rsid w:val="004D15F1"/>
    <w:rsid w:val="00565B0A"/>
    <w:rsid w:val="00587FF2"/>
    <w:rsid w:val="00631CFF"/>
    <w:rsid w:val="00680E28"/>
    <w:rsid w:val="006A4298"/>
    <w:rsid w:val="006F33EA"/>
    <w:rsid w:val="00707916"/>
    <w:rsid w:val="007923AC"/>
    <w:rsid w:val="008025BD"/>
    <w:rsid w:val="009136B8"/>
    <w:rsid w:val="00A45227"/>
    <w:rsid w:val="00BE1C30"/>
    <w:rsid w:val="00C1728E"/>
    <w:rsid w:val="00C356E9"/>
    <w:rsid w:val="00C43089"/>
    <w:rsid w:val="00D26FF6"/>
    <w:rsid w:val="00E451A7"/>
    <w:rsid w:val="00F62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15F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D15F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23</cp:revision>
  <cp:lastPrinted>2025-02-03T06:31:00Z</cp:lastPrinted>
  <dcterms:created xsi:type="dcterms:W3CDTF">2022-12-14T12:38:00Z</dcterms:created>
  <dcterms:modified xsi:type="dcterms:W3CDTF">2026-03-19T12:21:00Z</dcterms:modified>
</cp:coreProperties>
</file>