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2A" w:rsidRPr="00632DC0" w:rsidRDefault="00E2342A" w:rsidP="00E2342A">
      <w:pPr>
        <w:spacing w:after="120"/>
        <w:ind w:firstLine="709"/>
        <w:jc w:val="both"/>
      </w:pPr>
      <w:r w:rsidRPr="00632DC0">
        <w:t xml:space="preserve">Данные об исполнении </w:t>
      </w:r>
      <w:r>
        <w:t>бюджета по видам доходов за 2023</w:t>
      </w:r>
      <w:r w:rsidRPr="00632DC0">
        <w:t xml:space="preserve"> год представлены в таблице: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2943"/>
        <w:gridCol w:w="1560"/>
        <w:gridCol w:w="1697"/>
        <w:gridCol w:w="1138"/>
        <w:gridCol w:w="1559"/>
        <w:gridCol w:w="1134"/>
      </w:tblGrid>
      <w:tr w:rsidR="00E2342A" w:rsidRPr="002E4065" w:rsidTr="00E2342A">
        <w:trPr>
          <w:trHeight w:val="843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Показатели бюджета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Утверждено по бюджету 2023г.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в 2023 году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в 2022 году.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сравнения 2023г. к 2022г.</w:t>
            </w:r>
          </w:p>
        </w:tc>
      </w:tr>
      <w:tr w:rsidR="00E2342A" w:rsidRPr="002E4065" w:rsidTr="00E2342A">
        <w:trPr>
          <w:trHeight w:val="75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50 041 433,35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50 486 990,79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100,89%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28 172 962,75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179,20%</w:t>
            </w:r>
          </w:p>
        </w:tc>
      </w:tr>
      <w:tr w:rsidR="00E2342A" w:rsidRPr="002E4065" w:rsidTr="00E2342A">
        <w:trPr>
          <w:trHeight w:val="55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3 591 000,00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3 803 880,97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3 538 625,77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107,50%</w:t>
            </w:r>
          </w:p>
        </w:tc>
      </w:tr>
      <w:tr w:rsidR="00E2342A" w:rsidRPr="002E4065" w:rsidTr="00E2342A">
        <w:trPr>
          <w:trHeight w:val="75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Акцизы по подакцизным товарам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1 331 800,00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1 550 227,84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116,40%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1 529 114,51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101,38%</w:t>
            </w:r>
          </w:p>
        </w:tc>
      </w:tr>
      <w:tr w:rsidR="00E2342A" w:rsidRPr="002E4065" w:rsidTr="00E2342A">
        <w:trPr>
          <w:trHeight w:val="63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1 515 924,00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1 530 110,54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1 375 542,91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111,24%</w:t>
            </w:r>
          </w:p>
        </w:tc>
      </w:tr>
      <w:tr w:rsidR="00E2342A" w:rsidRPr="002E4065" w:rsidTr="00E2342A">
        <w:trPr>
          <w:trHeight w:val="52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(по обязательствам, возникшим до 1 января 2006г.)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2E4065" w:rsidTr="00E2342A">
        <w:trPr>
          <w:trHeight w:val="503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1 329 700,00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1 329 719,22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1 546 287,23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85,99%</w:t>
            </w:r>
          </w:p>
        </w:tc>
      </w:tr>
      <w:tr w:rsidR="00E2342A" w:rsidRPr="002E4065" w:rsidTr="00E2342A">
        <w:trPr>
          <w:trHeight w:val="78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 пошлина за совершение нотариальных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94,74%</w:t>
            </w:r>
          </w:p>
        </w:tc>
      </w:tr>
      <w:tr w:rsidR="00E2342A" w:rsidRPr="002E4065" w:rsidTr="00E2342A">
        <w:trPr>
          <w:trHeight w:val="79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Арендная плата за земельные участки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11 792,64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7 455,52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158,17%</w:t>
            </w:r>
          </w:p>
        </w:tc>
      </w:tr>
      <w:tr w:rsidR="00E2342A" w:rsidRPr="002E4065" w:rsidTr="00E2342A">
        <w:trPr>
          <w:trHeight w:val="67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424 540,00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424 542,88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438 842,88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96,74%</w:t>
            </w:r>
          </w:p>
        </w:tc>
      </w:tr>
      <w:tr w:rsidR="00E2342A" w:rsidRPr="002E4065" w:rsidTr="00E2342A">
        <w:trPr>
          <w:trHeight w:val="1511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161 400,88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327 851,20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49,23%</w:t>
            </w:r>
          </w:p>
        </w:tc>
      </w:tr>
      <w:tr w:rsidR="00E2342A" w:rsidRPr="002E4065" w:rsidTr="00E2342A">
        <w:trPr>
          <w:trHeight w:val="1301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реализации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4 704,57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17 249,99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27,27%</w:t>
            </w:r>
          </w:p>
        </w:tc>
      </w:tr>
      <w:tr w:rsidR="00E2342A" w:rsidRPr="002E4065" w:rsidTr="00E2342A">
        <w:trPr>
          <w:trHeight w:val="771"/>
        </w:trPr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149 967,48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149 967,48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2E4065" w:rsidTr="00E2342A">
        <w:trPr>
          <w:trHeight w:val="499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41 510 251,87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41 509 843,77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19 380 872,49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214,18%</w:t>
            </w:r>
          </w:p>
        </w:tc>
      </w:tr>
      <w:tr w:rsidR="00E2342A" w:rsidRPr="002E4065" w:rsidTr="00E2342A">
        <w:trPr>
          <w:trHeight w:val="423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342A" w:rsidRPr="002E4065" w:rsidTr="00E2342A">
        <w:trPr>
          <w:trHeight w:val="1051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1 296 900,00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1 296 900,00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1 133 000,00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114,47%</w:t>
            </w:r>
          </w:p>
        </w:tc>
      </w:tr>
      <w:tr w:rsidR="00E2342A" w:rsidRPr="002E4065" w:rsidTr="00E2342A">
        <w:trPr>
          <w:trHeight w:val="1272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34 321 697,87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34 321 697,87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7 966 610,00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430,82%</w:t>
            </w:r>
          </w:p>
        </w:tc>
      </w:tr>
      <w:tr w:rsidR="00E2342A" w:rsidRPr="002E4065" w:rsidTr="00E2342A">
        <w:trPr>
          <w:trHeight w:val="1967"/>
        </w:trPr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6 417 546,80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2E4065" w:rsidTr="00E2342A">
        <w:trPr>
          <w:trHeight w:val="3194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64 823,71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2E4065" w:rsidTr="00E2342A">
        <w:trPr>
          <w:trHeight w:val="1189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3 086 150,32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3 086 150,32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3 373 312,78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91,49%</w:t>
            </w:r>
          </w:p>
        </w:tc>
      </w:tr>
      <w:tr w:rsidR="00E2342A" w:rsidRPr="002E4065" w:rsidTr="00E2342A">
        <w:trPr>
          <w:trHeight w:val="588"/>
        </w:trPr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2 232 424,10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2 232 016,00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99,98%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2E4065" w:rsidTr="00E2342A">
        <w:trPr>
          <w:trHeight w:val="853"/>
        </w:trPr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251 539,43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114,25%</w:t>
            </w:r>
          </w:p>
        </w:tc>
      </w:tr>
      <w:tr w:rsidR="00E2342A" w:rsidRPr="002E4065" w:rsidTr="00E2342A">
        <w:trPr>
          <w:trHeight w:val="853"/>
        </w:trPr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Субвенции на выполнение передаваемых полномочий субъектов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  <w:tr w:rsidR="00E2342A" w:rsidRPr="002E4065" w:rsidTr="00E2342A">
        <w:trPr>
          <w:trHeight w:val="1069"/>
        </w:trPr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267 146,00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267 146,00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2E4065" w:rsidTr="00E2342A">
        <w:trPr>
          <w:trHeight w:val="853"/>
        </w:trPr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18 361,58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18 361,58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2A" w:rsidRDefault="00E2342A" w:rsidP="006F2883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30 619,77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59,97%</w:t>
            </w:r>
          </w:p>
        </w:tc>
      </w:tr>
    </w:tbl>
    <w:p w:rsidR="00A95291" w:rsidRDefault="00A95291"/>
    <w:p w:rsidR="00E2342A" w:rsidRDefault="00E2342A"/>
    <w:p w:rsidR="00F8195A" w:rsidRDefault="00F8195A"/>
    <w:p w:rsidR="00F8195A" w:rsidRDefault="00F8195A"/>
    <w:p w:rsidR="00F8195A" w:rsidRDefault="00F8195A"/>
    <w:p w:rsidR="00F8195A" w:rsidRDefault="00F8195A"/>
    <w:p w:rsidR="00F8195A" w:rsidRDefault="00F8195A"/>
    <w:p w:rsidR="00F8195A" w:rsidRDefault="00F8195A"/>
    <w:p w:rsidR="00F8195A" w:rsidRDefault="00F8195A"/>
    <w:p w:rsidR="00F8195A" w:rsidRDefault="00F8195A"/>
    <w:p w:rsidR="00F8195A" w:rsidRDefault="00F8195A"/>
    <w:p w:rsidR="00E2342A" w:rsidRPr="00632DC0" w:rsidRDefault="00E2342A" w:rsidP="00E2342A">
      <w:pPr>
        <w:spacing w:after="120"/>
        <w:jc w:val="both"/>
      </w:pPr>
      <w:r w:rsidRPr="00632DC0">
        <w:lastRenderedPageBreak/>
        <w:t xml:space="preserve">           Исполнение расходной части бюджета в разрезе разделов и подразделов функциональной классификации расходов приведено в таблице: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1559"/>
        <w:gridCol w:w="992"/>
        <w:gridCol w:w="1418"/>
        <w:gridCol w:w="992"/>
      </w:tblGrid>
      <w:tr w:rsidR="00E2342A" w:rsidRPr="00C0379C" w:rsidTr="006F2883">
        <w:trPr>
          <w:trHeight w:val="857"/>
        </w:trPr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расходов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по бюджету 2023г.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     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2022год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сравн. 2023г.  к 2022г.</w:t>
            </w:r>
          </w:p>
        </w:tc>
      </w:tr>
      <w:tr w:rsidR="00E2342A" w:rsidRPr="00C0379C" w:rsidTr="006F2883">
        <w:trPr>
          <w:trHeight w:val="645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0100 «Общегосударственные вопросы»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4 772 622,10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3 640 067,87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76,27%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3 680 856,51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98,89%</w:t>
            </w:r>
          </w:p>
        </w:tc>
      </w:tr>
      <w:tr w:rsidR="00E2342A" w:rsidRPr="00C0379C" w:rsidTr="006F2883">
        <w:trPr>
          <w:trHeight w:val="1388"/>
        </w:trPr>
        <w:tc>
          <w:tcPr>
            <w:tcW w:w="3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0104 «Функционирование Правительства РФ, высших исполнительных органов государственной власти субъектов РФ. Местных администраций»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3 607 276,00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3 607 128,87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3 648 762,51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98,86%</w:t>
            </w:r>
          </w:p>
        </w:tc>
      </w:tr>
      <w:tr w:rsidR="00E2342A" w:rsidRPr="00C0379C" w:rsidTr="006F2883">
        <w:trPr>
          <w:trHeight w:val="405"/>
        </w:trPr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0106 «Обеспечение деятельности финансовых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21 939,00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21 939,00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21 094,00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104,01%</w:t>
            </w:r>
          </w:p>
        </w:tc>
      </w:tr>
      <w:tr w:rsidR="00E2342A" w:rsidRPr="00C0379C" w:rsidTr="006F2883">
        <w:trPr>
          <w:trHeight w:val="403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0111 «Резервные фонды"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1 132 407,10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C0379C" w:rsidTr="006F2883">
        <w:trPr>
          <w:trHeight w:val="551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0113 «Другие общегосударственные вопросы»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  <w:tr w:rsidR="00E2342A" w:rsidRPr="00C0379C" w:rsidTr="006F2883">
        <w:trPr>
          <w:trHeight w:val="404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0200 «Национальная оборона»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251 539,43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114,25%</w:t>
            </w:r>
          </w:p>
        </w:tc>
      </w:tr>
      <w:tr w:rsidR="00E2342A" w:rsidRPr="00C0379C" w:rsidTr="006F2883">
        <w:trPr>
          <w:trHeight w:val="613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0203 «Мобилизационная вневойсковая подготовка»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251 539,43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114,25%</w:t>
            </w:r>
          </w:p>
        </w:tc>
      </w:tr>
      <w:tr w:rsidR="00E2342A" w:rsidRPr="00C0379C" w:rsidTr="006F2883">
        <w:trPr>
          <w:trHeight w:val="57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0400 «Национальная экономика»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1 415 814,51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1 385 814,51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97,88%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1 648 209,11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84,08%</w:t>
            </w:r>
          </w:p>
        </w:tc>
      </w:tr>
      <w:tr w:rsidR="00E2342A" w:rsidRPr="00C0379C" w:rsidTr="006F2883">
        <w:trPr>
          <w:trHeight w:val="531"/>
        </w:trPr>
        <w:tc>
          <w:tcPr>
            <w:tcW w:w="3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0409 «Дорожное хозяйство (дорожные фонды)»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1 385 814,51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1 385 814,51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1 589 709,11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87,17%</w:t>
            </w:r>
          </w:p>
        </w:tc>
      </w:tr>
      <w:tr w:rsidR="00E2342A" w:rsidRPr="00C0379C" w:rsidTr="006F2883">
        <w:trPr>
          <w:trHeight w:val="681"/>
        </w:trPr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0412 «Другие вопросы в области национальной экономики»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C0379C" w:rsidTr="006F2883">
        <w:trPr>
          <w:trHeight w:val="33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0500 «Жилищн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коммунальное хозяйство»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10 025 075,81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10 017 760,46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13 990 507,49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71,60%</w:t>
            </w:r>
          </w:p>
        </w:tc>
      </w:tr>
      <w:tr w:rsidR="00E2342A" w:rsidRPr="00C0379C" w:rsidTr="006F2883">
        <w:trPr>
          <w:trHeight w:val="415"/>
        </w:trPr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0501 «Жилищное хозяйство»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587 854,00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587 768,98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6 975 053,95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8,43%</w:t>
            </w:r>
          </w:p>
        </w:tc>
      </w:tr>
      <w:tr w:rsidR="00E2342A" w:rsidRPr="00C0379C" w:rsidTr="006F2883">
        <w:trPr>
          <w:trHeight w:val="63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0502 «Коммунальное хозяйство»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523 180,00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523 180,00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145,33%</w:t>
            </w:r>
          </w:p>
        </w:tc>
      </w:tr>
      <w:tr w:rsidR="00E2342A" w:rsidRPr="00C0379C" w:rsidTr="006F2883">
        <w:trPr>
          <w:trHeight w:val="459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0503 «Благоустройство»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8 914 041,81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8 906 811,48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6 655 453,54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133,83%</w:t>
            </w:r>
          </w:p>
        </w:tc>
      </w:tr>
      <w:tr w:rsidR="00E2342A" w:rsidRPr="00C0379C" w:rsidTr="006F2883">
        <w:trPr>
          <w:trHeight w:val="409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0800 «Культура, кинематография»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87,47%</w:t>
            </w:r>
          </w:p>
        </w:tc>
      </w:tr>
      <w:tr w:rsidR="00E2342A" w:rsidRPr="00C0379C" w:rsidTr="006F2883">
        <w:trPr>
          <w:trHeight w:val="56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0801«Культура»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87,47%</w:t>
            </w:r>
          </w:p>
        </w:tc>
      </w:tr>
      <w:tr w:rsidR="00E2342A" w:rsidRPr="00C0379C" w:rsidTr="006F2883">
        <w:trPr>
          <w:trHeight w:val="50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1000 «Социальная политика»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38 926 929,01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389 268 929,01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1 773 435,44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21949,99%</w:t>
            </w:r>
          </w:p>
        </w:tc>
      </w:tr>
      <w:tr w:rsidR="00E2342A" w:rsidRPr="00C0379C" w:rsidTr="006F2883">
        <w:trPr>
          <w:trHeight w:val="600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1001 «Пенсионное обеспечение»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127 647,24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127 647,24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119 935,44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106,43%</w:t>
            </w:r>
          </w:p>
        </w:tc>
      </w:tr>
      <w:tr w:rsidR="00E2342A" w:rsidRPr="00C0379C" w:rsidTr="006F2883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1003 «Социальное обеспечение населения»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1 653 500,00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C0379C" w:rsidTr="006F2883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1006 «Другие вопросы в области социальной политики»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38 799 281,77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38 799 281,77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342A" w:rsidRPr="00C0379C" w:rsidTr="006F2883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1100 «Физическая культура и спорт»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124 784,90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124 782,49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137 317,45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90,87%</w:t>
            </w:r>
          </w:p>
        </w:tc>
      </w:tr>
      <w:tr w:rsidR="00E2342A" w:rsidRPr="00C0379C" w:rsidTr="006F2883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 1101 «Физическая культура»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124 784,90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124 782,49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137 317,45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90,87%</w:t>
            </w:r>
          </w:p>
        </w:tc>
      </w:tr>
      <w:tr w:rsidR="00E2342A" w:rsidRPr="00C0379C" w:rsidTr="006F2883">
        <w:trPr>
          <w:trHeight w:val="36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расходов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56 208 598,33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55 038 726,34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22 231 865,43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A" w:rsidRDefault="00E2342A" w:rsidP="006F28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247,57%</w:t>
            </w:r>
          </w:p>
        </w:tc>
      </w:tr>
    </w:tbl>
    <w:p w:rsidR="00E2342A" w:rsidRDefault="00E2342A" w:rsidP="00F8195A">
      <w:bookmarkStart w:id="0" w:name="_GoBack"/>
      <w:bookmarkEnd w:id="0"/>
    </w:p>
    <w:sectPr w:rsidR="00E2342A" w:rsidSect="00F8195A">
      <w:pgSz w:w="11906" w:h="16838"/>
      <w:pgMar w:top="426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36C"/>
    <w:rsid w:val="009E236C"/>
    <w:rsid w:val="00A95291"/>
    <w:rsid w:val="00E2342A"/>
    <w:rsid w:val="00F8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843</Words>
  <Characters>4809</Characters>
  <Application>Microsoft Office Word</Application>
  <DocSecurity>0</DocSecurity>
  <Lines>40</Lines>
  <Paragraphs>11</Paragraphs>
  <ScaleCrop>false</ScaleCrop>
  <Company/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Finansist</cp:lastModifiedBy>
  <cp:revision>3</cp:revision>
  <dcterms:created xsi:type="dcterms:W3CDTF">2024-05-24T09:03:00Z</dcterms:created>
  <dcterms:modified xsi:type="dcterms:W3CDTF">2024-05-24T09:05:00Z</dcterms:modified>
</cp:coreProperties>
</file>