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1C" w:rsidRPr="00DE241C" w:rsidRDefault="00DE241C" w:rsidP="00DE241C">
      <w:pPr>
        <w:spacing w:after="0" w:line="240" w:lineRule="auto"/>
        <w:ind w:left="-360"/>
        <w:jc w:val="right"/>
        <w:rPr>
          <w:rFonts w:ascii="Times New Roman CYR" w:eastAsia="Times New Roman" w:hAnsi="Times New Roman CYR" w:cs="Times New Roman"/>
          <w:i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color w:val="000000"/>
          <w:lang w:eastAsia="ru-RU"/>
        </w:rPr>
        <w:t>РОССИЙСКАЯ  ФЕДЕРАЦИЯ</w:t>
      </w:r>
    </w:p>
    <w:p w:rsidR="00A97CAC" w:rsidRPr="00A97CAC" w:rsidRDefault="00A97CAC" w:rsidP="00A9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color w:val="000000"/>
          <w:lang w:eastAsia="ru-RU"/>
        </w:rPr>
        <w:t>БРЯНСКАЯ ОБЛАСТЬ</w:t>
      </w:r>
    </w:p>
    <w:p w:rsidR="00A97CAC" w:rsidRPr="00A97CAC" w:rsidRDefault="00145261" w:rsidP="00A97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lang w:eastAsia="ru-RU"/>
        </w:rPr>
        <w:t>БЕЛОБЕРЕЗКОВСКИЙ ПОСЕЛКОВЫЙ</w:t>
      </w:r>
      <w:r w:rsidR="00A97CAC" w:rsidRPr="00A97C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СОВЕТ НАРОДНЫХ ДЕПУТАТОВ</w:t>
      </w:r>
    </w:p>
    <w:p w:rsidR="00A97CAC" w:rsidRPr="00A97CAC" w:rsidRDefault="00A97CAC" w:rsidP="00A97CAC">
      <w:pPr>
        <w:tabs>
          <w:tab w:val="left" w:pos="-1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A97CA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38735" t="41275" r="43815" b="444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C0FC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  <w:r w:rsidRPr="00A9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7CAC" w:rsidRPr="00A97CAC" w:rsidRDefault="00A97CAC" w:rsidP="00A97CAC">
      <w:pPr>
        <w:tabs>
          <w:tab w:val="left" w:pos="-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РЕШЕНИЕ</w:t>
      </w:r>
    </w:p>
    <w:p w:rsidR="00A97CAC" w:rsidRPr="00A97CAC" w:rsidRDefault="00A97CAC" w:rsidP="00A97CAC">
      <w:pPr>
        <w:spacing w:after="0" w:line="240" w:lineRule="auto"/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</w:pPr>
    </w:p>
    <w:p w:rsidR="00A97CAC" w:rsidRDefault="00145261" w:rsidP="00145261">
      <w:pPr>
        <w:spacing w:after="0" w:line="240" w:lineRule="auto"/>
        <w:ind w:left="-360"/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 xml:space="preserve">от 27.02.2024 года  № </w:t>
      </w:r>
      <w:r w:rsidR="0082121B"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4-165</w:t>
      </w:r>
    </w:p>
    <w:p w:rsidR="00145261" w:rsidRPr="00145261" w:rsidRDefault="00145261" w:rsidP="00145261">
      <w:pPr>
        <w:spacing w:after="0" w:line="240" w:lineRule="auto"/>
        <w:ind w:left="-360"/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6"/>
          <w:szCs w:val="26"/>
          <w:lang w:eastAsia="ru-RU"/>
        </w:rPr>
        <w:t>пгт. Белая Берёзка</w:t>
      </w:r>
    </w:p>
    <w:p w:rsidR="00A97CAC" w:rsidRPr="00A97CAC" w:rsidRDefault="00A97CAC" w:rsidP="00A97CAC">
      <w:pPr>
        <w:autoSpaceDE w:val="0"/>
        <w:autoSpaceDN w:val="0"/>
        <w:adjustRightInd w:val="0"/>
        <w:spacing w:after="0" w:line="240" w:lineRule="auto"/>
        <w:ind w:right="27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7CAC" w:rsidRPr="00A97CAC" w:rsidRDefault="00A97CAC" w:rsidP="00A97CAC">
      <w:pPr>
        <w:autoSpaceDE w:val="0"/>
        <w:autoSpaceDN w:val="0"/>
        <w:adjustRightInd w:val="0"/>
        <w:spacing w:after="0" w:line="240" w:lineRule="auto"/>
        <w:ind w:left="-360" w:right="27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утверждении Положения о порядке проведения </w:t>
      </w:r>
    </w:p>
    <w:p w:rsidR="00A97CAC" w:rsidRPr="00A97CAC" w:rsidRDefault="00A97CAC" w:rsidP="00A97CAC">
      <w:pPr>
        <w:autoSpaceDE w:val="0"/>
        <w:autoSpaceDN w:val="0"/>
        <w:adjustRightInd w:val="0"/>
        <w:spacing w:after="0" w:line="240" w:lineRule="auto"/>
        <w:ind w:left="-360" w:right="27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антикоррупционной экспертизы нормативных </w:t>
      </w:r>
    </w:p>
    <w:p w:rsidR="00A97CAC" w:rsidRPr="00A97CAC" w:rsidRDefault="00A97CAC" w:rsidP="00A97CAC">
      <w:pPr>
        <w:autoSpaceDE w:val="0"/>
        <w:autoSpaceDN w:val="0"/>
        <w:adjustRightInd w:val="0"/>
        <w:spacing w:after="0" w:line="240" w:lineRule="auto"/>
        <w:ind w:left="-360" w:right="27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правовых актов и проектов нормативных правовых актов</w:t>
      </w:r>
    </w:p>
    <w:p w:rsidR="00A97CAC" w:rsidRPr="00A97CAC" w:rsidRDefault="00145261" w:rsidP="00A97CAC">
      <w:pPr>
        <w:autoSpaceDE w:val="0"/>
        <w:autoSpaceDN w:val="0"/>
        <w:adjustRightInd w:val="0"/>
        <w:spacing w:after="0" w:line="240" w:lineRule="auto"/>
        <w:ind w:left="-360" w:right="27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Белоберезковского поселкового</w:t>
      </w:r>
      <w:r w:rsidR="00A97CAC" w:rsidRPr="00A97C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Совета народных депутатов</w:t>
      </w:r>
    </w:p>
    <w:p w:rsidR="00A97CAC" w:rsidRPr="00A97CAC" w:rsidRDefault="00A97CAC" w:rsidP="00A97CAC">
      <w:pPr>
        <w:autoSpaceDE w:val="0"/>
        <w:autoSpaceDN w:val="0"/>
        <w:adjustRightInd w:val="0"/>
        <w:spacing w:after="0" w:line="240" w:lineRule="auto"/>
        <w:ind w:left="-360" w:right="27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7693" w:rsidRDefault="00A97CAC" w:rsidP="00A97CAC">
      <w:pPr>
        <w:autoSpaceDE w:val="0"/>
        <w:autoSpaceDN w:val="0"/>
        <w:adjustRightInd w:val="0"/>
        <w:spacing w:after="0" w:line="240" w:lineRule="auto"/>
        <w:ind w:left="-360" w:right="99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предупреждения включения в проекты нормативных правовых актов положений, способствующих созданию условий для проявления коррупции, выявления и устранения таких положений, в соответствии с Федеральным законом от 25 декабря 2008 года N 273-ФЗ «О противодействии коррупции», Федеральным законом от 17 июля 2009 №172-ФЗ </w:t>
      </w:r>
      <w:r w:rsidRPr="00A9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антикоррупционной экспертизе нормативных правовых актов и проектов нормативных правовых актов», Постановлениями Правительства Российской Федерации от 26 февраля 2010 года N96</w:t>
      </w:r>
      <w:r w:rsidRPr="00A97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антикоррупционной экспертизе нормативных правовых актов и проектов нормативных правовых актов», Законом Брянской области от 11 июля 2007 года N 105-З «О противодействии коррупции в Брянской области»,  </w:t>
      </w:r>
      <w:r w:rsid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Белоберезковский поселковый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народных депутатов</w:t>
      </w:r>
      <w:r w:rsidR="006E7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6E7693" w:rsidRDefault="006E7693" w:rsidP="00A97CAC">
      <w:pPr>
        <w:autoSpaceDE w:val="0"/>
        <w:autoSpaceDN w:val="0"/>
        <w:adjustRightInd w:val="0"/>
        <w:spacing w:after="0" w:line="240" w:lineRule="auto"/>
        <w:ind w:left="-360" w:right="99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6E7693" w:rsidRDefault="006E7693" w:rsidP="00A97CAC">
      <w:pPr>
        <w:autoSpaceDE w:val="0"/>
        <w:autoSpaceDN w:val="0"/>
        <w:adjustRightInd w:val="0"/>
        <w:spacing w:after="0" w:line="240" w:lineRule="auto"/>
        <w:ind w:left="-360" w:right="99"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76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РЕШИЛ</w:t>
      </w:r>
      <w:r w:rsidR="00A97CAC" w:rsidRPr="006E76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</w:p>
    <w:p w:rsidR="00145261" w:rsidRPr="00A97CAC" w:rsidRDefault="00145261" w:rsidP="00A97CAC">
      <w:pPr>
        <w:autoSpaceDE w:val="0"/>
        <w:autoSpaceDN w:val="0"/>
        <w:adjustRightInd w:val="0"/>
        <w:spacing w:after="0" w:line="240" w:lineRule="auto"/>
        <w:ind w:left="-360" w:right="99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145261" w:rsidRDefault="00A97CAC" w:rsidP="0014526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прилагаемое  Положение о порядке проведения антикоррупционной экспертизы   нормативных  правовых  актов и проектов нормативных правовых актов </w:t>
      </w:r>
      <w:r w:rsidR="00145261" w:rsidRPr="00145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Белоберезковского поселкового </w:t>
      </w:r>
      <w:r w:rsidRP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народных депутатов.</w:t>
      </w:r>
    </w:p>
    <w:p w:rsidR="00A97CAC" w:rsidRPr="00145261" w:rsidRDefault="00A97CAC" w:rsidP="0014526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в Информационном бюллетене </w:t>
      </w:r>
      <w:r w:rsid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Белоберезковского городского поселения.</w:t>
      </w:r>
    </w:p>
    <w:p w:rsidR="00A97CAC" w:rsidRPr="00145261" w:rsidRDefault="00A97CAC" w:rsidP="0014526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данного решения возложить на постоянный комитет </w:t>
      </w:r>
      <w:r w:rsid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Белоберезковского поселкового</w:t>
      </w:r>
      <w:r w:rsidRP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народных депутатов по нормотворчеству.</w:t>
      </w:r>
    </w:p>
    <w:p w:rsidR="00A97CAC" w:rsidRDefault="00A97CAC" w:rsidP="00145261">
      <w:pPr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261" w:rsidRDefault="00145261" w:rsidP="00145261">
      <w:pPr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261" w:rsidRDefault="00145261" w:rsidP="00145261">
      <w:pPr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261" w:rsidRDefault="00145261" w:rsidP="00145261">
      <w:pPr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5261" w:rsidRPr="00A97CAC" w:rsidRDefault="00145261" w:rsidP="00145261">
      <w:pPr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145261">
      <w:pPr>
        <w:autoSpaceDE w:val="0"/>
        <w:autoSpaceDN w:val="0"/>
        <w:adjustRightInd w:val="0"/>
        <w:spacing w:after="0" w:line="240" w:lineRule="auto"/>
        <w:ind w:left="-360" w:right="279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82121B" w:rsidP="00A97CAC">
      <w:pPr>
        <w:autoSpaceDE w:val="0"/>
        <w:autoSpaceDN w:val="0"/>
        <w:adjustRightInd w:val="0"/>
        <w:spacing w:after="0" w:line="240" w:lineRule="auto"/>
        <w:ind w:left="-360"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Врио Главы посёлка Белая Берёзка</w:t>
      </w:r>
      <w:r w:rsid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Б.В. Кошелев</w:t>
      </w:r>
    </w:p>
    <w:p w:rsidR="00A97CAC" w:rsidRPr="00A97CAC" w:rsidRDefault="00A97CAC" w:rsidP="00A97CA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Default="00A97CAC" w:rsidP="00DE241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1719" w:rsidRPr="00A97CAC" w:rsidRDefault="001C1719" w:rsidP="00DE241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A97CAC" w:rsidRPr="00A97CAC" w:rsidRDefault="00A97CAC" w:rsidP="00A97CA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040" w:right="27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73C0" w:rsidRDefault="00CD73C0" w:rsidP="00CD73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Утверждено</w:t>
      </w:r>
    </w:p>
    <w:p w:rsidR="00CD73C0" w:rsidRDefault="00CD73C0" w:rsidP="00CD73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="001452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Белоберезковского </w:t>
      </w:r>
      <w:r w:rsidR="00145261" w:rsidRPr="00145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поселкового </w:t>
      </w:r>
    </w:p>
    <w:p w:rsidR="00A97CAC" w:rsidRPr="00A97CAC" w:rsidRDefault="00CD73C0" w:rsidP="00CD73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="00A97CAC"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народных депутатов  </w:t>
      </w:r>
    </w:p>
    <w:p w:rsidR="00A97CAC" w:rsidRPr="00A97CAC" w:rsidRDefault="00CD73C0" w:rsidP="00CD73C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="00A97CAC"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6E7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28.02.2024 года  № </w:t>
      </w:r>
      <w:r w:rsidR="006E7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="006E7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="006E7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="006E76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4-165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проведения антикоррупционной экспертизы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нормативных правовых актов и проектов нормативных правовых актов</w:t>
      </w:r>
    </w:p>
    <w:p w:rsidR="00A97CAC" w:rsidRPr="00A97CAC" w:rsidRDefault="003B0A2A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8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0A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Белоберезковского поселкового</w:t>
      </w:r>
      <w:r w:rsidRPr="00145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97CAC" w:rsidRPr="00A97C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Совета народных депутатов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Общие положения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Настоящее Положение о порядке проведения антикоррупционной экспертизы нормативных правовых актов и проектов нормативных правовых актов </w:t>
      </w:r>
      <w:r w:rsidR="003B0A2A" w:rsidRPr="00145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Белоберезковского поселкового 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народных депутатов разработано в целях организации деятельности </w:t>
      </w:r>
      <w:r w:rsidR="003B0A2A" w:rsidRPr="00145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Белоберезковского поселкового</w:t>
      </w:r>
      <w:r w:rsidR="003B0A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народных депутатов (далее – районный Совет) по выявлению в нормативных правовых актах и проектах нормативных правовых актов районного Совета коррупциогенных факторов и их последующему устранению.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Антикоррупционная экспертиза нормативных правовых актов и прое</w:t>
      </w:r>
      <w:r w:rsidR="003B0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ктов нормативных правовых актов</w:t>
      </w:r>
      <w:r w:rsidR="003B0A2A" w:rsidRPr="00145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проводится в отношении нормативных правовых актов и проек</w:t>
      </w:r>
      <w:r w:rsidR="003B0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тов нормативных правовых актов </w:t>
      </w:r>
      <w:r w:rsidR="003B0A2A" w:rsidRPr="00145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в том числе в отношении актов или проектов актов, содержащих сведения, составляющие государственную тайну, или сведения конфиденциального характера.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Не проводится антикоррупционная экспертиза отмененных или признанных утратившими силу актов, а также актов, в отношении которых проводилась антикоррупционная экспертиза, если в дальнейшем в эти акты не вносились изменения.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Антикоррупционная экспертиза проводится при проведении правовой экспертизы проектов актов и мониторинге применения принятых актов в целях выявления в них коррупциогенных факторов и их последующего устранения.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Антикоррупционная экспертиза проектов нормативных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правовых актов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Антикоррупционная экспертиза проектов нормативных правовых актов </w:t>
      </w:r>
      <w:r w:rsidR="003B0A2A" w:rsidRPr="0014526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проводится постоянным комитетом </w:t>
      </w:r>
      <w:r w:rsidR="00DE24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нормотворчеству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A97C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2010 г</w:t>
        </w:r>
      </w:smartTag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№ 96 «Об антикоррупционной экспертизе нормативных правовых актов и проектов нормативных правовых актов» одновременно с его правовой экспертизой (далее - Методика проведения антикоррупционной экспертизы).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Проекты нормативных правовых актов, подлежащие антикоррупционной экспертизе, направляются работником аппарата </w:t>
      </w:r>
      <w:r w:rsidR="003B0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председателю 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постоянного комитета </w:t>
      </w:r>
      <w:r w:rsidR="003B0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нормотворчеству на следующий день следующий за днем их поступления.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 проведения антикоррупционной экспертизы проектов нормативных правовых актов составляет не более 5 дней со дня поступления их в постоянный комитет </w:t>
      </w:r>
      <w:r w:rsidR="007E31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нормотворчеству.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необходимости срок проведения антикоррупционной экспертизы может быть продлен председателем постоянного комитета </w:t>
      </w:r>
      <w:r w:rsidR="007E31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нормотворчеству с согласия </w:t>
      </w:r>
      <w:r w:rsidR="00844405"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Главе </w:t>
      </w:r>
      <w:r w:rsidR="00844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посёлка Белая Берёзка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 не более чем на 3 дня.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По результатам антикоррупционной экспертизы составляется заключение, в котором отражаются все выявленные положения проекта нормативного правового акта, содержащие коррупциогенные факторы, с указанием структурных единиц проекта нормативного правового акта (разделы, главы, части, пункты, подпункты, абзацы) по форме, прилагаемой к настоящему Порядку.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заключении отражаются возможные негативные последствия сохранения в проекте нормативного правового акта выявленных коррупциогенных факторов.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Выявленные при проведении антикоррупционной экспертизы положения, не относящиеся в соответствии с Методикой проведения антикоррупционной экспертизы к коррупциогенным факторам, но которые могут способствовать созданию условий для проявления коррупции, указываются в заключении.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Заключение по результатам проведения антикоррупционной экспертизы проекта нормативного правового акта направляется разработчику проекта нормативного правового акта. </w:t>
      </w:r>
      <w:r w:rsidR="00844405"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Главе </w:t>
      </w:r>
      <w:r w:rsidR="00844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посёлка Белая Берёзка 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направляется копия заключения.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Положения проекта нормативного правового акта, содержащие коррупциогенные факторы, выявленные при проведении антикоррупционной экспертизы, устраняются на стадии доработки проекта нормативного правового акта разработчиком проекта нормативного правового акта.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Антикоррупционная экспертиза нормативных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правовых актов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 Антикоррупционная экспертиза нормативных правовых актов </w:t>
      </w:r>
      <w:r w:rsidR="00844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осуществляется постоянным комитетом </w:t>
      </w:r>
      <w:r w:rsidR="00844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нормотворчеству при проведении правовой экспертизы нормативных правовых актов </w:t>
      </w:r>
      <w:r w:rsidR="00844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и мониторинге их применения.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Антикоррупционная экспертиза нормативного правового акта проводится согласно Методике проведения антикоррупционной экспертизы.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12. При выявлении по результатам правовой экспертизы или мониторинга применения в нормативном правовом акте коррупциогенных факторов постоянный комитет </w:t>
      </w:r>
      <w:r w:rsidR="00844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по нормотворчеству составляет заключение по результатам проведения антикоррупционной экспертизы нормативного правого акта, в котором отражаются выявленные коррупциогенные факторы, с указанием структурных единиц нормативного правового акта (разделы, главы, части, пункты, подпункты, абзацы), а также возможные негативные последствия сохранения в нормативном правовом акте выявленных коррупциогенных факторов, по форме, прилагаемой к настоящему Порядку.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Заключение по результатам проведения антикоррупционной экспертизы нормативного правового акта направляется Главе </w:t>
      </w:r>
      <w:r w:rsidR="008444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посёлка Белая Берёзка 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(лицу, исполняющему его обязанности).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13.</w:t>
      </w:r>
      <w:r w:rsidRPr="00A97C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носит рекомендательный характер и подлежит обязательному рассмотрению лицами</w:t>
      </w:r>
      <w:r w:rsidRPr="00A97C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осуществлявшими подготовку проекта нормативного правового акта, которым оно адресовано.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Независимая антикоррупционная экспертиза проектов нормативных правовых актов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Проекты нормативных правовых актов, затрагивающих права, свободы и обязанности человека и гражданина, устанавливающих правовой статус организаций или имеющие межведомственный характер, должны пройти независимую экспертизу на коррупциогенность в соответствии с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5 марта </w:t>
      </w:r>
      <w:smartTag w:uri="urn:schemas-microsoft-com:office:smarttags" w:element="metricconverter">
        <w:smartTagPr>
          <w:attr w:name="ProductID" w:val="2010 г"/>
        </w:smartTagPr>
        <w:r w:rsidRPr="00A97CA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2010 г</w:t>
        </w:r>
      </w:smartTag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№ 96 (далее – Правила проведения антикоррупционной экспертизы).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Независимая антикоррупционная экспертиза не проводится в отношении проектов нормативных правовых актов, содержащих сведения, составляющие государственную тайну, или сведения конфиденциального характера.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16. Независимую антикоррупционную экспертизу не могут проводить юридические и физические лица, принимавшие участие в разработке проекта нормативного правового акта. 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17. Для проведения независимой антикоррупционной экспертизы в соответствии с Правилами проведения антикоррупционной экспертизы, разработчик проекта нормативного правового акта до направления его в </w:t>
      </w:r>
      <w:r w:rsidR="0085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Белоберезковский поселковый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 народных депутатов, размещает этот проект на своем официальном сайте в сети Интернет с указанием дат начала и окончания приема заключений по результатам независимой антикоррупционной экспертизы, а также адрес электронной почты для направления экспертных заключений.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у разработчика официального сайта в сети Интернет, проект нормативного правового акта размещается на официальном сайте Трубчевского муниципального района в день внесения проекта нормативного правового акта в аппарат Трубчевского районного Совета народных депутатов.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18. 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19.</w:t>
      </w:r>
      <w:r w:rsidRPr="00A97C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проведении независимой антикоррупционной экспертизы указываются в справке, которая прилагается к проекту нормативного правового акта при его направлении в аппарат </w:t>
      </w:r>
      <w:r w:rsidR="00853E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Белоберезковского поселкового</w:t>
      </w: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Совета народных депутатов.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должны содержать указание на дату размещения проекта нормативного правового акта на официальном сайте в сети Интернет и на дату окончания приема экспертных заключений от независимых экспертов.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справке прилагаются копии поступивших экспертных заключений либо в ней указывается об их отсутствии, в случае их не поступления.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52169" w:rsidRPr="00A97CAC" w:rsidRDefault="00852169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CAC" w:rsidRPr="00853E2D" w:rsidRDefault="00A97CAC" w:rsidP="00A97CAC">
      <w:pPr>
        <w:tabs>
          <w:tab w:val="left" w:pos="0"/>
          <w:tab w:val="left" w:pos="9360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</w:t>
      </w:r>
      <w:r w:rsidR="00853E2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A97CAC" w:rsidRPr="00853E2D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</w:t>
      </w:r>
      <w:r w:rsid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Положению о порядке</w:t>
      </w:r>
      <w:r w:rsidRPr="00853E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антикоррупционной </w:t>
      </w:r>
    </w:p>
    <w:p w:rsidR="00A97CAC" w:rsidRPr="00853E2D" w:rsidRDefault="00A97CAC" w:rsidP="00A97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="00853E2D"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853E2D"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экспертизы   нормативных правовых актов и проектов</w:t>
      </w:r>
    </w:p>
    <w:p w:rsidR="00853E2D" w:rsidRPr="00853E2D" w:rsidRDefault="00A97CAC" w:rsidP="00853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="00853E2D"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3E2D"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нормативных правовых  актов </w:t>
      </w:r>
      <w:r w:rsidR="00853E2D" w:rsidRPr="0085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Белоберезковского        </w:t>
      </w:r>
    </w:p>
    <w:p w:rsidR="00A97CAC" w:rsidRPr="00853E2D" w:rsidRDefault="00853E2D" w:rsidP="00853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поселкового</w:t>
      </w:r>
      <w:r w:rsidR="00A97CAC"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народных депутатов</w:t>
      </w:r>
    </w:p>
    <w:p w:rsidR="00A97CAC" w:rsidRPr="00853E2D" w:rsidRDefault="00A97CAC" w:rsidP="00A97CAC">
      <w:pPr>
        <w:tabs>
          <w:tab w:val="left" w:pos="0"/>
        </w:tabs>
        <w:spacing w:before="240"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  <w:r w:rsidRPr="0085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проведения антикоррупционной экспертизы</w:t>
      </w:r>
    </w:p>
    <w:p w:rsidR="00A97CAC" w:rsidRPr="00853E2D" w:rsidRDefault="00A97CAC" w:rsidP="00A97CAC">
      <w:pPr>
        <w:tabs>
          <w:tab w:val="left" w:pos="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CAC" w:rsidRPr="00A97CAC" w:rsidRDefault="00A97CAC" w:rsidP="00A97CAC">
      <w:pPr>
        <w:pBdr>
          <w:top w:val="single" w:sz="4" w:space="1" w:color="auto"/>
        </w:pBdr>
        <w:tabs>
          <w:tab w:val="left" w:pos="0"/>
        </w:tabs>
        <w:spacing w:after="24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(реквизиты нормативного правового акта субъекта Российской Федерации, устава муниципального образования (муниципального правового акта о внесении изменений в устав))</w:t>
      </w:r>
    </w:p>
    <w:p w:rsidR="00A97CAC" w:rsidRPr="00853E2D" w:rsidRDefault="00A97CAC" w:rsidP="00853E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right="-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Постоянным комитетом </w:t>
      </w:r>
      <w:r w:rsidR="00853E2D" w:rsidRPr="0085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Белоберезковского поселкового</w:t>
      </w:r>
      <w:r w:rsidR="00853E2D" w:rsidRPr="00853E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по нормотворчеству в соответствии с частью 4 статьи 3 Федерального закона от 17 июля </w:t>
      </w:r>
      <w:smartTag w:uri="urn:schemas-microsoft-com:office:smarttags" w:element="metricconverter">
        <w:smartTagPr>
          <w:attr w:name="ProductID" w:val="2009 г"/>
        </w:smartTagPr>
        <w:r w:rsidRPr="00853E2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2009 г</w:t>
        </w:r>
      </w:smartTag>
      <w:r w:rsidRPr="00853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172-ФЗ «Об антикоррупционной экспертизе нормативных правовых актов и проектов нормативных правовых актов», статьей 6 Федерального закона от 25 декабря</w:t>
      </w: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97C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2008 г</w:t>
        </w:r>
      </w:smartTag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№ 273-ФЗ «О противодействии коррупции» и Методикой проведения антикоррупционной экспертизы нормативных правовых актов и проектов нормативных правовых актов, утвержденной 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A97C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2010 г</w:t>
        </w:r>
      </w:smartTag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96, проведена антикоррупционная экспертиза  _________________________________</w:t>
      </w:r>
    </w:p>
    <w:p w:rsidR="00A97CAC" w:rsidRPr="00A97CAC" w:rsidRDefault="00A97CAC" w:rsidP="00A97CAC">
      <w:pPr>
        <w:tabs>
          <w:tab w:val="left" w:pos="0"/>
        </w:tabs>
        <w:spacing w:after="0" w:line="240" w:lineRule="auto"/>
        <w:ind w:right="-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CAC" w:rsidRPr="00A97CAC" w:rsidRDefault="00A97CAC" w:rsidP="00A97CAC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(реквизиты нормативного правового акта, наименование проекта нормативного правового акта, субъект нормотворческой инициативы, разработавший проект нормативного правового акта)</w:t>
      </w:r>
    </w:p>
    <w:p w:rsidR="00A97CAC" w:rsidRPr="00A97CAC" w:rsidRDefault="00A97CAC" w:rsidP="00A97CAC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spacing w:after="0" w:line="240" w:lineRule="auto"/>
        <w:ind w:right="-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выявления в нем коррупциогенных факторов и их последующего устранения.</w:t>
      </w:r>
    </w:p>
    <w:p w:rsidR="00A97CAC" w:rsidRPr="00A97CAC" w:rsidRDefault="00A97CAC" w:rsidP="00A97CAC">
      <w:pPr>
        <w:tabs>
          <w:tab w:val="left" w:pos="0"/>
        </w:tabs>
        <w:spacing w:before="240" w:after="0" w:line="240" w:lineRule="auto"/>
        <w:ind w:right="-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1:</w:t>
      </w:r>
    </w:p>
    <w:p w:rsidR="00A97CAC" w:rsidRPr="00A97CAC" w:rsidRDefault="00A97CAC" w:rsidP="00A97CAC">
      <w:pPr>
        <w:tabs>
          <w:tab w:val="left" w:pos="0"/>
        </w:tabs>
        <w:spacing w:after="0" w:line="240" w:lineRule="auto"/>
        <w:ind w:right="-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представленном</w:t>
      </w:r>
    </w:p>
    <w:p w:rsidR="00A97CAC" w:rsidRPr="00A97CAC" w:rsidRDefault="00A97CAC" w:rsidP="00A97CAC">
      <w:pPr>
        <w:tabs>
          <w:tab w:val="left" w:pos="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CAC" w:rsidRPr="00A97CAC" w:rsidRDefault="00A97CAC" w:rsidP="00A97CAC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(реквизиты нормативного правового акта, наименование проекта нормативного правового акта, субъект нормотворческой инициативы, разработавший проект нормативного правового акта)</w:t>
      </w:r>
    </w:p>
    <w:p w:rsidR="00A97CAC" w:rsidRPr="00A97CAC" w:rsidRDefault="00A97CAC" w:rsidP="00A97CAC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spacing w:after="0" w:line="240" w:lineRule="auto"/>
        <w:ind w:right="-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коррупциогенные факторы не выявлены.</w:t>
      </w:r>
    </w:p>
    <w:p w:rsidR="00A97CAC" w:rsidRPr="00A97CAC" w:rsidRDefault="00A97CAC" w:rsidP="00A97CAC">
      <w:pPr>
        <w:tabs>
          <w:tab w:val="left" w:pos="0"/>
        </w:tabs>
        <w:spacing w:before="240" w:after="0" w:line="240" w:lineRule="auto"/>
        <w:ind w:right="-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2:</w:t>
      </w:r>
    </w:p>
    <w:p w:rsidR="00A97CAC" w:rsidRPr="00A97CAC" w:rsidRDefault="00A97CAC" w:rsidP="00A97CAC">
      <w:pPr>
        <w:tabs>
          <w:tab w:val="left" w:pos="0"/>
        </w:tabs>
        <w:spacing w:after="0" w:line="240" w:lineRule="auto"/>
        <w:ind w:right="-83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представленном</w:t>
      </w:r>
    </w:p>
    <w:p w:rsidR="00A97CAC" w:rsidRPr="00A97CAC" w:rsidRDefault="00A97CAC" w:rsidP="00A97CAC">
      <w:pPr>
        <w:tabs>
          <w:tab w:val="left" w:pos="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CAC" w:rsidRPr="00A97CAC" w:rsidRDefault="00A97CAC" w:rsidP="00A97CAC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(реквизиты нормативного правового акта, наименование проекта нормативного правового акта, субъект нормотворческой инициативы, разработавший проект нормативного правового акта)</w:t>
      </w:r>
    </w:p>
    <w:p w:rsidR="00A97CAC" w:rsidRPr="00A97CAC" w:rsidRDefault="00A97CAC" w:rsidP="00A97CAC">
      <w:pPr>
        <w:tabs>
          <w:tab w:val="left" w:pos="0"/>
        </w:tabs>
        <w:spacing w:after="0" w:line="240" w:lineRule="auto"/>
        <w:ind w:right="-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CAC" w:rsidRPr="00A97CAC" w:rsidRDefault="00A97CAC" w:rsidP="00A97CAC">
      <w:pPr>
        <w:tabs>
          <w:tab w:val="left" w:pos="0"/>
        </w:tabs>
        <w:spacing w:after="0" w:line="240" w:lineRule="auto"/>
        <w:ind w:right="-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выявлены коррупциогенные факторы </w:t>
      </w: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97CAC" w:rsidRPr="00A97CAC" w:rsidRDefault="00A97CAC" w:rsidP="00A97CAC">
      <w:pPr>
        <w:tabs>
          <w:tab w:val="left" w:pos="0"/>
        </w:tabs>
        <w:autoSpaceDE w:val="0"/>
        <w:autoSpaceDN w:val="0"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97C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A97CA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2010 г</w:t>
        </w:r>
      </w:smartTag>
      <w:r w:rsidRPr="00A97CAC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96).</w:t>
      </w:r>
    </w:p>
    <w:p w:rsidR="00A97CAC" w:rsidRPr="00A97CAC" w:rsidRDefault="00A97CAC" w:rsidP="00A97CAC">
      <w:pPr>
        <w:tabs>
          <w:tab w:val="left" w:pos="0"/>
        </w:tabs>
        <w:spacing w:before="240" w:after="0" w:line="240" w:lineRule="auto"/>
        <w:ind w:right="-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устранения выявленных коррупциогенных факторов предлагается</w:t>
      </w:r>
      <w:r w:rsidRPr="00A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7CAC" w:rsidRPr="00A97CAC" w:rsidRDefault="00A97CAC" w:rsidP="00A97CAC">
      <w:pPr>
        <w:pBdr>
          <w:top w:val="single" w:sz="4" w:space="1" w:color="auto"/>
        </w:pBdr>
        <w:tabs>
          <w:tab w:val="left" w:pos="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A97CAC" w:rsidRPr="00A97CAC" w:rsidRDefault="00A97CAC" w:rsidP="00A97CAC">
      <w:pPr>
        <w:pBdr>
          <w:top w:val="single" w:sz="4" w:space="1" w:color="auto"/>
        </w:pBdr>
        <w:tabs>
          <w:tab w:val="left" w:pos="0"/>
        </w:tabs>
        <w:spacing w:after="240" w:line="240" w:lineRule="auto"/>
        <w:ind w:right="-8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97CA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9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765"/>
        <w:gridCol w:w="2027"/>
        <w:gridCol w:w="765"/>
        <w:gridCol w:w="3119"/>
      </w:tblGrid>
      <w:tr w:rsidR="00A97CAC" w:rsidRPr="00A97CAC" w:rsidTr="008B21DD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постоянного комитета по нормотворчеству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7CAC" w:rsidRPr="00A97CAC" w:rsidTr="008B21DD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C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C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97CAC" w:rsidRPr="00A97CAC" w:rsidRDefault="00A97CAC" w:rsidP="00A97CAC">
            <w:pPr>
              <w:tabs>
                <w:tab w:val="left" w:pos="0"/>
              </w:tabs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7C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</w:tbl>
    <w:p w:rsidR="0038121C" w:rsidRDefault="0038121C" w:rsidP="00853E2D"/>
    <w:sectPr w:rsidR="0038121C" w:rsidSect="00036E49">
      <w:footerReference w:type="even" r:id="rId7"/>
      <w:footerReference w:type="default" r:id="rId8"/>
      <w:pgSz w:w="11906" w:h="16838"/>
      <w:pgMar w:top="567" w:right="74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36" w:rsidRDefault="00D61A36" w:rsidP="00A97CAC">
      <w:pPr>
        <w:spacing w:after="0" w:line="240" w:lineRule="auto"/>
      </w:pPr>
      <w:r>
        <w:separator/>
      </w:r>
    </w:p>
  </w:endnote>
  <w:endnote w:type="continuationSeparator" w:id="0">
    <w:p w:rsidR="00D61A36" w:rsidRDefault="00D61A36" w:rsidP="00A9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49" w:rsidRDefault="00C94E4E" w:rsidP="000D7A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6E49" w:rsidRDefault="00D61A36" w:rsidP="00F35C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E49" w:rsidRDefault="00C94E4E" w:rsidP="000D7A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693">
      <w:rPr>
        <w:rStyle w:val="a7"/>
        <w:noProof/>
      </w:rPr>
      <w:t>6</w:t>
    </w:r>
    <w:r>
      <w:rPr>
        <w:rStyle w:val="a7"/>
      </w:rPr>
      <w:fldChar w:fldCharType="end"/>
    </w:r>
  </w:p>
  <w:p w:rsidR="00036E49" w:rsidRDefault="00D61A36" w:rsidP="00F35C34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36" w:rsidRDefault="00D61A36" w:rsidP="00A97CAC">
      <w:pPr>
        <w:spacing w:after="0" w:line="240" w:lineRule="auto"/>
      </w:pPr>
      <w:r>
        <w:separator/>
      </w:r>
    </w:p>
  </w:footnote>
  <w:footnote w:type="continuationSeparator" w:id="0">
    <w:p w:rsidR="00D61A36" w:rsidRDefault="00D61A36" w:rsidP="00A97CAC">
      <w:pPr>
        <w:spacing w:after="0" w:line="240" w:lineRule="auto"/>
      </w:pPr>
      <w:r>
        <w:continuationSeparator/>
      </w:r>
    </w:p>
  </w:footnote>
  <w:footnote w:id="1">
    <w:p w:rsidR="00A97CAC" w:rsidRPr="00036E49" w:rsidRDefault="00A97CAC" w:rsidP="00A97CA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CFA"/>
    <w:multiLevelType w:val="hybridMultilevel"/>
    <w:tmpl w:val="97EC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C2E6E"/>
    <w:multiLevelType w:val="hybridMultilevel"/>
    <w:tmpl w:val="DE306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A8"/>
    <w:rsid w:val="00087AD4"/>
    <w:rsid w:val="00145261"/>
    <w:rsid w:val="001C1719"/>
    <w:rsid w:val="0038121C"/>
    <w:rsid w:val="003B0A2A"/>
    <w:rsid w:val="00436AB4"/>
    <w:rsid w:val="006E7693"/>
    <w:rsid w:val="007E3148"/>
    <w:rsid w:val="0082121B"/>
    <w:rsid w:val="00844405"/>
    <w:rsid w:val="00852169"/>
    <w:rsid w:val="00853E2D"/>
    <w:rsid w:val="0086506C"/>
    <w:rsid w:val="00942B95"/>
    <w:rsid w:val="00A429A8"/>
    <w:rsid w:val="00A97CAC"/>
    <w:rsid w:val="00C94E4E"/>
    <w:rsid w:val="00CD73C0"/>
    <w:rsid w:val="00D61A36"/>
    <w:rsid w:val="00D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F219D9"/>
  <w15:chartTrackingRefBased/>
  <w15:docId w15:val="{51BCD7A6-BFF5-4B9F-A433-43A6CB19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7C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97CAC"/>
    <w:rPr>
      <w:sz w:val="20"/>
      <w:szCs w:val="20"/>
    </w:rPr>
  </w:style>
  <w:style w:type="paragraph" w:styleId="a5">
    <w:name w:val="footer"/>
    <w:basedOn w:val="a"/>
    <w:link w:val="a6"/>
    <w:unhideWhenUsed/>
    <w:rsid w:val="00A97C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A97CA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7">
    <w:name w:val="page number"/>
    <w:basedOn w:val="a0"/>
    <w:rsid w:val="00A97CAC"/>
  </w:style>
  <w:style w:type="paragraph" w:styleId="a8">
    <w:name w:val="List Paragraph"/>
    <w:basedOn w:val="a"/>
    <w:uiPriority w:val="34"/>
    <w:qFormat/>
    <w:rsid w:val="001452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NOTARIAL</dc:creator>
  <cp:keywords/>
  <dc:description/>
  <cp:lastModifiedBy>NOTARIAL</cp:lastModifiedBy>
  <cp:revision>13</cp:revision>
  <cp:lastPrinted>2024-02-27T06:39:00Z</cp:lastPrinted>
  <dcterms:created xsi:type="dcterms:W3CDTF">2024-02-21T13:56:00Z</dcterms:created>
  <dcterms:modified xsi:type="dcterms:W3CDTF">2024-02-28T11:50:00Z</dcterms:modified>
</cp:coreProperties>
</file>