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3A" w:rsidRDefault="00EF273A" w:rsidP="00EF273A">
      <w:pPr>
        <w:shd w:val="clear" w:color="auto" w:fill="FFFFFF"/>
        <w:ind w:right="-5"/>
        <w:jc w:val="center"/>
        <w:rPr>
          <w:b/>
          <w:color w:val="000000"/>
          <w:spacing w:val="20"/>
          <w:sz w:val="28"/>
          <w:szCs w:val="28"/>
        </w:rPr>
      </w:pPr>
      <w:r>
        <w:rPr>
          <w:b/>
          <w:color w:val="000000"/>
          <w:spacing w:val="20"/>
          <w:sz w:val="28"/>
          <w:szCs w:val="28"/>
        </w:rPr>
        <w:t>РОССИЙСКАЯ ФЕДЕРАЦИЯ</w:t>
      </w:r>
    </w:p>
    <w:p w:rsidR="00EF273A" w:rsidRDefault="00EF273A" w:rsidP="00EF273A">
      <w:pPr>
        <w:spacing w:line="0" w:lineRule="atLeast"/>
        <w:jc w:val="center"/>
        <w:rPr>
          <w:b/>
          <w:color w:val="000000"/>
          <w:spacing w:val="20"/>
          <w:sz w:val="28"/>
          <w:szCs w:val="28"/>
        </w:rPr>
      </w:pPr>
      <w:r>
        <w:rPr>
          <w:b/>
          <w:color w:val="000000"/>
          <w:spacing w:val="20"/>
          <w:sz w:val="28"/>
          <w:szCs w:val="28"/>
        </w:rPr>
        <w:t>ТРУБЧЕВСКИЙ РАЙОН БРЯНСКАЯ ОБЛАСТЬ</w:t>
      </w:r>
    </w:p>
    <w:p w:rsidR="00EF273A" w:rsidRDefault="00EF273A" w:rsidP="00EF273A">
      <w:pPr>
        <w:spacing w:line="0" w:lineRule="atLeast"/>
        <w:jc w:val="center"/>
        <w:rPr>
          <w:b/>
          <w:color w:val="000000"/>
          <w:spacing w:val="20"/>
          <w:sz w:val="28"/>
          <w:szCs w:val="28"/>
        </w:rPr>
      </w:pPr>
      <w:r>
        <w:rPr>
          <w:b/>
          <w:color w:val="000000"/>
          <w:spacing w:val="20"/>
          <w:sz w:val="28"/>
          <w:szCs w:val="28"/>
        </w:rPr>
        <w:t>БЕЛОБЕРЕЗКОВСКАЯ ПОСЕЛКОВАЯ АДМИНИСТРАЦИЯ</w:t>
      </w:r>
    </w:p>
    <w:p w:rsidR="00EF273A" w:rsidRDefault="00EF273A" w:rsidP="00EF273A">
      <w:pPr>
        <w:spacing w:line="0" w:lineRule="atLeast"/>
        <w:jc w:val="center"/>
        <w:rPr>
          <w:b/>
          <w:color w:val="000000"/>
          <w:spacing w:val="20"/>
          <w:sz w:val="28"/>
          <w:szCs w:val="28"/>
        </w:rPr>
      </w:pPr>
    </w:p>
    <w:p w:rsidR="00EF273A" w:rsidRDefault="00EF273A" w:rsidP="00EF273A">
      <w:pPr>
        <w:spacing w:line="0" w:lineRule="atLeast"/>
        <w:jc w:val="center"/>
        <w:rPr>
          <w:b/>
          <w:color w:val="000000"/>
          <w:spacing w:val="20"/>
          <w:sz w:val="28"/>
          <w:szCs w:val="28"/>
        </w:rPr>
      </w:pPr>
    </w:p>
    <w:p w:rsidR="00EF273A" w:rsidRDefault="00EF273A" w:rsidP="00EF273A">
      <w:pPr>
        <w:spacing w:line="0" w:lineRule="atLeast"/>
        <w:jc w:val="center"/>
        <w:rPr>
          <w:b/>
          <w:color w:val="000000"/>
          <w:spacing w:val="20"/>
          <w:sz w:val="28"/>
          <w:szCs w:val="28"/>
        </w:rPr>
      </w:pPr>
      <w:r>
        <w:rPr>
          <w:b/>
          <w:color w:val="000000"/>
          <w:spacing w:val="20"/>
          <w:sz w:val="28"/>
          <w:szCs w:val="28"/>
        </w:rPr>
        <w:t>ПОСТАНОВЛЕНИЯ</w:t>
      </w:r>
    </w:p>
    <w:p w:rsidR="00EF273A" w:rsidRDefault="00EF273A" w:rsidP="00EF273A">
      <w:pPr>
        <w:ind w:right="-623"/>
      </w:pPr>
      <w:r>
        <w:t>от 15. 09. 2022 г.  № 88</w:t>
      </w:r>
    </w:p>
    <w:p w:rsidR="00EF273A" w:rsidRDefault="00EF273A" w:rsidP="00EF273A">
      <w:pPr>
        <w:ind w:right="-623"/>
        <w:rPr>
          <w:highlight w:val="yellow"/>
        </w:rPr>
      </w:pPr>
      <w:r>
        <w:t>п. Белая Березка</w:t>
      </w:r>
    </w:p>
    <w:p w:rsidR="00EF273A" w:rsidRDefault="00EF273A" w:rsidP="00EF273A">
      <w:pPr>
        <w:rPr>
          <w:color w:val="333333"/>
        </w:rPr>
      </w:pPr>
    </w:p>
    <w:p w:rsidR="00EF273A" w:rsidRDefault="00EF273A" w:rsidP="00EF273A">
      <w:pPr>
        <w:spacing w:line="0" w:lineRule="atLeast"/>
        <w:rPr>
          <w:sz w:val="26"/>
          <w:szCs w:val="26"/>
        </w:rPr>
      </w:pPr>
      <w:r>
        <w:rPr>
          <w:sz w:val="26"/>
          <w:szCs w:val="26"/>
        </w:rPr>
        <w:t>О проведении капитального  ремонта общего  имущества</w:t>
      </w:r>
    </w:p>
    <w:p w:rsidR="00EF273A" w:rsidRDefault="00EF273A" w:rsidP="00EF273A">
      <w:pPr>
        <w:spacing w:line="0" w:lineRule="atLeast"/>
        <w:rPr>
          <w:sz w:val="26"/>
          <w:szCs w:val="26"/>
        </w:rPr>
      </w:pPr>
      <w:r>
        <w:rPr>
          <w:sz w:val="26"/>
          <w:szCs w:val="26"/>
        </w:rPr>
        <w:t xml:space="preserve"> в  многоквартирном доме, расположенном по адресу: </w:t>
      </w:r>
    </w:p>
    <w:p w:rsidR="00EF273A" w:rsidRDefault="00EF273A" w:rsidP="00EF273A">
      <w:pPr>
        <w:spacing w:line="0" w:lineRule="atLeast"/>
        <w:rPr>
          <w:sz w:val="26"/>
          <w:szCs w:val="26"/>
        </w:rPr>
      </w:pPr>
      <w:r>
        <w:rPr>
          <w:sz w:val="26"/>
          <w:szCs w:val="26"/>
        </w:rPr>
        <w:t xml:space="preserve">пгт. Белая Березка, ул.  Ленина, д. 1, включённом </w:t>
      </w:r>
    </w:p>
    <w:p w:rsidR="00EF273A" w:rsidRDefault="00EF273A" w:rsidP="00EF273A">
      <w:pPr>
        <w:spacing w:line="0" w:lineRule="atLeast"/>
        <w:rPr>
          <w:sz w:val="26"/>
          <w:szCs w:val="26"/>
        </w:rPr>
      </w:pPr>
      <w:r>
        <w:rPr>
          <w:sz w:val="26"/>
          <w:szCs w:val="26"/>
        </w:rPr>
        <w:t xml:space="preserve">в краткосрочный план реализации региональной программы </w:t>
      </w:r>
    </w:p>
    <w:p w:rsidR="00EF273A" w:rsidRDefault="00EF273A" w:rsidP="00EF273A">
      <w:pPr>
        <w:spacing w:line="0" w:lineRule="atLeast"/>
        <w:rPr>
          <w:sz w:val="26"/>
          <w:szCs w:val="26"/>
        </w:rPr>
      </w:pPr>
      <w:r>
        <w:rPr>
          <w:sz w:val="26"/>
          <w:szCs w:val="26"/>
        </w:rPr>
        <w:t>«Проведение капитального ремонта общего имущества</w:t>
      </w:r>
    </w:p>
    <w:p w:rsidR="00EF273A" w:rsidRDefault="00EF273A" w:rsidP="00EF273A">
      <w:pPr>
        <w:spacing w:line="0" w:lineRule="atLeast"/>
        <w:rPr>
          <w:sz w:val="26"/>
          <w:szCs w:val="26"/>
        </w:rPr>
      </w:pPr>
      <w:r>
        <w:rPr>
          <w:sz w:val="26"/>
          <w:szCs w:val="26"/>
        </w:rPr>
        <w:t xml:space="preserve"> многоквартирных домов, расположенных на территории</w:t>
      </w:r>
    </w:p>
    <w:p w:rsidR="00EF273A" w:rsidRDefault="00EF273A" w:rsidP="00EF273A">
      <w:pPr>
        <w:spacing w:line="0" w:lineRule="atLeast"/>
        <w:rPr>
          <w:sz w:val="26"/>
          <w:szCs w:val="26"/>
        </w:rPr>
      </w:pPr>
      <w:r>
        <w:rPr>
          <w:sz w:val="26"/>
          <w:szCs w:val="26"/>
        </w:rPr>
        <w:t xml:space="preserve"> Брянской области» (2014-2043годы) на территории </w:t>
      </w:r>
    </w:p>
    <w:p w:rsidR="00EF273A" w:rsidRDefault="00EF273A" w:rsidP="00EF273A">
      <w:pPr>
        <w:spacing w:line="0" w:lineRule="atLeast"/>
        <w:rPr>
          <w:sz w:val="26"/>
          <w:szCs w:val="26"/>
        </w:rPr>
      </w:pPr>
      <w:r>
        <w:rPr>
          <w:sz w:val="26"/>
          <w:szCs w:val="26"/>
        </w:rPr>
        <w:t xml:space="preserve">муниципального образования «Белоберезковского городского поселения», </w:t>
      </w:r>
    </w:p>
    <w:p w:rsidR="00EF273A" w:rsidRDefault="00EF273A" w:rsidP="00EF273A">
      <w:pPr>
        <w:spacing w:line="0" w:lineRule="atLeast"/>
        <w:rPr>
          <w:sz w:val="26"/>
          <w:szCs w:val="26"/>
        </w:rPr>
      </w:pPr>
      <w:r>
        <w:rPr>
          <w:sz w:val="26"/>
          <w:szCs w:val="26"/>
        </w:rPr>
        <w:t>этап 2023г., в котором в период с 10 июня 2022г. по 10 сентября 2022г.,</w:t>
      </w:r>
    </w:p>
    <w:p w:rsidR="00EF273A" w:rsidRDefault="00EF273A" w:rsidP="00EF273A">
      <w:pPr>
        <w:spacing w:line="0" w:lineRule="atLeast"/>
        <w:rPr>
          <w:sz w:val="26"/>
          <w:szCs w:val="26"/>
        </w:rPr>
      </w:pPr>
      <w:r>
        <w:rPr>
          <w:sz w:val="26"/>
          <w:szCs w:val="26"/>
        </w:rPr>
        <w:t xml:space="preserve"> собственниками помещений не было принято решение</w:t>
      </w:r>
    </w:p>
    <w:p w:rsidR="00EF273A" w:rsidRDefault="00EF273A" w:rsidP="00EF273A">
      <w:pPr>
        <w:spacing w:line="0" w:lineRule="atLeast"/>
        <w:rPr>
          <w:sz w:val="26"/>
          <w:szCs w:val="26"/>
        </w:rPr>
      </w:pPr>
      <w:r>
        <w:rPr>
          <w:sz w:val="26"/>
          <w:szCs w:val="26"/>
        </w:rPr>
        <w:t xml:space="preserve"> о проведении капитального ремонта</w:t>
      </w:r>
    </w:p>
    <w:p w:rsidR="00EF273A" w:rsidRDefault="00EF273A" w:rsidP="00EF273A">
      <w:pPr>
        <w:spacing w:line="0" w:lineRule="atLeast"/>
        <w:rPr>
          <w:sz w:val="26"/>
          <w:szCs w:val="26"/>
        </w:rPr>
      </w:pPr>
      <w:r>
        <w:rPr>
          <w:sz w:val="26"/>
          <w:szCs w:val="26"/>
        </w:rPr>
        <w:t xml:space="preserve"> </w:t>
      </w:r>
    </w:p>
    <w:p w:rsidR="00EF273A" w:rsidRDefault="00EF273A" w:rsidP="00EF273A">
      <w:pPr>
        <w:spacing w:line="0" w:lineRule="atLeast"/>
        <w:jc w:val="both"/>
        <w:rPr>
          <w:sz w:val="26"/>
          <w:szCs w:val="26"/>
        </w:rPr>
      </w:pPr>
      <w:r>
        <w:rPr>
          <w:sz w:val="26"/>
          <w:szCs w:val="26"/>
        </w:rPr>
        <w:t xml:space="preserve">         В соответствии с частью 6 статьи 189 Жилищного кодекса Российской Федерации, п.5 статьи 15 Закона Брянской области от 11.06.2013 № 40-З «Об утверждении организации проведения капитального ремонта общего имущества многоквартирных домов, расположенных на территории Брянской области Порядком утверждения краткосрочных планов реализации региональной программы капитального ремонта, утвержденного постановлением Правительства Брянской области от 26 декабря 2016 года № 702-п</w:t>
      </w:r>
    </w:p>
    <w:p w:rsidR="00EF273A" w:rsidRDefault="00EF273A" w:rsidP="00EF273A">
      <w:pPr>
        <w:spacing w:line="0" w:lineRule="atLeast"/>
        <w:jc w:val="both"/>
        <w:rPr>
          <w:sz w:val="26"/>
          <w:szCs w:val="26"/>
        </w:rPr>
      </w:pPr>
      <w:r>
        <w:rPr>
          <w:sz w:val="26"/>
          <w:szCs w:val="26"/>
        </w:rPr>
        <w:t xml:space="preserve"> </w:t>
      </w:r>
    </w:p>
    <w:p w:rsidR="00EF273A" w:rsidRDefault="00EF273A" w:rsidP="00EF273A">
      <w:pPr>
        <w:spacing w:line="0" w:lineRule="atLeast"/>
        <w:jc w:val="both"/>
        <w:rPr>
          <w:b/>
          <w:sz w:val="26"/>
          <w:szCs w:val="26"/>
        </w:rPr>
      </w:pPr>
      <w:r>
        <w:rPr>
          <w:b/>
          <w:sz w:val="26"/>
          <w:szCs w:val="26"/>
        </w:rPr>
        <w:t>ПОСТАНОВЛЯЮ:</w:t>
      </w:r>
    </w:p>
    <w:p w:rsidR="00EF273A" w:rsidRDefault="00EF273A" w:rsidP="00EF273A">
      <w:pPr>
        <w:spacing w:line="0" w:lineRule="atLeast"/>
        <w:jc w:val="both"/>
        <w:rPr>
          <w:sz w:val="26"/>
          <w:szCs w:val="26"/>
        </w:rPr>
      </w:pPr>
      <w:r>
        <w:rPr>
          <w:sz w:val="26"/>
          <w:szCs w:val="26"/>
        </w:rPr>
        <w:t xml:space="preserve">            1.Принять решение о проведении капитального ремонта общего имущества в  многоквартирном доме, расположенном по адресу: пгт. Белая Березка, ул.  Ленина, д. 1, в включенном в краткосрочный план реализации региональной программы «Проведение капитального ремонта общего имущества многоквартирных домов, расположенных на территории Брянской области» (2014-2043годы) на территории муниципального образования «Белоберезковского городского поселения», этап 2023г., в котором в период с 10 июня 2022г. по 10 сентября 2022г., собственниками помещений не было принято решение о проведении капитального ремонта.</w:t>
      </w:r>
    </w:p>
    <w:p w:rsidR="00EF273A" w:rsidRDefault="00EF273A" w:rsidP="00EF273A">
      <w:pPr>
        <w:spacing w:line="0" w:lineRule="atLeast"/>
        <w:jc w:val="both"/>
        <w:rPr>
          <w:sz w:val="26"/>
          <w:szCs w:val="26"/>
        </w:rPr>
      </w:pPr>
      <w:r>
        <w:rPr>
          <w:sz w:val="26"/>
          <w:szCs w:val="26"/>
        </w:rPr>
        <w:t xml:space="preserve">           2.  Настоящее  постановление  вступает  в  силу  со  дня  подписания.</w:t>
      </w:r>
    </w:p>
    <w:p w:rsidR="00EF273A" w:rsidRDefault="00EF273A" w:rsidP="00EF273A">
      <w:pPr>
        <w:spacing w:line="0" w:lineRule="atLeast"/>
        <w:jc w:val="both"/>
        <w:rPr>
          <w:sz w:val="28"/>
          <w:szCs w:val="28"/>
        </w:rPr>
      </w:pPr>
      <w:r>
        <w:rPr>
          <w:sz w:val="26"/>
          <w:szCs w:val="26"/>
        </w:rPr>
        <w:t xml:space="preserve">        </w:t>
      </w:r>
      <w:r>
        <w:rPr>
          <w:sz w:val="28"/>
          <w:szCs w:val="28"/>
        </w:rPr>
        <w:t xml:space="preserve">   3.Настоящее постановление разместить на официальном сайте Трубчевского муниципального района на странице Белоберезковского городского поселения.</w:t>
      </w:r>
    </w:p>
    <w:p w:rsidR="00EF273A" w:rsidRDefault="00EF273A" w:rsidP="00EF273A">
      <w:pPr>
        <w:tabs>
          <w:tab w:val="left" w:pos="851"/>
          <w:tab w:val="left" w:pos="1418"/>
        </w:tabs>
        <w:spacing w:line="0" w:lineRule="atLeast"/>
        <w:ind w:firstLine="567"/>
        <w:jc w:val="both"/>
        <w:rPr>
          <w:sz w:val="28"/>
          <w:szCs w:val="28"/>
        </w:rPr>
      </w:pPr>
      <w:r>
        <w:rPr>
          <w:sz w:val="28"/>
          <w:szCs w:val="28"/>
        </w:rPr>
        <w:t xml:space="preserve"> 4. Контроль за исполнением настоящего постановления оставляю за собой.</w:t>
      </w:r>
    </w:p>
    <w:p w:rsidR="00EF273A" w:rsidRDefault="00EF273A" w:rsidP="00EF273A">
      <w:pPr>
        <w:spacing w:line="0" w:lineRule="atLeast"/>
        <w:rPr>
          <w:sz w:val="28"/>
          <w:szCs w:val="28"/>
        </w:rPr>
      </w:pPr>
      <w:r>
        <w:rPr>
          <w:sz w:val="28"/>
          <w:szCs w:val="28"/>
        </w:rPr>
        <w:t xml:space="preserve">Глава  Белоберезковской </w:t>
      </w:r>
    </w:p>
    <w:p w:rsidR="00EF273A" w:rsidRDefault="00EF273A" w:rsidP="00EF273A">
      <w:pPr>
        <w:spacing w:line="0" w:lineRule="atLeast"/>
        <w:rPr>
          <w:sz w:val="28"/>
          <w:szCs w:val="28"/>
        </w:rPr>
      </w:pPr>
      <w:r>
        <w:rPr>
          <w:sz w:val="28"/>
          <w:szCs w:val="28"/>
        </w:rPr>
        <w:t>поселковой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И.Ф.Садовская</w:t>
      </w:r>
    </w:p>
    <w:p w:rsidR="00296A0C" w:rsidRDefault="00296A0C">
      <w:bookmarkStart w:id="0" w:name="_GoBack"/>
      <w:bookmarkEnd w:id="0"/>
    </w:p>
    <w:sectPr w:rsidR="00296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61"/>
    <w:rsid w:val="00296A0C"/>
    <w:rsid w:val="00EF273A"/>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Company>Home</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2022-10-04T09:11:00Z</dcterms:created>
  <dcterms:modified xsi:type="dcterms:W3CDTF">2022-10-04T09:11:00Z</dcterms:modified>
</cp:coreProperties>
</file>