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42" w:rsidRPr="0004625F" w:rsidRDefault="00837E42" w:rsidP="0004625F">
      <w:pPr>
        <w:pStyle w:val="a3"/>
        <w:rPr>
          <w:b/>
          <w:sz w:val="26"/>
          <w:szCs w:val="26"/>
        </w:rPr>
      </w:pPr>
      <w:r w:rsidRPr="0004625F">
        <w:rPr>
          <w:b/>
          <w:sz w:val="26"/>
          <w:szCs w:val="26"/>
        </w:rPr>
        <w:t>РОССИЙСКАЯ ФЕДЕРАЦИЯ</w:t>
      </w:r>
    </w:p>
    <w:p w:rsidR="00837E42" w:rsidRPr="0004625F" w:rsidRDefault="00837E42" w:rsidP="0004625F">
      <w:pPr>
        <w:pStyle w:val="a3"/>
        <w:rPr>
          <w:b/>
          <w:sz w:val="26"/>
          <w:szCs w:val="26"/>
        </w:rPr>
      </w:pPr>
      <w:r w:rsidRPr="0004625F">
        <w:rPr>
          <w:b/>
          <w:sz w:val="26"/>
          <w:szCs w:val="26"/>
        </w:rPr>
        <w:t>БРЯНСКАЯ ОБЛАСТЬ</w:t>
      </w:r>
    </w:p>
    <w:p w:rsidR="00837E42" w:rsidRPr="0004625F" w:rsidRDefault="00837E42" w:rsidP="0004625F">
      <w:pPr>
        <w:pStyle w:val="a3"/>
        <w:rPr>
          <w:b/>
          <w:sz w:val="26"/>
          <w:szCs w:val="26"/>
        </w:rPr>
      </w:pPr>
      <w:r w:rsidRPr="0004625F">
        <w:rPr>
          <w:b/>
          <w:sz w:val="26"/>
          <w:szCs w:val="26"/>
        </w:rPr>
        <w:t>ТРУБЧЕВСКИЙ МУНИЦИПАЛЬНЫЙ РАЙОН</w:t>
      </w:r>
    </w:p>
    <w:p w:rsidR="00837E42" w:rsidRPr="0004625F" w:rsidRDefault="00837E42" w:rsidP="0004625F">
      <w:pPr>
        <w:pStyle w:val="a3"/>
        <w:rPr>
          <w:b/>
          <w:szCs w:val="28"/>
        </w:rPr>
      </w:pPr>
      <w:r w:rsidRPr="0004625F">
        <w:rPr>
          <w:b/>
          <w:sz w:val="26"/>
          <w:szCs w:val="26"/>
        </w:rPr>
        <w:t>УСОХСКАЯ СЕЛЬСКАЯ АДМИНИСТРАЦИЯ</w:t>
      </w:r>
    </w:p>
    <w:p w:rsidR="00837E42" w:rsidRPr="0004625F" w:rsidRDefault="00837E42" w:rsidP="0004625F">
      <w:pPr>
        <w:pStyle w:val="a3"/>
        <w:rPr>
          <w:b/>
          <w:szCs w:val="28"/>
        </w:rPr>
      </w:pPr>
      <w:r w:rsidRPr="0004625F">
        <w:rPr>
          <w:b/>
          <w:szCs w:val="28"/>
        </w:rPr>
        <w:t>=========================================================</w:t>
      </w:r>
    </w:p>
    <w:p w:rsidR="00837E42" w:rsidRPr="0004625F" w:rsidRDefault="00837E42" w:rsidP="0004625F">
      <w:pPr>
        <w:jc w:val="center"/>
        <w:rPr>
          <w:b/>
          <w:sz w:val="26"/>
          <w:szCs w:val="26"/>
        </w:rPr>
      </w:pPr>
      <w:r w:rsidRPr="0004625F">
        <w:rPr>
          <w:b/>
          <w:sz w:val="26"/>
          <w:szCs w:val="26"/>
        </w:rPr>
        <w:t>ПОСТАНОВЛЕНИЕ</w:t>
      </w:r>
    </w:p>
    <w:p w:rsidR="00837E42" w:rsidRPr="0004625F" w:rsidRDefault="00837E42" w:rsidP="0004625F">
      <w:pPr>
        <w:pStyle w:val="a5"/>
        <w:rPr>
          <w:sz w:val="26"/>
          <w:szCs w:val="26"/>
        </w:rPr>
      </w:pPr>
      <w:r w:rsidRPr="0004625F">
        <w:rPr>
          <w:sz w:val="26"/>
          <w:szCs w:val="26"/>
        </w:rPr>
        <w:t xml:space="preserve">от 30.12.2019 г     №109                                                                           </w:t>
      </w:r>
    </w:p>
    <w:p w:rsidR="00837E42" w:rsidRPr="0004625F" w:rsidRDefault="00837E42" w:rsidP="0004625F">
      <w:pPr>
        <w:pStyle w:val="a5"/>
        <w:rPr>
          <w:sz w:val="26"/>
          <w:szCs w:val="26"/>
        </w:rPr>
      </w:pPr>
      <w:r w:rsidRPr="0004625F">
        <w:rPr>
          <w:sz w:val="26"/>
          <w:szCs w:val="26"/>
        </w:rPr>
        <w:t>с. Усох</w:t>
      </w:r>
    </w:p>
    <w:p w:rsidR="00837E42" w:rsidRPr="0004625F" w:rsidRDefault="00837E42" w:rsidP="0004625F">
      <w:pPr>
        <w:pStyle w:val="a5"/>
        <w:ind w:right="0"/>
        <w:rPr>
          <w:sz w:val="24"/>
        </w:rPr>
      </w:pPr>
    </w:p>
    <w:p w:rsidR="00837E42" w:rsidRPr="0004625F" w:rsidRDefault="00837E42" w:rsidP="0004625F">
      <w:pPr>
        <w:pStyle w:val="a5"/>
        <w:ind w:right="0"/>
        <w:rPr>
          <w:sz w:val="24"/>
        </w:rPr>
      </w:pPr>
    </w:p>
    <w:p w:rsidR="00837E42" w:rsidRPr="0004625F" w:rsidRDefault="00837E42" w:rsidP="0004625F">
      <w:pPr>
        <w:pStyle w:val="30"/>
        <w:shd w:val="clear" w:color="auto" w:fill="auto"/>
        <w:spacing w:line="240" w:lineRule="auto"/>
        <w:jc w:val="left"/>
        <w:rPr>
          <w:rFonts w:ascii="Times New Roman" w:hAnsi="Times New Roman" w:cs="Times New Roman"/>
          <w:b w:val="0"/>
          <w:sz w:val="26"/>
          <w:szCs w:val="26"/>
        </w:rPr>
      </w:pPr>
      <w:r w:rsidRPr="0004625F">
        <w:rPr>
          <w:rFonts w:ascii="Times New Roman" w:hAnsi="Times New Roman" w:cs="Times New Roman"/>
          <w:b w:val="0"/>
          <w:sz w:val="26"/>
          <w:szCs w:val="26"/>
        </w:rPr>
        <w:t xml:space="preserve">Об утверждении порядка формирования, </w:t>
      </w:r>
    </w:p>
    <w:p w:rsidR="00837E42" w:rsidRPr="0004625F" w:rsidRDefault="00837E42" w:rsidP="0004625F">
      <w:pPr>
        <w:pStyle w:val="30"/>
        <w:shd w:val="clear" w:color="auto" w:fill="auto"/>
        <w:spacing w:line="240" w:lineRule="auto"/>
        <w:jc w:val="left"/>
        <w:rPr>
          <w:rFonts w:ascii="Times New Roman" w:hAnsi="Times New Roman" w:cs="Times New Roman"/>
          <w:b w:val="0"/>
          <w:sz w:val="26"/>
          <w:szCs w:val="26"/>
        </w:rPr>
      </w:pPr>
      <w:r w:rsidRPr="0004625F">
        <w:rPr>
          <w:rFonts w:ascii="Times New Roman" w:hAnsi="Times New Roman" w:cs="Times New Roman"/>
          <w:b w:val="0"/>
          <w:sz w:val="26"/>
          <w:szCs w:val="26"/>
        </w:rPr>
        <w:t>ведения, дополнения и опубликования  перечня</w:t>
      </w:r>
    </w:p>
    <w:p w:rsidR="00837E42" w:rsidRPr="0004625F" w:rsidRDefault="00837E42" w:rsidP="0004625F">
      <w:pPr>
        <w:pStyle w:val="30"/>
        <w:shd w:val="clear" w:color="auto" w:fill="auto"/>
        <w:spacing w:line="240" w:lineRule="auto"/>
        <w:jc w:val="left"/>
        <w:rPr>
          <w:rFonts w:ascii="Times New Roman" w:hAnsi="Times New Roman" w:cs="Times New Roman"/>
          <w:b w:val="0"/>
          <w:sz w:val="26"/>
          <w:szCs w:val="26"/>
        </w:rPr>
      </w:pPr>
      <w:r w:rsidRPr="0004625F">
        <w:rPr>
          <w:rFonts w:ascii="Times New Roman" w:hAnsi="Times New Roman" w:cs="Times New Roman"/>
          <w:b w:val="0"/>
          <w:sz w:val="26"/>
          <w:szCs w:val="26"/>
        </w:rPr>
        <w:t xml:space="preserve"> муниципального имущества, предназначенного </w:t>
      </w:r>
      <w:proofErr w:type="gramStart"/>
      <w:r w:rsidRPr="0004625F">
        <w:rPr>
          <w:rFonts w:ascii="Times New Roman" w:hAnsi="Times New Roman" w:cs="Times New Roman"/>
          <w:b w:val="0"/>
          <w:sz w:val="26"/>
          <w:szCs w:val="26"/>
        </w:rPr>
        <w:t>для</w:t>
      </w:r>
      <w:proofErr w:type="gramEnd"/>
    </w:p>
    <w:p w:rsidR="00837E42" w:rsidRPr="0004625F" w:rsidRDefault="00837E42" w:rsidP="0004625F">
      <w:pPr>
        <w:pStyle w:val="30"/>
        <w:shd w:val="clear" w:color="auto" w:fill="auto"/>
        <w:spacing w:line="240" w:lineRule="auto"/>
        <w:jc w:val="left"/>
        <w:rPr>
          <w:rFonts w:ascii="Times New Roman" w:hAnsi="Times New Roman" w:cs="Times New Roman"/>
          <w:b w:val="0"/>
          <w:sz w:val="26"/>
          <w:szCs w:val="26"/>
        </w:rPr>
      </w:pPr>
      <w:r w:rsidRPr="0004625F">
        <w:rPr>
          <w:rFonts w:ascii="Times New Roman" w:hAnsi="Times New Roman" w:cs="Times New Roman"/>
          <w:b w:val="0"/>
          <w:sz w:val="26"/>
          <w:szCs w:val="26"/>
        </w:rPr>
        <w:t xml:space="preserve"> предоставления во владение и (или) пользование </w:t>
      </w:r>
    </w:p>
    <w:p w:rsidR="00837E42" w:rsidRPr="0004625F" w:rsidRDefault="00837E42" w:rsidP="0004625F">
      <w:pPr>
        <w:pStyle w:val="30"/>
        <w:shd w:val="clear" w:color="auto" w:fill="auto"/>
        <w:spacing w:line="240" w:lineRule="auto"/>
        <w:jc w:val="left"/>
        <w:rPr>
          <w:rFonts w:ascii="Times New Roman" w:hAnsi="Times New Roman" w:cs="Times New Roman"/>
          <w:b w:val="0"/>
          <w:sz w:val="26"/>
          <w:szCs w:val="26"/>
        </w:rPr>
      </w:pPr>
      <w:r w:rsidRPr="0004625F">
        <w:rPr>
          <w:rFonts w:ascii="Times New Roman" w:hAnsi="Times New Roman" w:cs="Times New Roman"/>
          <w:b w:val="0"/>
          <w:sz w:val="26"/>
          <w:szCs w:val="26"/>
        </w:rPr>
        <w:t xml:space="preserve">субъектам малого и среднего предпринимательства и </w:t>
      </w:r>
    </w:p>
    <w:p w:rsidR="00837E42" w:rsidRPr="0004625F" w:rsidRDefault="00837E42" w:rsidP="0004625F">
      <w:pPr>
        <w:pStyle w:val="30"/>
        <w:shd w:val="clear" w:color="auto" w:fill="auto"/>
        <w:spacing w:line="240" w:lineRule="auto"/>
        <w:jc w:val="left"/>
        <w:rPr>
          <w:rFonts w:ascii="Times New Roman" w:hAnsi="Times New Roman" w:cs="Times New Roman"/>
          <w:b w:val="0"/>
          <w:sz w:val="26"/>
          <w:szCs w:val="26"/>
        </w:rPr>
      </w:pPr>
      <w:r w:rsidRPr="0004625F">
        <w:rPr>
          <w:rFonts w:ascii="Times New Roman" w:hAnsi="Times New Roman" w:cs="Times New Roman"/>
          <w:b w:val="0"/>
          <w:sz w:val="26"/>
          <w:szCs w:val="26"/>
        </w:rPr>
        <w:t xml:space="preserve">организациям, образующим инфраструктуру поддержки </w:t>
      </w:r>
    </w:p>
    <w:p w:rsidR="00837E42" w:rsidRPr="0004625F" w:rsidRDefault="00837E42" w:rsidP="0004625F">
      <w:pPr>
        <w:pStyle w:val="30"/>
        <w:shd w:val="clear" w:color="auto" w:fill="auto"/>
        <w:spacing w:line="240" w:lineRule="auto"/>
        <w:jc w:val="left"/>
        <w:rPr>
          <w:rFonts w:ascii="Times New Roman" w:hAnsi="Times New Roman" w:cs="Times New Roman"/>
          <w:b w:val="0"/>
          <w:sz w:val="26"/>
          <w:szCs w:val="26"/>
        </w:rPr>
      </w:pPr>
      <w:r w:rsidRPr="0004625F">
        <w:rPr>
          <w:rFonts w:ascii="Times New Roman" w:hAnsi="Times New Roman" w:cs="Times New Roman"/>
          <w:b w:val="0"/>
          <w:sz w:val="26"/>
          <w:szCs w:val="26"/>
        </w:rPr>
        <w:t xml:space="preserve">субъектов малого и среднего предпринимательства </w:t>
      </w:r>
    </w:p>
    <w:p w:rsidR="00837E42" w:rsidRPr="0004625F" w:rsidRDefault="00837E42" w:rsidP="0004625F">
      <w:pPr>
        <w:pStyle w:val="30"/>
        <w:shd w:val="clear" w:color="auto" w:fill="auto"/>
        <w:spacing w:line="240" w:lineRule="auto"/>
        <w:jc w:val="left"/>
        <w:rPr>
          <w:rFonts w:ascii="Times New Roman" w:hAnsi="Times New Roman" w:cs="Times New Roman"/>
          <w:b w:val="0"/>
          <w:sz w:val="26"/>
          <w:szCs w:val="26"/>
        </w:rPr>
      </w:pPr>
    </w:p>
    <w:p w:rsidR="00837E42" w:rsidRPr="0004625F" w:rsidRDefault="00837E42" w:rsidP="0004625F">
      <w:pPr>
        <w:pStyle w:val="20"/>
        <w:shd w:val="clear" w:color="auto" w:fill="auto"/>
        <w:spacing w:before="0" w:line="240" w:lineRule="auto"/>
        <w:ind w:firstLine="709"/>
        <w:rPr>
          <w:rStyle w:val="21"/>
          <w:rFonts w:ascii="Times New Roman" w:hAnsi="Times New Roman" w:cs="Times New Roman"/>
          <w:i w:val="0"/>
          <w:sz w:val="26"/>
          <w:szCs w:val="26"/>
        </w:rPr>
      </w:pPr>
      <w:r w:rsidRPr="0004625F">
        <w:rPr>
          <w:rFonts w:ascii="Times New Roman" w:hAnsi="Times New Roman" w:cs="Times New Roman"/>
          <w:sz w:val="26"/>
          <w:szCs w:val="26"/>
        </w:rPr>
        <w:t xml:space="preserve">В соответствии с  </w:t>
      </w:r>
      <w:r w:rsidRPr="0004625F">
        <w:rPr>
          <w:rFonts w:ascii="Times New Roman" w:hAnsi="Times New Roman" w:cs="Times New Roman"/>
          <w:color w:val="000000"/>
          <w:sz w:val="26"/>
          <w:szCs w:val="26"/>
          <w:lang w:bidi="ru-RU"/>
        </w:rPr>
        <w:t xml:space="preserve">Федеральным  законом от 24.07.2007 № 209-ФЗ «О развитии малого и среднего предпринимательства в Российской Федерации», в целях создания условий для развития малого и среднего предпринимательства на территории Усохского сельского поселения </w:t>
      </w:r>
      <w:r w:rsidRPr="0004625F">
        <w:rPr>
          <w:rStyle w:val="21"/>
          <w:rFonts w:ascii="Times New Roman" w:hAnsi="Times New Roman" w:cs="Times New Roman"/>
          <w:i w:val="0"/>
          <w:sz w:val="26"/>
          <w:szCs w:val="26"/>
        </w:rPr>
        <w:t>Трубчевского муниципального района Брянской области</w:t>
      </w:r>
    </w:p>
    <w:p w:rsidR="00837E42" w:rsidRPr="0004625F" w:rsidRDefault="00837E42" w:rsidP="0004625F">
      <w:pPr>
        <w:pStyle w:val="20"/>
        <w:shd w:val="clear" w:color="auto" w:fill="auto"/>
        <w:spacing w:before="0" w:line="240" w:lineRule="auto"/>
        <w:ind w:firstLine="709"/>
        <w:jc w:val="center"/>
        <w:rPr>
          <w:rFonts w:ascii="Times New Roman" w:hAnsi="Times New Roman" w:cs="Times New Roman"/>
          <w:iCs/>
          <w:color w:val="000000"/>
          <w:sz w:val="26"/>
          <w:szCs w:val="26"/>
          <w:shd w:val="clear" w:color="auto" w:fill="FFFFFF"/>
          <w:lang w:bidi="ru-RU"/>
        </w:rPr>
      </w:pPr>
      <w:r w:rsidRPr="0004625F">
        <w:rPr>
          <w:rFonts w:ascii="Times New Roman" w:hAnsi="Times New Roman" w:cs="Times New Roman"/>
          <w:b/>
          <w:spacing w:val="60"/>
          <w:sz w:val="26"/>
          <w:szCs w:val="26"/>
        </w:rPr>
        <w:t>ПОСТАНОВЛЯЮ</w:t>
      </w:r>
      <w:r w:rsidRPr="0004625F">
        <w:rPr>
          <w:rFonts w:ascii="Times New Roman" w:hAnsi="Times New Roman" w:cs="Times New Roman"/>
          <w:b/>
          <w:sz w:val="26"/>
          <w:szCs w:val="26"/>
        </w:rPr>
        <w:t>:</w:t>
      </w:r>
    </w:p>
    <w:p w:rsidR="00837E42" w:rsidRPr="0004625F" w:rsidRDefault="00837E42" w:rsidP="0004625F">
      <w:pPr>
        <w:pStyle w:val="30"/>
        <w:shd w:val="clear" w:color="auto" w:fill="auto"/>
        <w:spacing w:line="240" w:lineRule="auto"/>
        <w:ind w:firstLine="709"/>
        <w:jc w:val="both"/>
        <w:rPr>
          <w:rFonts w:ascii="Times New Roman" w:hAnsi="Times New Roman" w:cs="Times New Roman"/>
          <w:b w:val="0"/>
          <w:sz w:val="26"/>
          <w:szCs w:val="26"/>
        </w:rPr>
      </w:pPr>
      <w:r w:rsidRPr="0004625F">
        <w:rPr>
          <w:rFonts w:ascii="Times New Roman" w:hAnsi="Times New Roman" w:cs="Times New Roman"/>
          <w:b w:val="0"/>
          <w:sz w:val="26"/>
          <w:szCs w:val="26"/>
        </w:rPr>
        <w:t>1. Утвердить</w:t>
      </w:r>
      <w:r w:rsidRPr="0004625F">
        <w:rPr>
          <w:rFonts w:ascii="Times New Roman" w:hAnsi="Times New Roman" w:cs="Times New Roman"/>
          <w:sz w:val="26"/>
          <w:szCs w:val="26"/>
        </w:rPr>
        <w:t xml:space="preserve"> </w:t>
      </w:r>
      <w:r w:rsidRPr="0004625F">
        <w:rPr>
          <w:rFonts w:ascii="Times New Roman" w:hAnsi="Times New Roman" w:cs="Times New Roman"/>
          <w:b w:val="0"/>
          <w:sz w:val="26"/>
          <w:szCs w:val="26"/>
        </w:rPr>
        <w:t>порядок формирования,  ведения,  дополнения и опубликования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837E42" w:rsidRPr="0004625F" w:rsidRDefault="00837E42" w:rsidP="0004625F">
      <w:pPr>
        <w:pStyle w:val="30"/>
        <w:shd w:val="clear" w:color="auto" w:fill="auto"/>
        <w:spacing w:line="240" w:lineRule="auto"/>
        <w:ind w:firstLine="709"/>
        <w:jc w:val="both"/>
        <w:rPr>
          <w:rFonts w:ascii="Times New Roman" w:hAnsi="Times New Roman" w:cs="Times New Roman"/>
          <w:b w:val="0"/>
          <w:sz w:val="26"/>
          <w:szCs w:val="26"/>
        </w:rPr>
      </w:pPr>
      <w:r w:rsidRPr="0004625F">
        <w:rPr>
          <w:rFonts w:ascii="Times New Roman" w:hAnsi="Times New Roman" w:cs="Times New Roman"/>
          <w:b w:val="0"/>
          <w:sz w:val="26"/>
          <w:szCs w:val="26"/>
        </w:rPr>
        <w:t>2. Утвердить форму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837E42" w:rsidRPr="0004625F" w:rsidRDefault="00837E42" w:rsidP="0004625F">
      <w:pPr>
        <w:pStyle w:val="30"/>
        <w:shd w:val="clear" w:color="auto" w:fill="auto"/>
        <w:spacing w:line="240" w:lineRule="auto"/>
        <w:ind w:firstLine="709"/>
        <w:jc w:val="both"/>
        <w:rPr>
          <w:rFonts w:ascii="Times New Roman" w:hAnsi="Times New Roman" w:cs="Times New Roman"/>
          <w:b w:val="0"/>
          <w:sz w:val="26"/>
          <w:szCs w:val="26"/>
        </w:rPr>
      </w:pPr>
      <w:r w:rsidRPr="0004625F">
        <w:rPr>
          <w:rFonts w:ascii="Times New Roman" w:hAnsi="Times New Roman" w:cs="Times New Roman"/>
          <w:b w:val="0"/>
          <w:sz w:val="26"/>
          <w:szCs w:val="26"/>
        </w:rPr>
        <w:t>3. Утвердить виды муниципального имущества, которое используется для формирования Перечня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837E42" w:rsidRPr="0004625F" w:rsidRDefault="00837E42" w:rsidP="0004625F">
      <w:pPr>
        <w:pStyle w:val="30"/>
        <w:shd w:val="clear" w:color="auto" w:fill="auto"/>
        <w:spacing w:line="240" w:lineRule="auto"/>
        <w:ind w:firstLine="709"/>
        <w:jc w:val="both"/>
        <w:rPr>
          <w:rFonts w:ascii="Times New Roman" w:hAnsi="Times New Roman" w:cs="Times New Roman"/>
          <w:b w:val="0"/>
          <w:sz w:val="26"/>
          <w:szCs w:val="26"/>
        </w:rPr>
      </w:pPr>
      <w:r w:rsidRPr="0004625F">
        <w:rPr>
          <w:rFonts w:ascii="Times New Roman" w:hAnsi="Times New Roman" w:cs="Times New Roman"/>
          <w:b w:val="0"/>
          <w:sz w:val="26"/>
          <w:szCs w:val="26"/>
        </w:rPr>
        <w:t xml:space="preserve">4. Определить  </w:t>
      </w:r>
      <w:proofErr w:type="spellStart"/>
      <w:r w:rsidRPr="0004625F">
        <w:rPr>
          <w:rFonts w:ascii="Times New Roman" w:hAnsi="Times New Roman" w:cs="Times New Roman"/>
          <w:b w:val="0"/>
          <w:sz w:val="26"/>
          <w:szCs w:val="26"/>
        </w:rPr>
        <w:t>Усохскую</w:t>
      </w:r>
      <w:proofErr w:type="spellEnd"/>
      <w:r w:rsidRPr="0004625F">
        <w:rPr>
          <w:rFonts w:ascii="Times New Roman" w:hAnsi="Times New Roman" w:cs="Times New Roman"/>
          <w:b w:val="0"/>
          <w:sz w:val="26"/>
          <w:szCs w:val="26"/>
        </w:rPr>
        <w:t xml:space="preserve"> сельскую администрацию  Трубчевского  района уполномоченным органом </w:t>
      </w:r>
      <w:proofErr w:type="gramStart"/>
      <w:r w:rsidRPr="0004625F">
        <w:rPr>
          <w:rFonts w:ascii="Times New Roman" w:hAnsi="Times New Roman" w:cs="Times New Roman"/>
          <w:b w:val="0"/>
          <w:sz w:val="26"/>
          <w:szCs w:val="26"/>
        </w:rPr>
        <w:t>по</w:t>
      </w:r>
      <w:proofErr w:type="gramEnd"/>
      <w:r w:rsidRPr="0004625F">
        <w:rPr>
          <w:rFonts w:ascii="Times New Roman" w:hAnsi="Times New Roman" w:cs="Times New Roman"/>
          <w:b w:val="0"/>
          <w:sz w:val="26"/>
          <w:szCs w:val="26"/>
        </w:rPr>
        <w:t>:</w:t>
      </w:r>
    </w:p>
    <w:p w:rsidR="00837E42" w:rsidRPr="0004625F" w:rsidRDefault="00837E42" w:rsidP="0004625F">
      <w:pPr>
        <w:pStyle w:val="30"/>
        <w:shd w:val="clear" w:color="auto" w:fill="auto"/>
        <w:spacing w:line="240" w:lineRule="auto"/>
        <w:ind w:firstLine="709"/>
        <w:jc w:val="both"/>
        <w:rPr>
          <w:rFonts w:ascii="Times New Roman" w:hAnsi="Times New Roman" w:cs="Times New Roman"/>
          <w:b w:val="0"/>
          <w:sz w:val="26"/>
          <w:szCs w:val="26"/>
        </w:rPr>
      </w:pPr>
      <w:r w:rsidRPr="0004625F">
        <w:rPr>
          <w:rFonts w:ascii="Times New Roman" w:hAnsi="Times New Roman" w:cs="Times New Roman"/>
          <w:b w:val="0"/>
          <w:sz w:val="26"/>
          <w:szCs w:val="26"/>
        </w:rPr>
        <w:t xml:space="preserve">4.1. Формированию, ведению, а также опубликованию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w:t>
      </w:r>
      <w:proofErr w:type="gramStart"/>
      <w:r w:rsidRPr="0004625F">
        <w:rPr>
          <w:rFonts w:ascii="Times New Roman" w:hAnsi="Times New Roman" w:cs="Times New Roman"/>
          <w:b w:val="0"/>
          <w:sz w:val="26"/>
          <w:szCs w:val="26"/>
        </w:rPr>
        <w:t>-П</w:t>
      </w:r>
      <w:proofErr w:type="gramEnd"/>
      <w:r w:rsidRPr="0004625F">
        <w:rPr>
          <w:rFonts w:ascii="Times New Roman" w:hAnsi="Times New Roman" w:cs="Times New Roman"/>
          <w:b w:val="0"/>
          <w:sz w:val="26"/>
          <w:szCs w:val="26"/>
        </w:rPr>
        <w:t>еречень).</w:t>
      </w:r>
    </w:p>
    <w:p w:rsidR="00837E42" w:rsidRPr="0004625F" w:rsidRDefault="00837E42" w:rsidP="0004625F">
      <w:pPr>
        <w:pStyle w:val="30"/>
        <w:shd w:val="clear" w:color="auto" w:fill="auto"/>
        <w:spacing w:line="240" w:lineRule="auto"/>
        <w:ind w:firstLine="709"/>
        <w:jc w:val="both"/>
        <w:rPr>
          <w:rFonts w:ascii="Times New Roman" w:hAnsi="Times New Roman" w:cs="Times New Roman"/>
          <w:b w:val="0"/>
          <w:sz w:val="26"/>
          <w:szCs w:val="26"/>
        </w:rPr>
      </w:pPr>
      <w:r w:rsidRPr="0004625F">
        <w:rPr>
          <w:rFonts w:ascii="Times New Roman" w:hAnsi="Times New Roman" w:cs="Times New Roman"/>
          <w:b w:val="0"/>
          <w:sz w:val="26"/>
          <w:szCs w:val="26"/>
        </w:rPr>
        <w:t>4.2.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837E42" w:rsidRPr="0004625F" w:rsidRDefault="00837E42" w:rsidP="0004625F">
      <w:pPr>
        <w:pStyle w:val="30"/>
        <w:shd w:val="clear" w:color="auto" w:fill="auto"/>
        <w:spacing w:line="240" w:lineRule="auto"/>
        <w:ind w:firstLine="709"/>
        <w:jc w:val="both"/>
        <w:rPr>
          <w:rFonts w:ascii="Times New Roman" w:hAnsi="Times New Roman" w:cs="Times New Roman"/>
          <w:b w:val="0"/>
          <w:sz w:val="26"/>
          <w:szCs w:val="26"/>
        </w:rPr>
      </w:pPr>
      <w:r w:rsidRPr="0004625F">
        <w:rPr>
          <w:rFonts w:ascii="Times New Roman" w:hAnsi="Times New Roman" w:cs="Times New Roman"/>
          <w:b w:val="0"/>
          <w:sz w:val="26"/>
          <w:szCs w:val="26"/>
        </w:rPr>
        <w:lastRenderedPageBreak/>
        <w:t xml:space="preserve">5. </w:t>
      </w:r>
      <w:proofErr w:type="spellStart"/>
      <w:proofErr w:type="gramStart"/>
      <w:r w:rsidRPr="0004625F">
        <w:rPr>
          <w:rFonts w:ascii="Times New Roman" w:hAnsi="Times New Roman" w:cs="Times New Roman"/>
          <w:b w:val="0"/>
          <w:sz w:val="26"/>
          <w:szCs w:val="26"/>
        </w:rPr>
        <w:t>Усохская</w:t>
      </w:r>
      <w:proofErr w:type="spellEnd"/>
      <w:r w:rsidRPr="0004625F">
        <w:rPr>
          <w:rFonts w:ascii="Times New Roman" w:hAnsi="Times New Roman" w:cs="Times New Roman"/>
          <w:b w:val="0"/>
          <w:sz w:val="26"/>
          <w:szCs w:val="26"/>
        </w:rPr>
        <w:t xml:space="preserve"> сельская администрация Трубчевского  района в течение месяца с даты вступления в силу настоящего Постановления обеспечивает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 18 Федерального закона от 24.07.2007 г. №209-ФЗ "О развитии малого и среднего предпринимательства в Российской Федерации" по форме согласно приложению 2 к настоящему</w:t>
      </w:r>
      <w:proofErr w:type="gramEnd"/>
      <w:r w:rsidRPr="0004625F">
        <w:rPr>
          <w:rFonts w:ascii="Times New Roman" w:hAnsi="Times New Roman" w:cs="Times New Roman"/>
          <w:b w:val="0"/>
          <w:sz w:val="26"/>
          <w:szCs w:val="26"/>
        </w:rPr>
        <w:t xml:space="preserve"> постановлению.</w:t>
      </w:r>
    </w:p>
    <w:p w:rsidR="00837E42" w:rsidRPr="0004625F" w:rsidRDefault="00837E42" w:rsidP="0004625F">
      <w:pPr>
        <w:shd w:val="clear" w:color="auto" w:fill="FFFFFF"/>
        <w:jc w:val="both"/>
        <w:textAlignment w:val="baseline"/>
        <w:rPr>
          <w:sz w:val="26"/>
          <w:szCs w:val="26"/>
        </w:rPr>
      </w:pPr>
      <w:r w:rsidRPr="0004625F">
        <w:rPr>
          <w:bCs/>
          <w:sz w:val="26"/>
          <w:szCs w:val="26"/>
        </w:rPr>
        <w:t xml:space="preserve">         6</w:t>
      </w:r>
      <w:r w:rsidRPr="0004625F">
        <w:rPr>
          <w:sz w:val="26"/>
          <w:szCs w:val="26"/>
        </w:rPr>
        <w:t>. Настоящее постановление разместить на официальном сайте  Трубчевского муниципального района в подразделе «</w:t>
      </w:r>
      <w:proofErr w:type="spellStart"/>
      <w:r w:rsidRPr="0004625F">
        <w:rPr>
          <w:sz w:val="26"/>
          <w:szCs w:val="26"/>
        </w:rPr>
        <w:t>Усохское</w:t>
      </w:r>
      <w:proofErr w:type="spellEnd"/>
      <w:r w:rsidRPr="0004625F">
        <w:rPr>
          <w:sz w:val="26"/>
          <w:szCs w:val="26"/>
        </w:rPr>
        <w:t xml:space="preserve"> сельское поселение»</w:t>
      </w:r>
    </w:p>
    <w:p w:rsidR="00837E42" w:rsidRPr="0004625F" w:rsidRDefault="00837E42" w:rsidP="0004625F">
      <w:pPr>
        <w:jc w:val="both"/>
        <w:rPr>
          <w:sz w:val="26"/>
          <w:szCs w:val="26"/>
        </w:rPr>
      </w:pPr>
      <w:r w:rsidRPr="0004625F">
        <w:rPr>
          <w:sz w:val="26"/>
          <w:szCs w:val="26"/>
        </w:rPr>
        <w:t xml:space="preserve">        7. </w:t>
      </w:r>
      <w:proofErr w:type="gramStart"/>
      <w:r w:rsidRPr="0004625F">
        <w:rPr>
          <w:sz w:val="26"/>
          <w:szCs w:val="26"/>
        </w:rPr>
        <w:t>Контроль за</w:t>
      </w:r>
      <w:proofErr w:type="gramEnd"/>
      <w:r w:rsidRPr="0004625F">
        <w:rPr>
          <w:sz w:val="26"/>
          <w:szCs w:val="26"/>
        </w:rPr>
        <w:t xml:space="preserve"> исполнением настоящего постановления оставляю за собой</w:t>
      </w:r>
    </w:p>
    <w:p w:rsidR="00837E42" w:rsidRPr="0004625F" w:rsidRDefault="00837E42" w:rsidP="0004625F">
      <w:pPr>
        <w:ind w:firstLine="709"/>
        <w:jc w:val="both"/>
        <w:rPr>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textAlignment w:val="baseline"/>
        <w:rPr>
          <w:color w:val="2D2D2D"/>
          <w:sz w:val="26"/>
          <w:szCs w:val="26"/>
        </w:rPr>
      </w:pPr>
      <w:r w:rsidRPr="0004625F">
        <w:rPr>
          <w:color w:val="2D2D2D"/>
          <w:sz w:val="26"/>
          <w:szCs w:val="26"/>
        </w:rPr>
        <w:t xml:space="preserve">Глава </w:t>
      </w:r>
    </w:p>
    <w:p w:rsidR="00837E42" w:rsidRPr="0004625F" w:rsidRDefault="00837E42" w:rsidP="0004625F">
      <w:pPr>
        <w:shd w:val="clear" w:color="auto" w:fill="FFFFFF"/>
        <w:tabs>
          <w:tab w:val="left" w:pos="4470"/>
        </w:tabs>
        <w:textAlignment w:val="baseline"/>
        <w:rPr>
          <w:color w:val="2D2D2D"/>
          <w:sz w:val="26"/>
          <w:szCs w:val="26"/>
        </w:rPr>
      </w:pPr>
      <w:proofErr w:type="spellStart"/>
      <w:r w:rsidRPr="0004625F">
        <w:rPr>
          <w:color w:val="2D2D2D"/>
          <w:sz w:val="26"/>
          <w:szCs w:val="26"/>
        </w:rPr>
        <w:t>Усохской</w:t>
      </w:r>
      <w:proofErr w:type="spellEnd"/>
      <w:r w:rsidRPr="0004625F">
        <w:rPr>
          <w:color w:val="2D2D2D"/>
          <w:sz w:val="26"/>
          <w:szCs w:val="26"/>
        </w:rPr>
        <w:t xml:space="preserve"> сельской администрации</w:t>
      </w:r>
      <w:r w:rsidRPr="0004625F">
        <w:rPr>
          <w:color w:val="2D2D2D"/>
          <w:sz w:val="26"/>
          <w:szCs w:val="26"/>
        </w:rPr>
        <w:tab/>
        <w:t xml:space="preserve">                                 С.А. Куприянов</w:t>
      </w: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 xml:space="preserve">Приложение 1 </w:t>
      </w: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lastRenderedPageBreak/>
        <w:t>Утверждено</w:t>
      </w: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 xml:space="preserve">                                                                                                 постановлением </w:t>
      </w:r>
      <w:proofErr w:type="spellStart"/>
      <w:r w:rsidRPr="0004625F">
        <w:rPr>
          <w:color w:val="2D2D2D"/>
          <w:sz w:val="26"/>
          <w:szCs w:val="26"/>
        </w:rPr>
        <w:t>Усохской</w:t>
      </w:r>
      <w:proofErr w:type="spellEnd"/>
      <w:r w:rsidRPr="0004625F">
        <w:rPr>
          <w:color w:val="2D2D2D"/>
          <w:sz w:val="26"/>
          <w:szCs w:val="26"/>
        </w:rPr>
        <w:t xml:space="preserve"> сельской администрации</w:t>
      </w: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 xml:space="preserve">                                                                                          от 30.12.2019г. №109                                                     </w:t>
      </w:r>
    </w:p>
    <w:p w:rsidR="00837E42" w:rsidRPr="0004625F" w:rsidRDefault="00837E42" w:rsidP="0004625F">
      <w:pPr>
        <w:shd w:val="clear" w:color="auto" w:fill="FFFFFF"/>
        <w:jc w:val="center"/>
        <w:textAlignment w:val="baseline"/>
        <w:rPr>
          <w:color w:val="2D2D2D"/>
          <w:sz w:val="26"/>
          <w:szCs w:val="26"/>
        </w:rPr>
      </w:pPr>
    </w:p>
    <w:p w:rsidR="00837E42" w:rsidRPr="0004625F" w:rsidRDefault="00837E42" w:rsidP="0004625F">
      <w:pPr>
        <w:pStyle w:val="30"/>
        <w:shd w:val="clear" w:color="auto" w:fill="auto"/>
        <w:spacing w:line="240" w:lineRule="auto"/>
        <w:jc w:val="left"/>
        <w:rPr>
          <w:rFonts w:ascii="Times New Roman" w:hAnsi="Times New Roman" w:cs="Times New Roman"/>
          <w:sz w:val="26"/>
          <w:szCs w:val="26"/>
        </w:rPr>
      </w:pPr>
    </w:p>
    <w:p w:rsidR="00837E42" w:rsidRPr="0004625F" w:rsidRDefault="00837E42" w:rsidP="0004625F">
      <w:pPr>
        <w:pStyle w:val="30"/>
        <w:shd w:val="clear" w:color="auto" w:fill="auto"/>
        <w:spacing w:line="240" w:lineRule="auto"/>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ПОРЯДОК ФОРМИРОВАНИЯ, ВЕДЕНИЯ, ДОПОЛНЕНИЯ И </w:t>
      </w:r>
    </w:p>
    <w:p w:rsidR="00837E42" w:rsidRPr="0004625F" w:rsidRDefault="00837E42" w:rsidP="0004625F">
      <w:pPr>
        <w:pStyle w:val="30"/>
        <w:shd w:val="clear" w:color="auto" w:fill="auto"/>
        <w:spacing w:line="240" w:lineRule="auto"/>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ОПУБЛИКОВАНИЯ ПЕРЕЧНЯ </w:t>
      </w:r>
      <w:r w:rsidRPr="0004625F">
        <w:rPr>
          <w:rFonts w:ascii="Times New Roman" w:hAnsi="Times New Roman" w:cs="Times New Roman"/>
          <w:sz w:val="26"/>
          <w:szCs w:val="26"/>
        </w:rPr>
        <w:t>МУНИЦИПАЛЬНОГО</w:t>
      </w:r>
      <w:r w:rsidRPr="0004625F">
        <w:rPr>
          <w:rFonts w:ascii="Times New Roman" w:hAnsi="Times New Roman" w:cs="Times New Roman"/>
          <w:color w:val="000000"/>
          <w:sz w:val="26"/>
          <w:szCs w:val="26"/>
          <w:lang w:bidi="ru-RU"/>
        </w:rPr>
        <w:t xml:space="preserve"> ИМУЩЕСТВА,</w:t>
      </w:r>
      <w:r w:rsidRPr="0004625F">
        <w:rPr>
          <w:rFonts w:ascii="Times New Roman" w:hAnsi="Times New Roman" w:cs="Times New Roman"/>
          <w:color w:val="000000"/>
          <w:sz w:val="26"/>
          <w:szCs w:val="26"/>
          <w:lang w:bidi="ru-RU"/>
        </w:rPr>
        <w:b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r w:rsidRPr="0004625F">
        <w:rPr>
          <w:rFonts w:ascii="Times New Roman" w:hAnsi="Times New Roman" w:cs="Times New Roman"/>
          <w:color w:val="000000"/>
          <w:sz w:val="26"/>
          <w:szCs w:val="26"/>
          <w:lang w:bidi="ru-RU"/>
        </w:rPr>
        <w:br/>
        <w:t>ПРЕДПРИНИМАТЕЛЬСТВА</w:t>
      </w:r>
    </w:p>
    <w:p w:rsidR="00837E42" w:rsidRPr="0004625F" w:rsidRDefault="00837E42" w:rsidP="0004625F">
      <w:pPr>
        <w:pStyle w:val="30"/>
        <w:shd w:val="clear" w:color="auto" w:fill="auto"/>
        <w:spacing w:line="240" w:lineRule="auto"/>
        <w:rPr>
          <w:rFonts w:ascii="Times New Roman" w:hAnsi="Times New Roman" w:cs="Times New Roman"/>
          <w:sz w:val="26"/>
          <w:szCs w:val="26"/>
        </w:rPr>
      </w:pPr>
    </w:p>
    <w:p w:rsidR="00837E42" w:rsidRPr="0004625F" w:rsidRDefault="00837E42" w:rsidP="0004625F">
      <w:pPr>
        <w:pStyle w:val="20"/>
        <w:numPr>
          <w:ilvl w:val="0"/>
          <w:numId w:val="1"/>
        </w:numPr>
        <w:shd w:val="clear" w:color="auto" w:fill="auto"/>
        <w:tabs>
          <w:tab w:val="left" w:pos="3786"/>
        </w:tabs>
        <w:spacing w:before="0" w:line="240" w:lineRule="auto"/>
        <w:ind w:left="3480"/>
        <w:rPr>
          <w:rFonts w:ascii="Times New Roman" w:hAnsi="Times New Roman" w:cs="Times New Roman"/>
          <w:sz w:val="26"/>
          <w:szCs w:val="26"/>
        </w:rPr>
      </w:pPr>
      <w:r w:rsidRPr="0004625F">
        <w:rPr>
          <w:rFonts w:ascii="Times New Roman" w:hAnsi="Times New Roman" w:cs="Times New Roman"/>
          <w:color w:val="000000"/>
          <w:sz w:val="26"/>
          <w:szCs w:val="26"/>
          <w:lang w:bidi="ru-RU"/>
        </w:rPr>
        <w:t>Общие положения</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Настоящий Порядок определяет правила формирования, ведения, дополнения и опубликования Перечня </w:t>
      </w:r>
      <w:r w:rsidRPr="0004625F">
        <w:rPr>
          <w:rFonts w:ascii="Times New Roman" w:hAnsi="Times New Roman" w:cs="Times New Roman"/>
          <w:sz w:val="26"/>
          <w:szCs w:val="26"/>
        </w:rPr>
        <w:t xml:space="preserve">муниципального </w:t>
      </w:r>
      <w:r w:rsidRPr="0004625F">
        <w:rPr>
          <w:rFonts w:ascii="Times New Roman" w:hAnsi="Times New Roman" w:cs="Times New Roman"/>
          <w:color w:val="000000"/>
          <w:sz w:val="26"/>
          <w:szCs w:val="26"/>
          <w:lang w:bidi="ru-RU"/>
        </w:rPr>
        <w:t xml:space="preserve">имущества Усохского сельского поселения </w:t>
      </w:r>
      <w:r w:rsidRPr="0004625F">
        <w:rPr>
          <w:rStyle w:val="21"/>
          <w:rFonts w:ascii="Times New Roman" w:hAnsi="Times New Roman" w:cs="Times New Roman"/>
          <w:i w:val="0"/>
          <w:sz w:val="26"/>
          <w:szCs w:val="26"/>
        </w:rPr>
        <w:t>Трубчевского муниципального района Брянской области</w:t>
      </w:r>
      <w:r w:rsidRPr="0004625F">
        <w:rPr>
          <w:rFonts w:ascii="Times New Roman" w:hAnsi="Times New Roman" w:cs="Times New Roman"/>
          <w:color w:val="000000"/>
          <w:sz w:val="26"/>
          <w:szCs w:val="26"/>
          <w:lang w:bidi="ru-RU"/>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имуществу, сведения о котором включаются в Перечень, в целях предоставления указанного имущества на долгосрочной основе </w:t>
      </w:r>
      <w:proofErr w:type="gramStart"/>
      <w:r w:rsidRPr="0004625F">
        <w:rPr>
          <w:rFonts w:ascii="Times New Roman" w:hAnsi="Times New Roman" w:cs="Times New Roman"/>
          <w:color w:val="000000"/>
          <w:sz w:val="26"/>
          <w:szCs w:val="26"/>
          <w:lang w:bidi="ru-RU"/>
        </w:rPr>
        <w:t xml:space="preserve">( </w:t>
      </w:r>
      <w:proofErr w:type="gramEnd"/>
      <w:r w:rsidRPr="0004625F">
        <w:rPr>
          <w:rFonts w:ascii="Times New Roman" w:hAnsi="Times New Roman" w:cs="Times New Roman"/>
          <w:color w:val="000000"/>
          <w:sz w:val="26"/>
          <w:szCs w:val="26"/>
          <w:lang w:bidi="ru-RU"/>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w:t>
      </w:r>
      <w:proofErr w:type="gramStart"/>
      <w:r w:rsidRPr="0004625F">
        <w:rPr>
          <w:rFonts w:ascii="Times New Roman" w:hAnsi="Times New Roman" w:cs="Times New Roman"/>
          <w:color w:val="000000"/>
          <w:sz w:val="26"/>
          <w:szCs w:val="26"/>
          <w:lang w:bidi="ru-RU"/>
        </w:rPr>
        <w:t>е-</w:t>
      </w:r>
      <w:proofErr w:type="gramEnd"/>
      <w:r w:rsidRPr="0004625F">
        <w:rPr>
          <w:rFonts w:ascii="Times New Roman" w:hAnsi="Times New Roman" w:cs="Times New Roman"/>
          <w:color w:val="000000"/>
          <w:sz w:val="26"/>
          <w:szCs w:val="26"/>
          <w:lang w:bidi="ru-RU"/>
        </w:rPr>
        <w:t xml:space="preserve"> организации инфраструктуры поддержки).</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p>
    <w:p w:rsidR="00837E42" w:rsidRPr="0004625F" w:rsidRDefault="00837E42" w:rsidP="0004625F">
      <w:pPr>
        <w:pStyle w:val="20"/>
        <w:shd w:val="clear" w:color="auto" w:fill="auto"/>
        <w:spacing w:before="0" w:line="240" w:lineRule="auto"/>
        <w:ind w:firstLine="709"/>
        <w:jc w:val="center"/>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2. Цели создания и основные принципы формирования, ведения, дополнения и опубликования Перечня</w:t>
      </w:r>
    </w:p>
    <w:p w:rsidR="00837E42" w:rsidRPr="0004625F" w:rsidRDefault="00837E42" w:rsidP="0004625F">
      <w:pPr>
        <w:pStyle w:val="20"/>
        <w:shd w:val="clear" w:color="auto" w:fill="auto"/>
        <w:spacing w:before="0" w:line="240" w:lineRule="auto"/>
        <w:ind w:firstLine="709"/>
        <w:jc w:val="center"/>
        <w:rPr>
          <w:rFonts w:ascii="Times New Roman" w:hAnsi="Times New Roman" w:cs="Times New Roman"/>
          <w:color w:val="000000"/>
          <w:sz w:val="26"/>
          <w:szCs w:val="26"/>
          <w:lang w:bidi="ru-RU"/>
        </w:rPr>
      </w:pP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2.1. </w:t>
      </w:r>
      <w:proofErr w:type="gramStart"/>
      <w:r w:rsidRPr="0004625F">
        <w:rPr>
          <w:rFonts w:ascii="Times New Roman" w:hAnsi="Times New Roman" w:cs="Times New Roman"/>
          <w:color w:val="000000"/>
          <w:sz w:val="26"/>
          <w:szCs w:val="26"/>
          <w:lang w:bidi="ru-RU"/>
        </w:rPr>
        <w:t xml:space="preserve">Перечень представляет собой реестр объектов </w:t>
      </w:r>
      <w:r w:rsidRPr="0004625F">
        <w:rPr>
          <w:rFonts w:ascii="Times New Roman" w:hAnsi="Times New Roman" w:cs="Times New Roman"/>
          <w:sz w:val="26"/>
          <w:szCs w:val="26"/>
        </w:rPr>
        <w:t xml:space="preserve">муниципального </w:t>
      </w:r>
      <w:r w:rsidRPr="0004625F">
        <w:rPr>
          <w:rFonts w:ascii="Times New Roman" w:hAnsi="Times New Roman" w:cs="Times New Roman"/>
          <w:color w:val="000000"/>
          <w:sz w:val="26"/>
          <w:szCs w:val="26"/>
          <w:lang w:bidi="ru-RU"/>
        </w:rPr>
        <w:t xml:space="preserve">имущества Усохского сельского поселения </w:t>
      </w:r>
      <w:r w:rsidRPr="0004625F">
        <w:rPr>
          <w:rStyle w:val="21"/>
          <w:rFonts w:ascii="Times New Roman" w:hAnsi="Times New Roman" w:cs="Times New Roman"/>
          <w:i w:val="0"/>
          <w:sz w:val="26"/>
          <w:szCs w:val="26"/>
        </w:rPr>
        <w:t>Трубчевского муниципального района Брянской области</w:t>
      </w:r>
      <w:r w:rsidRPr="0004625F">
        <w:rPr>
          <w:rStyle w:val="21"/>
          <w:rFonts w:ascii="Times New Roman" w:hAnsi="Times New Roman" w:cs="Times New Roman"/>
          <w:sz w:val="26"/>
          <w:szCs w:val="26"/>
        </w:rPr>
        <w:t xml:space="preserve">  </w:t>
      </w:r>
      <w:r w:rsidRPr="0004625F">
        <w:rPr>
          <w:rFonts w:ascii="Times New Roman" w:hAnsi="Times New Roman" w:cs="Times New Roman"/>
          <w:color w:val="000000"/>
          <w:sz w:val="26"/>
          <w:szCs w:val="26"/>
          <w:lang w:bidi="ru-RU"/>
        </w:rPr>
        <w:t xml:space="preserve"> (далее — объекты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24.07.2007 № 209-ФЗ «О развитии малого и среднего предпринимательства в Российской Федерации</w:t>
      </w:r>
      <w:proofErr w:type="gramEnd"/>
      <w:r w:rsidRPr="0004625F">
        <w:rPr>
          <w:rFonts w:ascii="Times New Roman" w:hAnsi="Times New Roman" w:cs="Times New Roman"/>
          <w:color w:val="000000"/>
          <w:sz w:val="26"/>
          <w:szCs w:val="26"/>
          <w:lang w:bidi="ru-RU"/>
        </w:rPr>
        <w:t xml:space="preserve">», </w:t>
      </w:r>
      <w:proofErr w:type="gramStart"/>
      <w:r w:rsidRPr="0004625F">
        <w:rPr>
          <w:rFonts w:ascii="Times New Roman" w:hAnsi="Times New Roman" w:cs="Times New Roman"/>
          <w:color w:val="000000"/>
          <w:sz w:val="26"/>
          <w:szCs w:val="26"/>
          <w:lang w:bidi="ru-RU"/>
        </w:rPr>
        <w:t>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w:t>
      </w:r>
      <w:r w:rsidRPr="0004625F">
        <w:rPr>
          <w:rFonts w:ascii="Times New Roman" w:hAnsi="Times New Roman" w:cs="Times New Roman"/>
          <w:sz w:val="26"/>
          <w:szCs w:val="26"/>
        </w:rPr>
        <w:t xml:space="preserve"> </w:t>
      </w:r>
      <w:r w:rsidRPr="0004625F">
        <w:rPr>
          <w:rFonts w:ascii="Times New Roman" w:hAnsi="Times New Roman" w:cs="Times New Roman"/>
          <w:color w:val="000000"/>
          <w:sz w:val="26"/>
          <w:szCs w:val="26"/>
          <w:lang w:bidi="ru-RU"/>
        </w:rPr>
        <w:t>соответствии с Федеральным законом от 22.07.2008 №159-ФЗ</w:t>
      </w:r>
      <w:r w:rsidRPr="0004625F">
        <w:rPr>
          <w:rFonts w:ascii="Times New Roman" w:hAnsi="Times New Roman" w:cs="Times New Roman"/>
          <w:sz w:val="26"/>
          <w:szCs w:val="26"/>
        </w:rPr>
        <w:t xml:space="preserve"> </w:t>
      </w:r>
      <w:r w:rsidRPr="0004625F">
        <w:rPr>
          <w:rFonts w:ascii="Times New Roman" w:hAnsi="Times New Roman" w:cs="Times New Roman"/>
          <w:color w:val="000000"/>
          <w:sz w:val="26"/>
          <w:szCs w:val="26"/>
          <w:lang w:bidi="ru-RU"/>
        </w:rPr>
        <w:t>«Об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04625F">
        <w:rPr>
          <w:rFonts w:ascii="Times New Roman" w:hAnsi="Times New Roman" w:cs="Times New Roman"/>
          <w:color w:val="000000"/>
          <w:sz w:val="26"/>
          <w:szCs w:val="26"/>
          <w:lang w:bidi="ru-RU"/>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w:t>
      </w:r>
      <w:r w:rsidRPr="0004625F">
        <w:rPr>
          <w:rFonts w:ascii="Times New Roman" w:hAnsi="Times New Roman" w:cs="Times New Roman"/>
          <w:color w:val="000000"/>
          <w:sz w:val="26"/>
          <w:szCs w:val="26"/>
          <w:lang w:bidi="ru-RU"/>
        </w:rPr>
        <w:lastRenderedPageBreak/>
        <w:t>статьи 39.3 Земельного кодекса Российской Федерации.</w:t>
      </w: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2.2. Формирование Перечня осуществляется в целях:</w:t>
      </w: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sz w:val="26"/>
          <w:szCs w:val="26"/>
        </w:rPr>
      </w:pPr>
      <w:r w:rsidRPr="0004625F">
        <w:rPr>
          <w:rFonts w:ascii="Times New Roman" w:hAnsi="Times New Roman" w:cs="Times New Roman"/>
          <w:color w:val="000000"/>
          <w:sz w:val="26"/>
          <w:szCs w:val="26"/>
          <w:lang w:bidi="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sz w:val="26"/>
          <w:szCs w:val="26"/>
        </w:rPr>
        <w:t xml:space="preserve">2.2.2. </w:t>
      </w:r>
      <w:r w:rsidRPr="0004625F">
        <w:rPr>
          <w:rFonts w:ascii="Times New Roman" w:hAnsi="Times New Roman" w:cs="Times New Roman"/>
          <w:color w:val="000000"/>
          <w:sz w:val="26"/>
          <w:szCs w:val="26"/>
          <w:lang w:bidi="ru-RU"/>
        </w:rPr>
        <w:t xml:space="preserve">Предоставления имущества, </w:t>
      </w:r>
      <w:r w:rsidRPr="0004625F">
        <w:rPr>
          <w:rFonts w:ascii="Times New Roman" w:hAnsi="Times New Roman" w:cs="Times New Roman"/>
          <w:sz w:val="26"/>
          <w:szCs w:val="26"/>
        </w:rPr>
        <w:t>принадлежащего</w:t>
      </w:r>
      <w:r w:rsidRPr="0004625F">
        <w:rPr>
          <w:rFonts w:ascii="Times New Roman" w:hAnsi="Times New Roman" w:cs="Times New Roman"/>
          <w:color w:val="000000"/>
          <w:sz w:val="26"/>
          <w:szCs w:val="26"/>
          <w:lang w:bidi="ru-RU"/>
        </w:rPr>
        <w:t xml:space="preserve"> на праве собственности </w:t>
      </w:r>
      <w:proofErr w:type="spellStart"/>
      <w:r w:rsidRPr="0004625F">
        <w:rPr>
          <w:rFonts w:ascii="Times New Roman" w:hAnsi="Times New Roman" w:cs="Times New Roman"/>
          <w:color w:val="000000"/>
          <w:sz w:val="26"/>
          <w:szCs w:val="26"/>
          <w:lang w:bidi="ru-RU"/>
        </w:rPr>
        <w:t>Усохскому</w:t>
      </w:r>
      <w:proofErr w:type="spellEnd"/>
      <w:r w:rsidRPr="0004625F">
        <w:rPr>
          <w:rFonts w:ascii="Times New Roman" w:hAnsi="Times New Roman" w:cs="Times New Roman"/>
          <w:color w:val="000000"/>
          <w:sz w:val="26"/>
          <w:szCs w:val="26"/>
          <w:lang w:bidi="ru-RU"/>
        </w:rPr>
        <w:t xml:space="preserve"> сельскому поселению </w:t>
      </w:r>
      <w:r w:rsidRPr="0004625F">
        <w:rPr>
          <w:rStyle w:val="21"/>
          <w:rFonts w:ascii="Times New Roman" w:hAnsi="Times New Roman" w:cs="Times New Roman"/>
          <w:i w:val="0"/>
          <w:sz w:val="26"/>
          <w:szCs w:val="26"/>
        </w:rPr>
        <w:t>Трубчевского муниципального района Брянской области,</w:t>
      </w:r>
      <w:r w:rsidRPr="0004625F">
        <w:rPr>
          <w:rStyle w:val="21"/>
          <w:rFonts w:ascii="Times New Roman" w:hAnsi="Times New Roman" w:cs="Times New Roman"/>
          <w:sz w:val="26"/>
          <w:szCs w:val="26"/>
        </w:rPr>
        <w:t xml:space="preserve"> </w:t>
      </w:r>
      <w:r w:rsidRPr="0004625F">
        <w:rPr>
          <w:rFonts w:ascii="Times New Roman" w:hAnsi="Times New Roman" w:cs="Times New Roman"/>
          <w:color w:val="000000"/>
          <w:sz w:val="26"/>
          <w:szCs w:val="26"/>
          <w:lang w:bidi="ru-RU"/>
        </w:rPr>
        <w:t xml:space="preserve">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w:t>
      </w: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2.2.3. Реализации полномочий </w:t>
      </w:r>
      <w:proofErr w:type="spellStart"/>
      <w:r w:rsidRPr="0004625F">
        <w:rPr>
          <w:rFonts w:ascii="Times New Roman" w:hAnsi="Times New Roman" w:cs="Times New Roman"/>
          <w:color w:val="000000"/>
          <w:sz w:val="26"/>
          <w:szCs w:val="26"/>
          <w:lang w:bidi="ru-RU"/>
        </w:rPr>
        <w:t>Усохской</w:t>
      </w:r>
      <w:proofErr w:type="spellEnd"/>
      <w:r w:rsidRPr="0004625F">
        <w:rPr>
          <w:rFonts w:ascii="Times New Roman" w:hAnsi="Times New Roman" w:cs="Times New Roman"/>
          <w:color w:val="000000"/>
          <w:sz w:val="26"/>
          <w:szCs w:val="26"/>
          <w:lang w:bidi="ru-RU"/>
        </w:rPr>
        <w:t xml:space="preserve"> сельской администрации Трубчевского  района в сфере оказания имущественной поддержки субъектам малого и среднего предпринимательства.</w:t>
      </w: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2.2.4. Повышения эффективности управления муниципальным имуществом, находящимся в собственности Усохского сельского поселения Трубчевского муниципального района Брянской области.</w:t>
      </w: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sz w:val="26"/>
          <w:szCs w:val="26"/>
        </w:rPr>
        <w:t xml:space="preserve">2.3. </w:t>
      </w:r>
      <w:r w:rsidRPr="0004625F">
        <w:rPr>
          <w:rFonts w:ascii="Times New Roman" w:hAnsi="Times New Roman" w:cs="Times New Roman"/>
          <w:color w:val="000000"/>
          <w:sz w:val="26"/>
          <w:szCs w:val="26"/>
          <w:lang w:bidi="ru-RU"/>
        </w:rPr>
        <w:t>Формирование и ведение Перечня основывается на следующих основных принципах:</w:t>
      </w: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2.3.1. Достоверность данных об имуществе, включаемом в Перечень, и поддержание актуальности информации об имуществе, включенном в Перечень.</w:t>
      </w: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Pr="0004625F">
        <w:rPr>
          <w:rFonts w:ascii="Times New Roman" w:hAnsi="Times New Roman" w:cs="Times New Roman"/>
          <w:sz w:val="26"/>
          <w:szCs w:val="26"/>
        </w:rPr>
        <w:t xml:space="preserve">рабочей группы по </w:t>
      </w:r>
      <w:proofErr w:type="gramStart"/>
      <w:r w:rsidRPr="0004625F">
        <w:rPr>
          <w:rFonts w:ascii="Times New Roman" w:hAnsi="Times New Roman" w:cs="Times New Roman"/>
          <w:sz w:val="26"/>
          <w:szCs w:val="26"/>
        </w:rPr>
        <w:t>контролю за</w:t>
      </w:r>
      <w:proofErr w:type="gramEnd"/>
      <w:r w:rsidRPr="0004625F">
        <w:rPr>
          <w:rFonts w:ascii="Times New Roman" w:hAnsi="Times New Roman" w:cs="Times New Roman"/>
          <w:sz w:val="26"/>
          <w:szCs w:val="26"/>
        </w:rPr>
        <w:t xml:space="preserve"> формированием перечня муниципального имущества</w:t>
      </w:r>
      <w:r w:rsidRPr="0004625F">
        <w:rPr>
          <w:rFonts w:ascii="Times New Roman" w:hAnsi="Times New Roman" w:cs="Times New Roman"/>
          <w:color w:val="000000"/>
          <w:sz w:val="26"/>
          <w:szCs w:val="26"/>
          <w:lang w:bidi="ru-RU"/>
        </w:rPr>
        <w:t>.</w:t>
      </w: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color w:val="FF0000"/>
          <w:sz w:val="26"/>
          <w:szCs w:val="26"/>
          <w:lang w:bidi="ru-RU"/>
        </w:rPr>
      </w:pP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color w:val="FF0000"/>
          <w:sz w:val="26"/>
          <w:szCs w:val="26"/>
          <w:lang w:bidi="ru-RU"/>
        </w:rPr>
      </w:pPr>
    </w:p>
    <w:p w:rsidR="00837E42" w:rsidRPr="0004625F" w:rsidRDefault="00837E42" w:rsidP="0004625F">
      <w:pPr>
        <w:pStyle w:val="20"/>
        <w:shd w:val="clear" w:color="auto" w:fill="auto"/>
        <w:tabs>
          <w:tab w:val="left" w:pos="1303"/>
        </w:tabs>
        <w:spacing w:before="0" w:line="240" w:lineRule="auto"/>
        <w:ind w:firstLine="709"/>
        <w:rPr>
          <w:rFonts w:ascii="Times New Roman" w:hAnsi="Times New Roman" w:cs="Times New Roman"/>
          <w:color w:val="FF0000"/>
          <w:sz w:val="26"/>
          <w:szCs w:val="26"/>
        </w:rPr>
      </w:pP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sz w:val="26"/>
          <w:szCs w:val="26"/>
        </w:rPr>
      </w:pPr>
    </w:p>
    <w:p w:rsidR="00837E42" w:rsidRPr="0004625F" w:rsidRDefault="00837E42" w:rsidP="0004625F">
      <w:pPr>
        <w:pStyle w:val="20"/>
        <w:shd w:val="clear" w:color="auto" w:fill="auto"/>
        <w:tabs>
          <w:tab w:val="left" w:pos="1427"/>
        </w:tabs>
        <w:spacing w:before="0" w:line="240" w:lineRule="auto"/>
        <w:ind w:firstLine="709"/>
        <w:jc w:val="center"/>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 Формирование, ведение Перечня, внесение в него изменений, в том числе дополнение Перечня</w:t>
      </w:r>
    </w:p>
    <w:p w:rsidR="00837E42" w:rsidRPr="0004625F" w:rsidRDefault="00837E42" w:rsidP="0004625F">
      <w:pPr>
        <w:pStyle w:val="20"/>
        <w:shd w:val="clear" w:color="auto" w:fill="auto"/>
        <w:tabs>
          <w:tab w:val="left" w:pos="1427"/>
        </w:tabs>
        <w:spacing w:before="0" w:line="240" w:lineRule="auto"/>
        <w:ind w:firstLine="709"/>
        <w:jc w:val="center"/>
        <w:rPr>
          <w:rFonts w:ascii="Times New Roman" w:hAnsi="Times New Roman" w:cs="Times New Roman"/>
          <w:color w:val="000000"/>
          <w:sz w:val="26"/>
          <w:szCs w:val="26"/>
          <w:lang w:bidi="ru-RU"/>
        </w:rPr>
      </w:pP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sz w:val="26"/>
          <w:szCs w:val="26"/>
        </w:rPr>
      </w:pPr>
      <w:r w:rsidRPr="0004625F">
        <w:rPr>
          <w:rFonts w:ascii="Times New Roman" w:hAnsi="Times New Roman" w:cs="Times New Roman"/>
          <w:color w:val="000000"/>
          <w:sz w:val="26"/>
          <w:szCs w:val="26"/>
          <w:lang w:bidi="ru-RU"/>
        </w:rPr>
        <w:t xml:space="preserve">3.1. Перечень, изменения и дополнение в него утверждаются </w:t>
      </w:r>
      <w:r w:rsidRPr="0004625F">
        <w:rPr>
          <w:rFonts w:ascii="Times New Roman" w:hAnsi="Times New Roman" w:cs="Times New Roman"/>
          <w:sz w:val="26"/>
          <w:szCs w:val="26"/>
        </w:rPr>
        <w:t xml:space="preserve">правовым актом </w:t>
      </w:r>
      <w:proofErr w:type="spellStart"/>
      <w:r w:rsidRPr="0004625F">
        <w:rPr>
          <w:rFonts w:ascii="Times New Roman" w:hAnsi="Times New Roman" w:cs="Times New Roman"/>
          <w:sz w:val="26"/>
          <w:szCs w:val="26"/>
        </w:rPr>
        <w:t>Усохской</w:t>
      </w:r>
      <w:proofErr w:type="spellEnd"/>
      <w:r w:rsidRPr="0004625F">
        <w:rPr>
          <w:rFonts w:ascii="Times New Roman" w:hAnsi="Times New Roman" w:cs="Times New Roman"/>
          <w:sz w:val="26"/>
          <w:szCs w:val="26"/>
        </w:rPr>
        <w:t xml:space="preserve"> сельской администрации Трубчевского  района.</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sz w:val="26"/>
          <w:szCs w:val="26"/>
        </w:rPr>
        <w:t xml:space="preserve">3.2. </w:t>
      </w:r>
      <w:r w:rsidRPr="0004625F">
        <w:rPr>
          <w:rFonts w:ascii="Times New Roman" w:hAnsi="Times New Roman" w:cs="Times New Roman"/>
          <w:color w:val="000000"/>
          <w:sz w:val="26"/>
          <w:szCs w:val="26"/>
          <w:lang w:bidi="ru-RU"/>
        </w:rPr>
        <w:t>Формирование  и ведение Перечня осуществляется в электронной форме, а также на бумажном носителе. Уполномоченный орган отвечает за достоверность содержащихся  в Перечне сведений.</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3.3. В перечень вносятся сведения об имуществе, соответствующем следующим критериям:</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3.3.2. В отношении имущества федеральными законами не установлен запрет на его передачу во владение и (или) пользование, в том числе в аренду;</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3.3.3. Имущество не является объектом религиозного назначения;</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lastRenderedPageBreak/>
        <w:t>3.3.4. Имущество не требует проведения капитального ремонта или реконструкции, не является объектом незавершенного строительства;</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3.3.5. В отношении имущества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3.3.6. Имущество не признано аварийным и подлежащим сносу;</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 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3.3.9. Земельный участок не относится к земельным участкам, предусмотренным подпунктами 1-10, 3-15,18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3.3.10. </w:t>
      </w:r>
      <w:proofErr w:type="gramStart"/>
      <w:r w:rsidRPr="0004625F">
        <w:rPr>
          <w:rFonts w:ascii="Times New Roman" w:hAnsi="Times New Roman" w:cs="Times New Roman"/>
          <w:color w:val="000000"/>
          <w:sz w:val="26"/>
          <w:szCs w:val="26"/>
          <w:lang w:bidi="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3.4. Запрещается включение имущества, сведения о котором включены в Перечень, в проект прогнозного плана приватизации.</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3.5. Сведения об имуществе группируются в перечне по видам имущества (недвижимое имущество, земельные участки, движимое имущество).</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3.6. Внесение сведений об имуществе в Перечень (в том числе дополнение), а также исключение сведений об имуществе из перечня осуществляется правовым актом </w:t>
      </w:r>
      <w:proofErr w:type="spellStart"/>
      <w:r w:rsidRPr="0004625F">
        <w:rPr>
          <w:rFonts w:ascii="Times New Roman" w:hAnsi="Times New Roman" w:cs="Times New Roman"/>
          <w:color w:val="000000"/>
          <w:sz w:val="26"/>
          <w:szCs w:val="26"/>
          <w:lang w:bidi="ru-RU"/>
        </w:rPr>
        <w:t>Усохской</w:t>
      </w:r>
      <w:proofErr w:type="spellEnd"/>
      <w:r w:rsidRPr="0004625F">
        <w:rPr>
          <w:rFonts w:ascii="Times New Roman" w:hAnsi="Times New Roman" w:cs="Times New Roman"/>
          <w:color w:val="000000"/>
          <w:sz w:val="26"/>
          <w:szCs w:val="26"/>
          <w:lang w:bidi="ru-RU"/>
        </w:rPr>
        <w:t xml:space="preserve"> сельской администрации Трубчевского  района по ее инициативе или на основании предложений рабочей группы.</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Внесение в перечень изменений, не предусматривающих исключение из Перечня имущества, осуществляется не позднее 10 рабочих дней </w:t>
      </w:r>
      <w:proofErr w:type="gramStart"/>
      <w:r w:rsidRPr="0004625F">
        <w:rPr>
          <w:rFonts w:ascii="Times New Roman" w:hAnsi="Times New Roman" w:cs="Times New Roman"/>
          <w:color w:val="000000"/>
          <w:sz w:val="26"/>
          <w:szCs w:val="26"/>
          <w:lang w:bidi="ru-RU"/>
        </w:rPr>
        <w:t>с даты внесения</w:t>
      </w:r>
      <w:proofErr w:type="gramEnd"/>
      <w:r w:rsidRPr="0004625F">
        <w:rPr>
          <w:rFonts w:ascii="Times New Roman" w:hAnsi="Times New Roman" w:cs="Times New Roman"/>
          <w:color w:val="000000"/>
          <w:sz w:val="26"/>
          <w:szCs w:val="26"/>
          <w:lang w:bidi="ru-RU"/>
        </w:rPr>
        <w:t xml:space="preserve"> соответствующих изменений в реестр муниципального имущества.</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3.7. Рассмотрение</w:t>
      </w:r>
      <w:r w:rsidRPr="0004625F">
        <w:rPr>
          <w:rFonts w:ascii="Times New Roman" w:hAnsi="Times New Roman" w:cs="Times New Roman"/>
          <w:color w:val="000000"/>
          <w:sz w:val="26"/>
          <w:szCs w:val="26"/>
          <w:lang w:bidi="ru-RU"/>
        </w:rPr>
        <w:tab/>
        <w:t>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3.7.1.О включении сведений об имуществе, в отношении которого поступило предложение, в Перечень с принятием соответствующего правового акта;</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3.8. Решение об отказе в учете предложения о включении имущества в Перечень принимается в следующих случаях:</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lastRenderedPageBreak/>
        <w:t>3.8.1. Имущество не соответствует критериям, установленным пунктом 3.3 настоящего Порядка;</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3.8.2. Отсутствуют индивидуально-определенные признаки движимого имущества, позволяющие заключить в отношении него договор аренды;</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3.9. </w:t>
      </w:r>
      <w:proofErr w:type="gramStart"/>
      <w:r w:rsidRPr="0004625F">
        <w:rPr>
          <w:rFonts w:ascii="Times New Roman" w:hAnsi="Times New Roman" w:cs="Times New Roman"/>
          <w:color w:val="000000"/>
          <w:sz w:val="26"/>
          <w:szCs w:val="26"/>
          <w:lang w:bidi="ru-RU"/>
        </w:rPr>
        <w:t xml:space="preserve">Сведения о </w:t>
      </w:r>
      <w:r w:rsidRPr="0004625F">
        <w:rPr>
          <w:rFonts w:ascii="Times New Roman" w:hAnsi="Times New Roman" w:cs="Times New Roman"/>
          <w:sz w:val="26"/>
          <w:szCs w:val="26"/>
        </w:rPr>
        <w:t>муниципальном</w:t>
      </w:r>
      <w:r w:rsidRPr="0004625F">
        <w:rPr>
          <w:rFonts w:ascii="Times New Roman" w:hAnsi="Times New Roman" w:cs="Times New Roman"/>
          <w:color w:val="000000"/>
          <w:sz w:val="26"/>
          <w:szCs w:val="26"/>
          <w:lang w:bidi="ru-RU"/>
        </w:rPr>
        <w:t xml:space="preserve"> имуществе Усохского сельского поселения </w:t>
      </w:r>
      <w:r w:rsidRPr="0004625F">
        <w:rPr>
          <w:rStyle w:val="21"/>
          <w:rFonts w:ascii="Times New Roman" w:hAnsi="Times New Roman" w:cs="Times New Roman"/>
          <w:i w:val="0"/>
          <w:sz w:val="26"/>
          <w:szCs w:val="26"/>
        </w:rPr>
        <w:t>Трубчевского муниципального района Брянской области</w:t>
      </w:r>
      <w:r w:rsidRPr="0004625F">
        <w:rPr>
          <w:rStyle w:val="21"/>
          <w:rFonts w:ascii="Times New Roman" w:hAnsi="Times New Roman" w:cs="Times New Roman"/>
          <w:sz w:val="26"/>
          <w:szCs w:val="26"/>
        </w:rPr>
        <w:t xml:space="preserve"> </w:t>
      </w:r>
      <w:r w:rsidRPr="0004625F">
        <w:rPr>
          <w:rFonts w:ascii="Times New Roman" w:hAnsi="Times New Roman" w:cs="Times New Roman"/>
          <w:color w:val="000000"/>
          <w:sz w:val="26"/>
          <w:szCs w:val="26"/>
          <w:lang w:bidi="ru-RU"/>
        </w:rPr>
        <w:t xml:space="preserve"> могут быть исключены из Перечня, если в течение 2 лет со дня включения сведений о </w:t>
      </w:r>
      <w:r w:rsidRPr="0004625F">
        <w:rPr>
          <w:rFonts w:ascii="Times New Roman" w:hAnsi="Times New Roman" w:cs="Times New Roman"/>
          <w:sz w:val="26"/>
          <w:szCs w:val="26"/>
        </w:rPr>
        <w:t xml:space="preserve">муниципальном </w:t>
      </w:r>
      <w:r w:rsidRPr="0004625F">
        <w:rPr>
          <w:rFonts w:ascii="Times New Roman" w:hAnsi="Times New Roman" w:cs="Times New Roman"/>
          <w:color w:val="000000"/>
          <w:sz w:val="26"/>
          <w:szCs w:val="26"/>
          <w:lang w:bidi="ru-RU"/>
        </w:rPr>
        <w:t xml:space="preserve">имуществе Усохского сельского поселения </w:t>
      </w:r>
      <w:r w:rsidRPr="0004625F">
        <w:rPr>
          <w:rStyle w:val="21"/>
          <w:rFonts w:ascii="Times New Roman" w:hAnsi="Times New Roman" w:cs="Times New Roman"/>
          <w:i w:val="0"/>
          <w:sz w:val="26"/>
          <w:szCs w:val="26"/>
        </w:rPr>
        <w:t xml:space="preserve">Трубчевского муниципального района Брянской области </w:t>
      </w:r>
      <w:r w:rsidRPr="0004625F">
        <w:rPr>
          <w:rFonts w:ascii="Times New Roman" w:hAnsi="Times New Roman" w:cs="Times New Roman"/>
          <w:color w:val="000000"/>
          <w:sz w:val="26"/>
          <w:szCs w:val="26"/>
          <w:lang w:bidi="ru-RU"/>
        </w:rPr>
        <w:t>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w:t>
      </w:r>
      <w:proofErr w:type="gramEnd"/>
      <w:r w:rsidRPr="0004625F">
        <w:rPr>
          <w:rFonts w:ascii="Times New Roman" w:hAnsi="Times New Roman" w:cs="Times New Roman"/>
          <w:color w:val="000000"/>
          <w:sz w:val="26"/>
          <w:szCs w:val="26"/>
          <w:lang w:bidi="ru-RU"/>
        </w:rPr>
        <w:t xml:space="preserve">  поступило:</w:t>
      </w:r>
    </w:p>
    <w:p w:rsidR="00837E42" w:rsidRPr="0004625F" w:rsidRDefault="00837E42" w:rsidP="0004625F">
      <w:pPr>
        <w:pStyle w:val="20"/>
        <w:shd w:val="clear" w:color="auto" w:fill="auto"/>
        <w:spacing w:before="0" w:line="240" w:lineRule="auto"/>
        <w:ind w:firstLine="709"/>
        <w:rPr>
          <w:rFonts w:ascii="Times New Roman" w:hAnsi="Times New Roman" w:cs="Times New Roman"/>
          <w:sz w:val="26"/>
          <w:szCs w:val="26"/>
        </w:rPr>
      </w:pPr>
      <w:r w:rsidRPr="0004625F">
        <w:rPr>
          <w:rFonts w:ascii="Times New Roman" w:hAnsi="Times New Roman" w:cs="Times New Roman"/>
          <w:color w:val="000000"/>
          <w:sz w:val="26"/>
          <w:szCs w:val="26"/>
          <w:lang w:bidi="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-ни одного предложения (заявления) о предоставлении имущества, включая земельные участки, в том числе без проведения </w:t>
      </w:r>
      <w:proofErr w:type="spellStart"/>
      <w:r w:rsidRPr="0004625F">
        <w:rPr>
          <w:rFonts w:ascii="Times New Roman" w:hAnsi="Times New Roman" w:cs="Times New Roman"/>
          <w:color w:val="000000"/>
          <w:sz w:val="26"/>
          <w:szCs w:val="26"/>
          <w:lang w:bidi="ru-RU"/>
        </w:rPr>
        <w:t>аукиона</w:t>
      </w:r>
      <w:proofErr w:type="spellEnd"/>
      <w:r w:rsidRPr="0004625F">
        <w:rPr>
          <w:rFonts w:ascii="Times New Roman" w:hAnsi="Times New Roman" w:cs="Times New Roman"/>
          <w:color w:val="000000"/>
          <w:sz w:val="26"/>
          <w:szCs w:val="26"/>
          <w:lang w:bidi="ru-RU"/>
        </w:rPr>
        <w:t xml:space="preserve"> (конкурса) в случаях,  предусмотренных Федеральным законом от 26.07.2006 № 135-ФЗ «О защите конкуренции», Земельным кодексом Российской Федерации.</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3.10. Сведения о муниципальном имуществе подлежат исключению из перечня в следующих случаях:</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3.10.1. В отношении имущества в установленном законодательством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sz w:val="26"/>
          <w:szCs w:val="26"/>
        </w:rPr>
        <w:t xml:space="preserve">3.10.2. </w:t>
      </w:r>
      <w:r w:rsidRPr="0004625F">
        <w:rPr>
          <w:rFonts w:ascii="Times New Roman" w:hAnsi="Times New Roman" w:cs="Times New Roman"/>
          <w:color w:val="000000"/>
          <w:sz w:val="26"/>
          <w:szCs w:val="26"/>
          <w:lang w:bidi="ru-RU"/>
        </w:rPr>
        <w:t>Право собственности на имущество прекращено по решению суда или в ином установленном законом порядке;</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3.10.3. Прекращение существования имущества в результате его гибели или уничтожения;</w:t>
      </w:r>
    </w:p>
    <w:p w:rsidR="00837E42" w:rsidRPr="0004625F" w:rsidRDefault="00837E42" w:rsidP="0004625F">
      <w:pPr>
        <w:pStyle w:val="20"/>
        <w:shd w:val="clear" w:color="auto" w:fill="auto"/>
        <w:spacing w:before="0" w:line="240" w:lineRule="auto"/>
        <w:ind w:firstLine="709"/>
        <w:rPr>
          <w:rFonts w:ascii="Times New Roman" w:hAnsi="Times New Roman" w:cs="Times New Roman"/>
          <w:sz w:val="26"/>
          <w:szCs w:val="26"/>
        </w:rPr>
      </w:pPr>
      <w:r w:rsidRPr="0004625F">
        <w:rPr>
          <w:rFonts w:ascii="Times New Roman" w:hAnsi="Times New Roman" w:cs="Times New Roman"/>
          <w:sz w:val="26"/>
          <w:szCs w:val="26"/>
        </w:rPr>
        <w:t>3.10.4. Имущество признано в установленном законодательством порядке непригодным для использования в результате его физического или морального износа, аварийного состояния;</w:t>
      </w:r>
    </w:p>
    <w:p w:rsidR="00837E42" w:rsidRPr="0004625F" w:rsidRDefault="00837E42" w:rsidP="0004625F">
      <w:pPr>
        <w:pStyle w:val="20"/>
        <w:shd w:val="clear" w:color="auto" w:fill="auto"/>
        <w:spacing w:before="0" w:line="240" w:lineRule="auto"/>
        <w:ind w:firstLine="709"/>
        <w:rPr>
          <w:rFonts w:ascii="Times New Roman" w:hAnsi="Times New Roman" w:cs="Times New Roman"/>
          <w:sz w:val="26"/>
          <w:szCs w:val="26"/>
        </w:rPr>
      </w:pPr>
      <w:r w:rsidRPr="0004625F">
        <w:rPr>
          <w:rFonts w:ascii="Times New Roman" w:hAnsi="Times New Roman" w:cs="Times New Roman"/>
          <w:sz w:val="26"/>
          <w:szCs w:val="26"/>
        </w:rPr>
        <w:t xml:space="preserve">3.10.5. </w:t>
      </w:r>
      <w:proofErr w:type="gramStart"/>
      <w:r w:rsidRPr="0004625F">
        <w:rPr>
          <w:rFonts w:ascii="Times New Roman" w:hAnsi="Times New Roman" w:cs="Times New Roman"/>
          <w:sz w:val="26"/>
          <w:szCs w:val="26"/>
        </w:rPr>
        <w:t>Имущество приобретено его арендатором в собственность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w:t>
      </w:r>
      <w:proofErr w:type="gramEnd"/>
      <w:r w:rsidRPr="0004625F">
        <w:rPr>
          <w:rFonts w:ascii="Times New Roman" w:hAnsi="Times New Roman" w:cs="Times New Roman"/>
          <w:sz w:val="26"/>
          <w:szCs w:val="26"/>
        </w:rPr>
        <w:t>. Земельного кодекса РФ.</w:t>
      </w:r>
    </w:p>
    <w:p w:rsidR="00837E42" w:rsidRPr="0004625F" w:rsidRDefault="00837E42" w:rsidP="0004625F">
      <w:pPr>
        <w:pStyle w:val="20"/>
        <w:shd w:val="clear" w:color="auto" w:fill="auto"/>
        <w:spacing w:before="0" w:line="240" w:lineRule="auto"/>
        <w:ind w:firstLine="709"/>
        <w:rPr>
          <w:rFonts w:ascii="Times New Roman" w:hAnsi="Times New Roman" w:cs="Times New Roman"/>
          <w:sz w:val="26"/>
          <w:szCs w:val="26"/>
        </w:rPr>
      </w:pPr>
      <w:r w:rsidRPr="0004625F">
        <w:rPr>
          <w:rFonts w:ascii="Times New Roman" w:hAnsi="Times New Roman" w:cs="Times New Roman"/>
          <w:sz w:val="26"/>
          <w:szCs w:val="26"/>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на условиях, обеспечивающих проведение его капитального ремонта и (или) реконструкции арендатором.</w:t>
      </w:r>
    </w:p>
    <w:p w:rsidR="00837E42" w:rsidRPr="0004625F" w:rsidRDefault="00837E42" w:rsidP="0004625F">
      <w:pPr>
        <w:pStyle w:val="20"/>
        <w:shd w:val="clear" w:color="auto" w:fill="auto"/>
        <w:spacing w:before="0" w:line="240" w:lineRule="auto"/>
        <w:ind w:firstLine="709"/>
        <w:rPr>
          <w:rFonts w:ascii="Times New Roman" w:hAnsi="Times New Roman" w:cs="Times New Roman"/>
          <w:sz w:val="26"/>
          <w:szCs w:val="26"/>
        </w:rPr>
      </w:pPr>
      <w:r w:rsidRPr="0004625F">
        <w:rPr>
          <w:rFonts w:ascii="Times New Roman" w:hAnsi="Times New Roman" w:cs="Times New Roman"/>
          <w:sz w:val="26"/>
          <w:szCs w:val="26"/>
        </w:rPr>
        <w:t xml:space="preserve">Уполномоченный орган уведомляет арендатора о намерении принять </w:t>
      </w:r>
      <w:proofErr w:type="gramStart"/>
      <w:r w:rsidRPr="0004625F">
        <w:rPr>
          <w:rFonts w:ascii="Times New Roman" w:hAnsi="Times New Roman" w:cs="Times New Roman"/>
          <w:sz w:val="26"/>
          <w:szCs w:val="26"/>
        </w:rPr>
        <w:t>решение</w:t>
      </w:r>
      <w:proofErr w:type="gramEnd"/>
      <w:r w:rsidRPr="0004625F">
        <w:rPr>
          <w:rFonts w:ascii="Times New Roman" w:hAnsi="Times New Roman" w:cs="Times New Roman"/>
          <w:sz w:val="26"/>
          <w:szCs w:val="26"/>
        </w:rPr>
        <w:t xml:space="preserve"> об исключении  имущества из Перечня в срок не позднее трех рабочих дней с  даты получения информации о наступлении одного из оснований, </w:t>
      </w:r>
      <w:r w:rsidRPr="0004625F">
        <w:rPr>
          <w:rFonts w:ascii="Times New Roman" w:hAnsi="Times New Roman" w:cs="Times New Roman"/>
          <w:sz w:val="26"/>
          <w:szCs w:val="26"/>
        </w:rPr>
        <w:lastRenderedPageBreak/>
        <w:t>указанных в пункте 3.10 настоящего порядка, за исключением пункта 3.10.5.</w:t>
      </w:r>
    </w:p>
    <w:p w:rsidR="00837E42" w:rsidRPr="0004625F" w:rsidRDefault="00837E42" w:rsidP="0004625F">
      <w:pPr>
        <w:pStyle w:val="20"/>
        <w:shd w:val="clear" w:color="auto" w:fill="auto"/>
        <w:spacing w:before="0" w:line="240" w:lineRule="auto"/>
        <w:ind w:firstLine="709"/>
        <w:rPr>
          <w:rFonts w:ascii="Times New Roman" w:hAnsi="Times New Roman" w:cs="Times New Roman"/>
          <w:sz w:val="26"/>
          <w:szCs w:val="26"/>
        </w:rPr>
      </w:pPr>
    </w:p>
    <w:p w:rsidR="00837E42" w:rsidRPr="0004625F" w:rsidRDefault="00837E42" w:rsidP="0004625F">
      <w:pPr>
        <w:pStyle w:val="20"/>
        <w:shd w:val="clear" w:color="auto" w:fill="auto"/>
        <w:tabs>
          <w:tab w:val="left" w:pos="3427"/>
        </w:tabs>
        <w:spacing w:before="0" w:line="240" w:lineRule="auto"/>
        <w:ind w:firstLine="709"/>
        <w:jc w:val="center"/>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4. Опубликование Перечня и предоставление сведений о включенном в него имуществе</w:t>
      </w:r>
    </w:p>
    <w:p w:rsidR="00837E42" w:rsidRPr="0004625F" w:rsidRDefault="00837E42" w:rsidP="0004625F">
      <w:pPr>
        <w:pStyle w:val="20"/>
        <w:shd w:val="clear" w:color="auto" w:fill="auto"/>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4.1. </w:t>
      </w:r>
      <w:proofErr w:type="gramStart"/>
      <w:r w:rsidRPr="0004625F">
        <w:rPr>
          <w:rFonts w:ascii="Times New Roman" w:hAnsi="Times New Roman" w:cs="Times New Roman"/>
          <w:color w:val="000000"/>
          <w:sz w:val="26"/>
          <w:szCs w:val="26"/>
          <w:lang w:bidi="ru-RU"/>
        </w:rPr>
        <w:t>Перечень по форме согласно приложению 2 и внесенные в него изменения подлежат обязательному опубликованию в средствах массовой информации в течение 10 рабочих дней со дня утверждения и размещению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w:t>
      </w:r>
      <w:proofErr w:type="gramEnd"/>
    </w:p>
    <w:p w:rsidR="00837E42" w:rsidRPr="0004625F" w:rsidRDefault="00837E42" w:rsidP="0004625F">
      <w:pPr>
        <w:pStyle w:val="20"/>
        <w:shd w:val="clear" w:color="auto" w:fill="auto"/>
        <w:spacing w:before="0" w:line="240" w:lineRule="auto"/>
        <w:ind w:firstLine="709"/>
        <w:rPr>
          <w:rFonts w:ascii="Times New Roman" w:hAnsi="Times New Roman" w:cs="Times New Roman"/>
          <w:sz w:val="26"/>
          <w:szCs w:val="26"/>
        </w:rPr>
      </w:pPr>
      <w:r w:rsidRPr="0004625F">
        <w:rPr>
          <w:rFonts w:ascii="Times New Roman" w:hAnsi="Times New Roman" w:cs="Times New Roman"/>
          <w:color w:val="000000"/>
          <w:sz w:val="26"/>
          <w:szCs w:val="26"/>
          <w:lang w:bidi="ru-RU"/>
        </w:rPr>
        <w:t xml:space="preserve">4.2. </w:t>
      </w:r>
      <w:proofErr w:type="gramStart"/>
      <w:r w:rsidRPr="0004625F">
        <w:rPr>
          <w:rFonts w:ascii="Times New Roman" w:hAnsi="Times New Roman" w:cs="Times New Roman"/>
          <w:color w:val="000000"/>
          <w:sz w:val="26"/>
          <w:szCs w:val="26"/>
          <w:lang w:bidi="ru-RU"/>
        </w:rPr>
        <w:t>Уполномоченный орган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w:t>
      </w:r>
      <w:proofErr w:type="gramEnd"/>
      <w:r w:rsidRPr="0004625F">
        <w:rPr>
          <w:rFonts w:ascii="Times New Roman" w:hAnsi="Times New Roman" w:cs="Times New Roman"/>
          <w:color w:val="000000"/>
          <w:sz w:val="26"/>
          <w:szCs w:val="26"/>
          <w:lang w:bidi="ru-RU"/>
        </w:rPr>
        <w:t xml:space="preserve">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837E42" w:rsidRPr="0004625F" w:rsidRDefault="00837E42" w:rsidP="0004625F">
      <w:pPr>
        <w:pStyle w:val="20"/>
        <w:shd w:val="clear" w:color="auto" w:fill="auto"/>
        <w:tabs>
          <w:tab w:val="left" w:pos="882"/>
        </w:tabs>
        <w:spacing w:before="0" w:line="240" w:lineRule="auto"/>
        <w:ind w:firstLine="709"/>
        <w:rPr>
          <w:rFonts w:ascii="Times New Roman" w:hAnsi="Times New Roman" w:cs="Times New Roman"/>
          <w:sz w:val="26"/>
          <w:szCs w:val="26"/>
        </w:rPr>
      </w:pPr>
      <w:r w:rsidRPr="0004625F">
        <w:rPr>
          <w:rFonts w:ascii="Times New Roman" w:hAnsi="Times New Roman" w:cs="Times New Roman"/>
          <w:color w:val="000000"/>
          <w:sz w:val="26"/>
          <w:szCs w:val="26"/>
          <w:lang w:bidi="ru-RU"/>
        </w:rPr>
        <w:t xml:space="preserve">           </w:t>
      </w:r>
    </w:p>
    <w:p w:rsidR="00837E42" w:rsidRPr="0004625F" w:rsidRDefault="00837E42" w:rsidP="0004625F">
      <w:pPr>
        <w:ind w:firstLine="709"/>
      </w:pPr>
    </w:p>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 xml:space="preserve">Приложение 2 </w:t>
      </w: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Утверждено</w:t>
      </w: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 xml:space="preserve">                                                                                                 постановлением  </w:t>
      </w:r>
      <w:proofErr w:type="spellStart"/>
      <w:r w:rsidRPr="0004625F">
        <w:rPr>
          <w:color w:val="2D2D2D"/>
          <w:sz w:val="26"/>
          <w:szCs w:val="26"/>
        </w:rPr>
        <w:t>Усохской</w:t>
      </w:r>
      <w:proofErr w:type="spellEnd"/>
      <w:r w:rsidRPr="0004625F">
        <w:rPr>
          <w:color w:val="2D2D2D"/>
          <w:sz w:val="26"/>
          <w:szCs w:val="26"/>
        </w:rPr>
        <w:t xml:space="preserve"> сельской администрации</w:t>
      </w: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 xml:space="preserve">                                                                                          </w:t>
      </w: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 xml:space="preserve"> от 30.12.2019г. №109                                                     </w:t>
      </w:r>
    </w:p>
    <w:p w:rsidR="00837E42" w:rsidRPr="0004625F" w:rsidRDefault="00837E42" w:rsidP="0004625F"/>
    <w:p w:rsidR="00837E42" w:rsidRPr="0004625F" w:rsidRDefault="00837E42" w:rsidP="0004625F">
      <w:pPr>
        <w:pStyle w:val="30"/>
        <w:shd w:val="clear" w:color="auto" w:fill="auto"/>
        <w:spacing w:line="240" w:lineRule="auto"/>
        <w:rPr>
          <w:rFonts w:ascii="Times New Roman" w:hAnsi="Times New Roman" w:cs="Times New Roman"/>
          <w:color w:val="000000"/>
          <w:sz w:val="20"/>
          <w:szCs w:val="20"/>
          <w:lang w:bidi="ru-RU"/>
        </w:rPr>
      </w:pPr>
      <w:r w:rsidRPr="0004625F">
        <w:rPr>
          <w:rFonts w:ascii="Times New Roman" w:hAnsi="Times New Roman" w:cs="Times New Roman"/>
          <w:sz w:val="20"/>
          <w:szCs w:val="20"/>
        </w:rPr>
        <w:t xml:space="preserve">ФОРМА ПЕРЕЧНЯ МУНИЦИПАЛЬНОГО ИМУЩЕСТВА, </w:t>
      </w:r>
      <w:r w:rsidRPr="0004625F">
        <w:rPr>
          <w:rFonts w:ascii="Times New Roman" w:hAnsi="Times New Roman" w:cs="Times New Roman"/>
          <w:color w:val="000000"/>
          <w:sz w:val="20"/>
          <w:szCs w:val="20"/>
          <w:lang w:bidi="ru-RU"/>
        </w:rPr>
        <w:t>ПРЕДНАЗНАЧЕННОГО ДЛЯ ПРЕДОСТАЛВЕНИЯ ВО ВЛАДЕНИЕ И (ИЛИ) ПОЛЬЗОВАНИЕ СУБЪЕКТАМ МАЛОГО И СРЕДНЕГО ПРЕДПРИНИМАТЕЛЬСТВА ИОРГАНИЗАЦИЯМ, ОБРАЗУЮЩИМ ИНФРАСТРУКТУРУ</w:t>
      </w:r>
      <w:r w:rsidRPr="0004625F">
        <w:rPr>
          <w:rFonts w:ascii="Times New Roman" w:hAnsi="Times New Roman" w:cs="Times New Roman"/>
          <w:color w:val="000000"/>
          <w:sz w:val="20"/>
          <w:szCs w:val="20"/>
          <w:lang w:bidi="ru-RU"/>
        </w:rPr>
        <w:br/>
        <w:t>ПОДДЕРЖКИ СУБЪЕКТОВ МАЛОГО И СРЕДНЕГО ПРЕДПРИНИМАТЕЛЬСТВА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850"/>
        <w:gridCol w:w="1134"/>
        <w:gridCol w:w="993"/>
        <w:gridCol w:w="851"/>
        <w:gridCol w:w="708"/>
        <w:gridCol w:w="851"/>
        <w:gridCol w:w="709"/>
        <w:gridCol w:w="991"/>
        <w:gridCol w:w="709"/>
        <w:gridCol w:w="850"/>
        <w:gridCol w:w="709"/>
        <w:gridCol w:w="426"/>
        <w:gridCol w:w="425"/>
        <w:gridCol w:w="566"/>
        <w:gridCol w:w="568"/>
        <w:gridCol w:w="567"/>
        <w:gridCol w:w="567"/>
        <w:gridCol w:w="709"/>
        <w:gridCol w:w="708"/>
        <w:gridCol w:w="851"/>
        <w:gridCol w:w="709"/>
      </w:tblGrid>
      <w:tr w:rsidR="00837E42" w:rsidRPr="0004625F" w:rsidTr="007B7D46">
        <w:tc>
          <w:tcPr>
            <w:tcW w:w="392" w:type="dxa"/>
            <w:vMerge w:val="restart"/>
          </w:tcPr>
          <w:p w:rsidR="00837E42" w:rsidRPr="0004625F" w:rsidRDefault="00837E42" w:rsidP="0004625F">
            <w:pPr>
              <w:rPr>
                <w:sz w:val="14"/>
                <w:szCs w:val="14"/>
              </w:rPr>
            </w:pPr>
            <w:r w:rsidRPr="0004625F">
              <w:rPr>
                <w:sz w:val="14"/>
                <w:szCs w:val="14"/>
              </w:rPr>
              <w:t xml:space="preserve">№ </w:t>
            </w:r>
            <w:proofErr w:type="spellStart"/>
            <w:proofErr w:type="gramStart"/>
            <w:r w:rsidRPr="0004625F">
              <w:rPr>
                <w:sz w:val="14"/>
                <w:szCs w:val="14"/>
              </w:rPr>
              <w:t>п</w:t>
            </w:r>
            <w:proofErr w:type="spellEnd"/>
            <w:proofErr w:type="gramEnd"/>
            <w:r w:rsidRPr="0004625F">
              <w:rPr>
                <w:sz w:val="14"/>
                <w:szCs w:val="14"/>
              </w:rPr>
              <w:t>/</w:t>
            </w:r>
            <w:proofErr w:type="spellStart"/>
            <w:r w:rsidRPr="0004625F">
              <w:rPr>
                <w:sz w:val="14"/>
                <w:szCs w:val="14"/>
              </w:rPr>
              <w:t>п</w:t>
            </w:r>
            <w:proofErr w:type="spellEnd"/>
          </w:p>
        </w:tc>
        <w:tc>
          <w:tcPr>
            <w:tcW w:w="850" w:type="dxa"/>
            <w:vMerge w:val="restart"/>
          </w:tcPr>
          <w:p w:rsidR="00837E42" w:rsidRPr="0004625F" w:rsidRDefault="00837E42" w:rsidP="0004625F">
            <w:pPr>
              <w:rPr>
                <w:sz w:val="14"/>
                <w:szCs w:val="14"/>
              </w:rPr>
            </w:pPr>
            <w:r w:rsidRPr="0004625F">
              <w:rPr>
                <w:sz w:val="14"/>
                <w:szCs w:val="14"/>
              </w:rPr>
              <w:t>Адрес (местоположение) объекта</w:t>
            </w:r>
          </w:p>
        </w:tc>
        <w:tc>
          <w:tcPr>
            <w:tcW w:w="1134" w:type="dxa"/>
            <w:vMerge w:val="restart"/>
          </w:tcPr>
          <w:p w:rsidR="00837E42" w:rsidRPr="0004625F" w:rsidRDefault="00837E42" w:rsidP="0004625F">
            <w:pPr>
              <w:rPr>
                <w:sz w:val="14"/>
                <w:szCs w:val="14"/>
              </w:rPr>
            </w:pPr>
            <w:r w:rsidRPr="0004625F">
              <w:rPr>
                <w:sz w:val="14"/>
                <w:szCs w:val="14"/>
              </w:rPr>
              <w:t>Вид объекта недвижимости; тип движимого имущества</w:t>
            </w:r>
          </w:p>
        </w:tc>
        <w:tc>
          <w:tcPr>
            <w:tcW w:w="993" w:type="dxa"/>
            <w:vMerge w:val="restart"/>
          </w:tcPr>
          <w:p w:rsidR="00837E42" w:rsidRPr="0004625F" w:rsidRDefault="00837E42" w:rsidP="0004625F">
            <w:pPr>
              <w:rPr>
                <w:sz w:val="14"/>
                <w:szCs w:val="14"/>
              </w:rPr>
            </w:pPr>
            <w:r w:rsidRPr="0004625F">
              <w:rPr>
                <w:sz w:val="14"/>
                <w:szCs w:val="14"/>
              </w:rPr>
              <w:t>Наименование с объекта учета</w:t>
            </w:r>
          </w:p>
        </w:tc>
        <w:tc>
          <w:tcPr>
            <w:tcW w:w="2410" w:type="dxa"/>
            <w:gridSpan w:val="3"/>
          </w:tcPr>
          <w:p w:rsidR="00837E42" w:rsidRPr="0004625F" w:rsidRDefault="00837E42" w:rsidP="0004625F">
            <w:pPr>
              <w:rPr>
                <w:sz w:val="14"/>
                <w:szCs w:val="14"/>
              </w:rPr>
            </w:pPr>
            <w:r w:rsidRPr="0004625F">
              <w:rPr>
                <w:sz w:val="14"/>
                <w:szCs w:val="14"/>
              </w:rPr>
              <w:t>Сведения о недвижимом имуществе</w:t>
            </w:r>
          </w:p>
        </w:tc>
        <w:tc>
          <w:tcPr>
            <w:tcW w:w="3259" w:type="dxa"/>
            <w:gridSpan w:val="4"/>
          </w:tcPr>
          <w:p w:rsidR="00837E42" w:rsidRPr="0004625F" w:rsidRDefault="00837E42" w:rsidP="0004625F">
            <w:pPr>
              <w:rPr>
                <w:sz w:val="14"/>
                <w:szCs w:val="14"/>
              </w:rPr>
            </w:pPr>
            <w:r w:rsidRPr="0004625F">
              <w:rPr>
                <w:sz w:val="14"/>
                <w:szCs w:val="14"/>
              </w:rPr>
              <w:t>Сведения о недвижимом имуществе</w:t>
            </w:r>
          </w:p>
        </w:tc>
        <w:tc>
          <w:tcPr>
            <w:tcW w:w="2126" w:type="dxa"/>
            <w:gridSpan w:val="4"/>
            <w:vMerge w:val="restart"/>
          </w:tcPr>
          <w:p w:rsidR="00837E42" w:rsidRPr="0004625F" w:rsidRDefault="00837E42" w:rsidP="0004625F">
            <w:pPr>
              <w:rPr>
                <w:sz w:val="14"/>
                <w:szCs w:val="14"/>
              </w:rPr>
            </w:pPr>
            <w:r w:rsidRPr="0004625F">
              <w:rPr>
                <w:sz w:val="14"/>
                <w:szCs w:val="14"/>
              </w:rPr>
              <w:t>Сведения о движимом имуществе</w:t>
            </w:r>
          </w:p>
        </w:tc>
        <w:tc>
          <w:tcPr>
            <w:tcW w:w="4679" w:type="dxa"/>
            <w:gridSpan w:val="7"/>
          </w:tcPr>
          <w:p w:rsidR="00837E42" w:rsidRPr="0004625F" w:rsidRDefault="00837E42" w:rsidP="0004625F">
            <w:pPr>
              <w:rPr>
                <w:sz w:val="14"/>
                <w:szCs w:val="14"/>
              </w:rPr>
            </w:pPr>
            <w:r w:rsidRPr="0004625F">
              <w:rPr>
                <w:sz w:val="14"/>
                <w:szCs w:val="14"/>
              </w:rPr>
              <w:t>Сведения о правообладателях и о правах третьих лиц на имущество</w:t>
            </w:r>
          </w:p>
        </w:tc>
      </w:tr>
      <w:tr w:rsidR="00837E42" w:rsidRPr="0004625F" w:rsidTr="007B7D46">
        <w:tc>
          <w:tcPr>
            <w:tcW w:w="392" w:type="dxa"/>
            <w:vMerge/>
          </w:tcPr>
          <w:p w:rsidR="00837E42" w:rsidRPr="0004625F" w:rsidRDefault="00837E42" w:rsidP="0004625F">
            <w:pPr>
              <w:rPr>
                <w:sz w:val="14"/>
                <w:szCs w:val="14"/>
              </w:rPr>
            </w:pPr>
          </w:p>
        </w:tc>
        <w:tc>
          <w:tcPr>
            <w:tcW w:w="850" w:type="dxa"/>
            <w:vMerge/>
          </w:tcPr>
          <w:p w:rsidR="00837E42" w:rsidRPr="0004625F" w:rsidRDefault="00837E42" w:rsidP="0004625F">
            <w:pPr>
              <w:rPr>
                <w:sz w:val="14"/>
                <w:szCs w:val="14"/>
              </w:rPr>
            </w:pPr>
          </w:p>
        </w:tc>
        <w:tc>
          <w:tcPr>
            <w:tcW w:w="1134" w:type="dxa"/>
            <w:vMerge/>
          </w:tcPr>
          <w:p w:rsidR="00837E42" w:rsidRPr="0004625F" w:rsidRDefault="00837E42" w:rsidP="0004625F">
            <w:pPr>
              <w:rPr>
                <w:sz w:val="14"/>
                <w:szCs w:val="14"/>
              </w:rPr>
            </w:pPr>
          </w:p>
        </w:tc>
        <w:tc>
          <w:tcPr>
            <w:tcW w:w="993" w:type="dxa"/>
            <w:vMerge/>
          </w:tcPr>
          <w:p w:rsidR="00837E42" w:rsidRPr="0004625F" w:rsidRDefault="00837E42" w:rsidP="0004625F">
            <w:pPr>
              <w:rPr>
                <w:sz w:val="14"/>
                <w:szCs w:val="14"/>
              </w:rPr>
            </w:pPr>
          </w:p>
        </w:tc>
        <w:tc>
          <w:tcPr>
            <w:tcW w:w="2410" w:type="dxa"/>
            <w:gridSpan w:val="3"/>
          </w:tcPr>
          <w:p w:rsidR="00837E42" w:rsidRPr="0004625F" w:rsidRDefault="00837E42" w:rsidP="0004625F">
            <w:pPr>
              <w:rPr>
                <w:sz w:val="14"/>
                <w:szCs w:val="14"/>
              </w:rPr>
            </w:pPr>
            <w:r w:rsidRPr="0004625F">
              <w:rPr>
                <w:sz w:val="14"/>
                <w:szCs w:val="14"/>
              </w:rPr>
              <w:t>Основная характеристика объекта недвижимости</w:t>
            </w:r>
          </w:p>
        </w:tc>
        <w:tc>
          <w:tcPr>
            <w:tcW w:w="709" w:type="dxa"/>
            <w:vMerge w:val="restart"/>
          </w:tcPr>
          <w:p w:rsidR="00837E42" w:rsidRPr="0004625F" w:rsidRDefault="00837E42" w:rsidP="0004625F">
            <w:pPr>
              <w:rPr>
                <w:sz w:val="14"/>
                <w:szCs w:val="14"/>
              </w:rPr>
            </w:pPr>
            <w:r w:rsidRPr="0004625F">
              <w:rPr>
                <w:sz w:val="14"/>
                <w:szCs w:val="14"/>
              </w:rPr>
              <w:t>Кадастровый номер</w:t>
            </w:r>
          </w:p>
        </w:tc>
        <w:tc>
          <w:tcPr>
            <w:tcW w:w="991" w:type="dxa"/>
            <w:vMerge w:val="restart"/>
          </w:tcPr>
          <w:p w:rsidR="00837E42" w:rsidRPr="0004625F" w:rsidRDefault="00837E42" w:rsidP="0004625F">
            <w:pPr>
              <w:rPr>
                <w:sz w:val="14"/>
                <w:szCs w:val="14"/>
              </w:rPr>
            </w:pPr>
            <w:r w:rsidRPr="0004625F">
              <w:rPr>
                <w:sz w:val="14"/>
                <w:szCs w:val="14"/>
              </w:rPr>
              <w:t>Техническое состояние объекта недвижимости</w:t>
            </w:r>
          </w:p>
        </w:tc>
        <w:tc>
          <w:tcPr>
            <w:tcW w:w="709" w:type="dxa"/>
            <w:vMerge w:val="restart"/>
          </w:tcPr>
          <w:p w:rsidR="00837E42" w:rsidRPr="0004625F" w:rsidRDefault="00837E42" w:rsidP="0004625F">
            <w:pPr>
              <w:rPr>
                <w:sz w:val="14"/>
                <w:szCs w:val="14"/>
              </w:rPr>
            </w:pPr>
            <w:r w:rsidRPr="0004625F">
              <w:rPr>
                <w:sz w:val="14"/>
                <w:szCs w:val="14"/>
              </w:rPr>
              <w:t>Категория земель</w:t>
            </w:r>
          </w:p>
        </w:tc>
        <w:tc>
          <w:tcPr>
            <w:tcW w:w="850" w:type="dxa"/>
            <w:vMerge w:val="restart"/>
          </w:tcPr>
          <w:p w:rsidR="00837E42" w:rsidRPr="0004625F" w:rsidRDefault="00837E42" w:rsidP="0004625F">
            <w:pPr>
              <w:rPr>
                <w:sz w:val="14"/>
                <w:szCs w:val="14"/>
              </w:rPr>
            </w:pPr>
            <w:r w:rsidRPr="0004625F">
              <w:rPr>
                <w:sz w:val="14"/>
                <w:szCs w:val="14"/>
              </w:rPr>
              <w:t>Вид разрешенного использования</w:t>
            </w:r>
          </w:p>
        </w:tc>
        <w:tc>
          <w:tcPr>
            <w:tcW w:w="2126" w:type="dxa"/>
            <w:gridSpan w:val="4"/>
            <w:vMerge/>
          </w:tcPr>
          <w:p w:rsidR="00837E42" w:rsidRPr="0004625F" w:rsidRDefault="00837E42" w:rsidP="0004625F">
            <w:pPr>
              <w:rPr>
                <w:sz w:val="14"/>
                <w:szCs w:val="14"/>
              </w:rPr>
            </w:pPr>
          </w:p>
        </w:tc>
        <w:tc>
          <w:tcPr>
            <w:tcW w:w="1135" w:type="dxa"/>
            <w:gridSpan w:val="2"/>
          </w:tcPr>
          <w:p w:rsidR="00837E42" w:rsidRPr="0004625F" w:rsidRDefault="00837E42" w:rsidP="0004625F">
            <w:pPr>
              <w:rPr>
                <w:sz w:val="14"/>
                <w:szCs w:val="14"/>
              </w:rPr>
            </w:pPr>
            <w:r w:rsidRPr="0004625F">
              <w:rPr>
                <w:sz w:val="14"/>
                <w:szCs w:val="14"/>
              </w:rPr>
              <w:t>Для договора аренды (безвозмездного пользования)</w:t>
            </w:r>
          </w:p>
        </w:tc>
        <w:tc>
          <w:tcPr>
            <w:tcW w:w="567" w:type="dxa"/>
            <w:vMerge w:val="restart"/>
          </w:tcPr>
          <w:p w:rsidR="00837E42" w:rsidRPr="0004625F" w:rsidRDefault="00837E42" w:rsidP="0004625F">
            <w:pPr>
              <w:rPr>
                <w:sz w:val="14"/>
                <w:szCs w:val="14"/>
              </w:rPr>
            </w:pPr>
            <w:r w:rsidRPr="0004625F">
              <w:rPr>
                <w:sz w:val="14"/>
                <w:szCs w:val="14"/>
              </w:rPr>
              <w:t>Наименование правообладателя</w:t>
            </w:r>
          </w:p>
        </w:tc>
        <w:tc>
          <w:tcPr>
            <w:tcW w:w="709" w:type="dxa"/>
            <w:vMerge w:val="restart"/>
          </w:tcPr>
          <w:p w:rsidR="00837E42" w:rsidRPr="0004625F" w:rsidRDefault="00837E42" w:rsidP="0004625F">
            <w:pPr>
              <w:rPr>
                <w:sz w:val="14"/>
                <w:szCs w:val="14"/>
              </w:rPr>
            </w:pPr>
            <w:r w:rsidRPr="0004625F">
              <w:rPr>
                <w:sz w:val="14"/>
                <w:szCs w:val="14"/>
              </w:rPr>
              <w:t xml:space="preserve">Наличие ограниченного вещного права на </w:t>
            </w:r>
            <w:r w:rsidRPr="0004625F">
              <w:rPr>
                <w:sz w:val="14"/>
                <w:szCs w:val="14"/>
              </w:rPr>
              <w:lastRenderedPageBreak/>
              <w:t>имущество</w:t>
            </w:r>
          </w:p>
        </w:tc>
        <w:tc>
          <w:tcPr>
            <w:tcW w:w="708" w:type="dxa"/>
            <w:vMerge w:val="restart"/>
          </w:tcPr>
          <w:p w:rsidR="00837E42" w:rsidRPr="0004625F" w:rsidRDefault="00837E42" w:rsidP="0004625F">
            <w:pPr>
              <w:rPr>
                <w:sz w:val="14"/>
                <w:szCs w:val="14"/>
              </w:rPr>
            </w:pPr>
            <w:r w:rsidRPr="0004625F">
              <w:rPr>
                <w:sz w:val="14"/>
                <w:szCs w:val="14"/>
              </w:rPr>
              <w:lastRenderedPageBreak/>
              <w:t>ИНН правообладателя</w:t>
            </w:r>
          </w:p>
        </w:tc>
        <w:tc>
          <w:tcPr>
            <w:tcW w:w="851" w:type="dxa"/>
            <w:vMerge w:val="restart"/>
          </w:tcPr>
          <w:p w:rsidR="00837E42" w:rsidRPr="0004625F" w:rsidRDefault="00837E42" w:rsidP="0004625F">
            <w:pPr>
              <w:rPr>
                <w:sz w:val="14"/>
                <w:szCs w:val="14"/>
              </w:rPr>
            </w:pPr>
            <w:r w:rsidRPr="0004625F">
              <w:rPr>
                <w:sz w:val="14"/>
                <w:szCs w:val="14"/>
              </w:rPr>
              <w:t>Контактный номер телефона</w:t>
            </w:r>
          </w:p>
        </w:tc>
        <w:tc>
          <w:tcPr>
            <w:tcW w:w="709" w:type="dxa"/>
            <w:vMerge w:val="restart"/>
          </w:tcPr>
          <w:p w:rsidR="00837E42" w:rsidRPr="0004625F" w:rsidRDefault="00837E42" w:rsidP="0004625F">
            <w:pPr>
              <w:rPr>
                <w:sz w:val="14"/>
                <w:szCs w:val="14"/>
              </w:rPr>
            </w:pPr>
            <w:r w:rsidRPr="0004625F">
              <w:rPr>
                <w:sz w:val="14"/>
                <w:szCs w:val="14"/>
              </w:rPr>
              <w:t>Адрес электронной почты</w:t>
            </w:r>
          </w:p>
        </w:tc>
      </w:tr>
      <w:tr w:rsidR="00837E42" w:rsidRPr="0004625F" w:rsidTr="007B7D46">
        <w:tc>
          <w:tcPr>
            <w:tcW w:w="392" w:type="dxa"/>
            <w:vMerge/>
          </w:tcPr>
          <w:p w:rsidR="00837E42" w:rsidRPr="0004625F" w:rsidRDefault="00837E42" w:rsidP="0004625F">
            <w:pPr>
              <w:rPr>
                <w:sz w:val="14"/>
                <w:szCs w:val="14"/>
              </w:rPr>
            </w:pPr>
          </w:p>
        </w:tc>
        <w:tc>
          <w:tcPr>
            <w:tcW w:w="850" w:type="dxa"/>
            <w:vMerge/>
          </w:tcPr>
          <w:p w:rsidR="00837E42" w:rsidRPr="0004625F" w:rsidRDefault="00837E42" w:rsidP="0004625F">
            <w:pPr>
              <w:rPr>
                <w:sz w:val="14"/>
                <w:szCs w:val="14"/>
              </w:rPr>
            </w:pPr>
          </w:p>
        </w:tc>
        <w:tc>
          <w:tcPr>
            <w:tcW w:w="1134" w:type="dxa"/>
            <w:vMerge/>
          </w:tcPr>
          <w:p w:rsidR="00837E42" w:rsidRPr="0004625F" w:rsidRDefault="00837E42" w:rsidP="0004625F">
            <w:pPr>
              <w:rPr>
                <w:sz w:val="14"/>
                <w:szCs w:val="14"/>
              </w:rPr>
            </w:pPr>
          </w:p>
        </w:tc>
        <w:tc>
          <w:tcPr>
            <w:tcW w:w="993" w:type="dxa"/>
            <w:vMerge/>
          </w:tcPr>
          <w:p w:rsidR="00837E42" w:rsidRPr="0004625F" w:rsidRDefault="00837E42" w:rsidP="0004625F">
            <w:pPr>
              <w:rPr>
                <w:sz w:val="14"/>
                <w:szCs w:val="14"/>
              </w:rPr>
            </w:pPr>
          </w:p>
        </w:tc>
        <w:tc>
          <w:tcPr>
            <w:tcW w:w="851" w:type="dxa"/>
          </w:tcPr>
          <w:p w:rsidR="00837E42" w:rsidRPr="0004625F" w:rsidRDefault="00837E42" w:rsidP="0004625F">
            <w:pPr>
              <w:rPr>
                <w:sz w:val="14"/>
                <w:szCs w:val="14"/>
              </w:rPr>
            </w:pPr>
            <w:r w:rsidRPr="0004625F">
              <w:rPr>
                <w:sz w:val="14"/>
                <w:szCs w:val="14"/>
              </w:rPr>
              <w:t xml:space="preserve">Тип (площадь - для </w:t>
            </w:r>
            <w:r w:rsidRPr="0004625F">
              <w:rPr>
                <w:sz w:val="14"/>
                <w:szCs w:val="14"/>
              </w:rPr>
              <w:lastRenderedPageBreak/>
              <w:t>земельных участков, зданий, помещений; протяженность, объем, площадь, глубина залегани</w:t>
            </w:r>
            <w:proofErr w:type="gramStart"/>
            <w:r w:rsidRPr="0004625F">
              <w:rPr>
                <w:sz w:val="14"/>
                <w:szCs w:val="14"/>
              </w:rPr>
              <w:t>я-</w:t>
            </w:r>
            <w:proofErr w:type="gramEnd"/>
            <w:r w:rsidRPr="0004625F">
              <w:rPr>
                <w:sz w:val="14"/>
                <w:szCs w:val="14"/>
              </w:rPr>
              <w:t xml:space="preserve"> для сооружений)</w:t>
            </w:r>
          </w:p>
        </w:tc>
        <w:tc>
          <w:tcPr>
            <w:tcW w:w="708" w:type="dxa"/>
          </w:tcPr>
          <w:p w:rsidR="00837E42" w:rsidRPr="0004625F" w:rsidRDefault="00837E42" w:rsidP="0004625F">
            <w:pPr>
              <w:rPr>
                <w:sz w:val="14"/>
                <w:szCs w:val="14"/>
              </w:rPr>
            </w:pPr>
            <w:r w:rsidRPr="0004625F">
              <w:rPr>
                <w:sz w:val="14"/>
                <w:szCs w:val="14"/>
              </w:rPr>
              <w:lastRenderedPageBreak/>
              <w:t>Фактическое значени</w:t>
            </w:r>
            <w:r w:rsidRPr="0004625F">
              <w:rPr>
                <w:sz w:val="14"/>
                <w:szCs w:val="14"/>
              </w:rPr>
              <w:lastRenderedPageBreak/>
              <w:t>е</w:t>
            </w:r>
          </w:p>
        </w:tc>
        <w:tc>
          <w:tcPr>
            <w:tcW w:w="851" w:type="dxa"/>
          </w:tcPr>
          <w:p w:rsidR="00837E42" w:rsidRPr="0004625F" w:rsidRDefault="00837E42" w:rsidP="0004625F">
            <w:pPr>
              <w:rPr>
                <w:sz w:val="14"/>
                <w:szCs w:val="14"/>
              </w:rPr>
            </w:pPr>
            <w:r w:rsidRPr="0004625F">
              <w:rPr>
                <w:sz w:val="14"/>
                <w:szCs w:val="14"/>
              </w:rPr>
              <w:lastRenderedPageBreak/>
              <w:t xml:space="preserve">Единица измерения (для </w:t>
            </w:r>
            <w:r w:rsidRPr="0004625F">
              <w:rPr>
                <w:sz w:val="14"/>
                <w:szCs w:val="14"/>
              </w:rPr>
              <w:lastRenderedPageBreak/>
              <w:t>площад</w:t>
            </w:r>
            <w:proofErr w:type="gramStart"/>
            <w:r w:rsidRPr="0004625F">
              <w:rPr>
                <w:sz w:val="14"/>
                <w:szCs w:val="14"/>
              </w:rPr>
              <w:t>и-</w:t>
            </w:r>
            <w:proofErr w:type="gramEnd"/>
            <w:r w:rsidRPr="0004625F">
              <w:rPr>
                <w:sz w:val="14"/>
                <w:szCs w:val="14"/>
              </w:rPr>
              <w:t xml:space="preserve"> кв. м; для протяженности-м,; для глубины залегания- м, для объема- куб. м)</w:t>
            </w:r>
          </w:p>
        </w:tc>
        <w:tc>
          <w:tcPr>
            <w:tcW w:w="709" w:type="dxa"/>
            <w:vMerge/>
          </w:tcPr>
          <w:p w:rsidR="00837E42" w:rsidRPr="0004625F" w:rsidRDefault="00837E42" w:rsidP="0004625F">
            <w:pPr>
              <w:rPr>
                <w:sz w:val="14"/>
                <w:szCs w:val="14"/>
              </w:rPr>
            </w:pPr>
          </w:p>
        </w:tc>
        <w:tc>
          <w:tcPr>
            <w:tcW w:w="991" w:type="dxa"/>
            <w:vMerge/>
          </w:tcPr>
          <w:p w:rsidR="00837E42" w:rsidRPr="0004625F" w:rsidRDefault="00837E42" w:rsidP="0004625F">
            <w:pPr>
              <w:rPr>
                <w:sz w:val="14"/>
                <w:szCs w:val="14"/>
              </w:rPr>
            </w:pPr>
          </w:p>
        </w:tc>
        <w:tc>
          <w:tcPr>
            <w:tcW w:w="709" w:type="dxa"/>
            <w:vMerge/>
          </w:tcPr>
          <w:p w:rsidR="00837E42" w:rsidRPr="0004625F" w:rsidRDefault="00837E42" w:rsidP="0004625F">
            <w:pPr>
              <w:rPr>
                <w:sz w:val="14"/>
                <w:szCs w:val="14"/>
              </w:rPr>
            </w:pPr>
          </w:p>
        </w:tc>
        <w:tc>
          <w:tcPr>
            <w:tcW w:w="850" w:type="dxa"/>
            <w:vMerge/>
          </w:tcPr>
          <w:p w:rsidR="00837E42" w:rsidRPr="0004625F" w:rsidRDefault="00837E42" w:rsidP="0004625F">
            <w:pPr>
              <w:rPr>
                <w:sz w:val="14"/>
                <w:szCs w:val="14"/>
              </w:rPr>
            </w:pPr>
          </w:p>
        </w:tc>
        <w:tc>
          <w:tcPr>
            <w:tcW w:w="709" w:type="dxa"/>
          </w:tcPr>
          <w:p w:rsidR="00837E42" w:rsidRPr="0004625F" w:rsidRDefault="00837E42" w:rsidP="0004625F">
            <w:pPr>
              <w:rPr>
                <w:sz w:val="14"/>
                <w:szCs w:val="14"/>
              </w:rPr>
            </w:pPr>
            <w:proofErr w:type="spellStart"/>
            <w:r w:rsidRPr="0004625F">
              <w:rPr>
                <w:sz w:val="14"/>
                <w:szCs w:val="14"/>
              </w:rPr>
              <w:t>Гос</w:t>
            </w:r>
            <w:proofErr w:type="spellEnd"/>
            <w:r w:rsidRPr="0004625F">
              <w:rPr>
                <w:sz w:val="14"/>
                <w:szCs w:val="14"/>
              </w:rPr>
              <w:t>. регистрационн</w:t>
            </w:r>
            <w:r w:rsidRPr="0004625F">
              <w:rPr>
                <w:sz w:val="14"/>
                <w:szCs w:val="14"/>
              </w:rPr>
              <w:lastRenderedPageBreak/>
              <w:t xml:space="preserve">ый знак </w:t>
            </w:r>
            <w:proofErr w:type="gramStart"/>
            <w:r w:rsidRPr="0004625F">
              <w:rPr>
                <w:sz w:val="14"/>
                <w:szCs w:val="14"/>
              </w:rPr>
              <w:t xml:space="preserve">( </w:t>
            </w:r>
            <w:proofErr w:type="gramEnd"/>
            <w:r w:rsidRPr="0004625F">
              <w:rPr>
                <w:sz w:val="14"/>
                <w:szCs w:val="14"/>
              </w:rPr>
              <w:t>при наличии)</w:t>
            </w:r>
          </w:p>
        </w:tc>
        <w:tc>
          <w:tcPr>
            <w:tcW w:w="426" w:type="dxa"/>
          </w:tcPr>
          <w:p w:rsidR="00837E42" w:rsidRPr="0004625F" w:rsidRDefault="00837E42" w:rsidP="0004625F">
            <w:pPr>
              <w:rPr>
                <w:sz w:val="14"/>
                <w:szCs w:val="14"/>
              </w:rPr>
            </w:pPr>
            <w:r w:rsidRPr="0004625F">
              <w:rPr>
                <w:sz w:val="14"/>
                <w:szCs w:val="14"/>
              </w:rPr>
              <w:lastRenderedPageBreak/>
              <w:t xml:space="preserve">Марка, </w:t>
            </w:r>
            <w:r w:rsidRPr="0004625F">
              <w:rPr>
                <w:sz w:val="14"/>
                <w:szCs w:val="14"/>
              </w:rPr>
              <w:lastRenderedPageBreak/>
              <w:t>модель</w:t>
            </w:r>
          </w:p>
        </w:tc>
        <w:tc>
          <w:tcPr>
            <w:tcW w:w="425" w:type="dxa"/>
          </w:tcPr>
          <w:p w:rsidR="00837E42" w:rsidRPr="0004625F" w:rsidRDefault="00837E42" w:rsidP="0004625F">
            <w:pPr>
              <w:rPr>
                <w:sz w:val="14"/>
                <w:szCs w:val="14"/>
              </w:rPr>
            </w:pPr>
            <w:r w:rsidRPr="0004625F">
              <w:rPr>
                <w:sz w:val="14"/>
                <w:szCs w:val="14"/>
              </w:rPr>
              <w:lastRenderedPageBreak/>
              <w:t>Год вы</w:t>
            </w:r>
            <w:r w:rsidRPr="0004625F">
              <w:rPr>
                <w:sz w:val="14"/>
                <w:szCs w:val="14"/>
              </w:rPr>
              <w:lastRenderedPageBreak/>
              <w:t>пуска</w:t>
            </w:r>
          </w:p>
        </w:tc>
        <w:tc>
          <w:tcPr>
            <w:tcW w:w="566" w:type="dxa"/>
          </w:tcPr>
          <w:p w:rsidR="00837E42" w:rsidRPr="0004625F" w:rsidRDefault="00837E42" w:rsidP="0004625F">
            <w:pPr>
              <w:rPr>
                <w:sz w:val="14"/>
                <w:szCs w:val="14"/>
              </w:rPr>
            </w:pPr>
            <w:r w:rsidRPr="0004625F">
              <w:rPr>
                <w:sz w:val="14"/>
                <w:szCs w:val="14"/>
              </w:rPr>
              <w:lastRenderedPageBreak/>
              <w:t>Состав (прин</w:t>
            </w:r>
            <w:r w:rsidRPr="0004625F">
              <w:rPr>
                <w:sz w:val="14"/>
                <w:szCs w:val="14"/>
              </w:rPr>
              <w:lastRenderedPageBreak/>
              <w:t>адлежность) имущества</w:t>
            </w:r>
          </w:p>
        </w:tc>
        <w:tc>
          <w:tcPr>
            <w:tcW w:w="568" w:type="dxa"/>
          </w:tcPr>
          <w:p w:rsidR="00837E42" w:rsidRPr="0004625F" w:rsidRDefault="00837E42" w:rsidP="0004625F">
            <w:pPr>
              <w:rPr>
                <w:sz w:val="14"/>
                <w:szCs w:val="14"/>
              </w:rPr>
            </w:pPr>
            <w:r w:rsidRPr="0004625F">
              <w:rPr>
                <w:sz w:val="14"/>
                <w:szCs w:val="14"/>
              </w:rPr>
              <w:lastRenderedPageBreak/>
              <w:t xml:space="preserve">Наличие права </w:t>
            </w:r>
            <w:r w:rsidRPr="0004625F">
              <w:rPr>
                <w:sz w:val="14"/>
                <w:szCs w:val="14"/>
              </w:rPr>
              <w:lastRenderedPageBreak/>
              <w:t>аренды (</w:t>
            </w:r>
            <w:proofErr w:type="spellStart"/>
            <w:r w:rsidRPr="0004625F">
              <w:rPr>
                <w:sz w:val="14"/>
                <w:szCs w:val="14"/>
              </w:rPr>
              <w:t>безв</w:t>
            </w:r>
            <w:proofErr w:type="spellEnd"/>
            <w:r w:rsidRPr="0004625F">
              <w:rPr>
                <w:sz w:val="14"/>
                <w:szCs w:val="14"/>
              </w:rPr>
              <w:t>. пользования)</w:t>
            </w:r>
          </w:p>
        </w:tc>
        <w:tc>
          <w:tcPr>
            <w:tcW w:w="567" w:type="dxa"/>
          </w:tcPr>
          <w:p w:rsidR="00837E42" w:rsidRPr="0004625F" w:rsidRDefault="00837E42" w:rsidP="0004625F">
            <w:pPr>
              <w:rPr>
                <w:sz w:val="14"/>
                <w:szCs w:val="14"/>
              </w:rPr>
            </w:pPr>
            <w:r w:rsidRPr="0004625F">
              <w:rPr>
                <w:sz w:val="14"/>
                <w:szCs w:val="14"/>
              </w:rPr>
              <w:lastRenderedPageBreak/>
              <w:t xml:space="preserve">Дата окончания </w:t>
            </w:r>
            <w:r w:rsidRPr="0004625F">
              <w:rPr>
                <w:sz w:val="14"/>
                <w:szCs w:val="14"/>
              </w:rPr>
              <w:lastRenderedPageBreak/>
              <w:t xml:space="preserve">срока действия договора </w:t>
            </w:r>
          </w:p>
        </w:tc>
        <w:tc>
          <w:tcPr>
            <w:tcW w:w="567" w:type="dxa"/>
            <w:vMerge/>
          </w:tcPr>
          <w:p w:rsidR="00837E42" w:rsidRPr="0004625F" w:rsidRDefault="00837E42" w:rsidP="0004625F">
            <w:pPr>
              <w:rPr>
                <w:sz w:val="14"/>
                <w:szCs w:val="14"/>
              </w:rPr>
            </w:pPr>
          </w:p>
        </w:tc>
        <w:tc>
          <w:tcPr>
            <w:tcW w:w="709" w:type="dxa"/>
            <w:vMerge/>
          </w:tcPr>
          <w:p w:rsidR="00837E42" w:rsidRPr="0004625F" w:rsidRDefault="00837E42" w:rsidP="0004625F">
            <w:pPr>
              <w:rPr>
                <w:sz w:val="14"/>
                <w:szCs w:val="14"/>
              </w:rPr>
            </w:pPr>
          </w:p>
        </w:tc>
        <w:tc>
          <w:tcPr>
            <w:tcW w:w="708" w:type="dxa"/>
            <w:vMerge/>
          </w:tcPr>
          <w:p w:rsidR="00837E42" w:rsidRPr="0004625F" w:rsidRDefault="00837E42" w:rsidP="0004625F">
            <w:pPr>
              <w:rPr>
                <w:sz w:val="14"/>
                <w:szCs w:val="14"/>
              </w:rPr>
            </w:pPr>
          </w:p>
        </w:tc>
        <w:tc>
          <w:tcPr>
            <w:tcW w:w="851" w:type="dxa"/>
            <w:vMerge/>
          </w:tcPr>
          <w:p w:rsidR="00837E42" w:rsidRPr="0004625F" w:rsidRDefault="00837E42" w:rsidP="0004625F">
            <w:pPr>
              <w:rPr>
                <w:sz w:val="14"/>
                <w:szCs w:val="14"/>
              </w:rPr>
            </w:pPr>
          </w:p>
        </w:tc>
        <w:tc>
          <w:tcPr>
            <w:tcW w:w="709" w:type="dxa"/>
            <w:vMerge/>
          </w:tcPr>
          <w:p w:rsidR="00837E42" w:rsidRPr="0004625F" w:rsidRDefault="00837E42" w:rsidP="0004625F">
            <w:pPr>
              <w:rPr>
                <w:sz w:val="14"/>
                <w:szCs w:val="14"/>
              </w:rPr>
            </w:pPr>
          </w:p>
        </w:tc>
      </w:tr>
      <w:tr w:rsidR="00837E42" w:rsidRPr="0004625F" w:rsidTr="007B7D46">
        <w:tc>
          <w:tcPr>
            <w:tcW w:w="392" w:type="dxa"/>
          </w:tcPr>
          <w:p w:rsidR="00837E42" w:rsidRPr="0004625F" w:rsidRDefault="00837E42" w:rsidP="0004625F">
            <w:pPr>
              <w:rPr>
                <w:sz w:val="14"/>
                <w:szCs w:val="14"/>
              </w:rPr>
            </w:pPr>
            <w:r w:rsidRPr="0004625F">
              <w:rPr>
                <w:sz w:val="14"/>
                <w:szCs w:val="14"/>
              </w:rPr>
              <w:lastRenderedPageBreak/>
              <w:t>1</w:t>
            </w:r>
          </w:p>
        </w:tc>
        <w:tc>
          <w:tcPr>
            <w:tcW w:w="850" w:type="dxa"/>
          </w:tcPr>
          <w:p w:rsidR="00837E42" w:rsidRPr="0004625F" w:rsidRDefault="00837E42" w:rsidP="0004625F">
            <w:pPr>
              <w:rPr>
                <w:sz w:val="14"/>
                <w:szCs w:val="14"/>
              </w:rPr>
            </w:pPr>
            <w:r w:rsidRPr="0004625F">
              <w:rPr>
                <w:sz w:val="14"/>
                <w:szCs w:val="14"/>
              </w:rPr>
              <w:t>2</w:t>
            </w:r>
          </w:p>
        </w:tc>
        <w:tc>
          <w:tcPr>
            <w:tcW w:w="1134" w:type="dxa"/>
          </w:tcPr>
          <w:p w:rsidR="00837E42" w:rsidRPr="0004625F" w:rsidRDefault="00837E42" w:rsidP="0004625F">
            <w:pPr>
              <w:rPr>
                <w:sz w:val="14"/>
                <w:szCs w:val="14"/>
              </w:rPr>
            </w:pPr>
            <w:r w:rsidRPr="0004625F">
              <w:rPr>
                <w:sz w:val="14"/>
                <w:szCs w:val="14"/>
              </w:rPr>
              <w:t>3</w:t>
            </w:r>
          </w:p>
        </w:tc>
        <w:tc>
          <w:tcPr>
            <w:tcW w:w="993" w:type="dxa"/>
          </w:tcPr>
          <w:p w:rsidR="00837E42" w:rsidRPr="0004625F" w:rsidRDefault="00837E42" w:rsidP="0004625F">
            <w:pPr>
              <w:rPr>
                <w:sz w:val="14"/>
                <w:szCs w:val="14"/>
              </w:rPr>
            </w:pPr>
            <w:r w:rsidRPr="0004625F">
              <w:rPr>
                <w:sz w:val="14"/>
                <w:szCs w:val="14"/>
              </w:rPr>
              <w:t>4</w:t>
            </w:r>
          </w:p>
        </w:tc>
        <w:tc>
          <w:tcPr>
            <w:tcW w:w="851" w:type="dxa"/>
          </w:tcPr>
          <w:p w:rsidR="00837E42" w:rsidRPr="0004625F" w:rsidRDefault="00837E42" w:rsidP="0004625F">
            <w:pPr>
              <w:rPr>
                <w:sz w:val="14"/>
                <w:szCs w:val="14"/>
              </w:rPr>
            </w:pPr>
            <w:r w:rsidRPr="0004625F">
              <w:rPr>
                <w:sz w:val="14"/>
                <w:szCs w:val="14"/>
              </w:rPr>
              <w:t>5</w:t>
            </w:r>
          </w:p>
        </w:tc>
        <w:tc>
          <w:tcPr>
            <w:tcW w:w="708" w:type="dxa"/>
          </w:tcPr>
          <w:p w:rsidR="00837E42" w:rsidRPr="0004625F" w:rsidRDefault="00837E42" w:rsidP="0004625F">
            <w:pPr>
              <w:rPr>
                <w:sz w:val="14"/>
                <w:szCs w:val="14"/>
              </w:rPr>
            </w:pPr>
            <w:r w:rsidRPr="0004625F">
              <w:rPr>
                <w:sz w:val="14"/>
                <w:szCs w:val="14"/>
              </w:rPr>
              <w:t>6</w:t>
            </w:r>
          </w:p>
        </w:tc>
        <w:tc>
          <w:tcPr>
            <w:tcW w:w="851" w:type="dxa"/>
          </w:tcPr>
          <w:p w:rsidR="00837E42" w:rsidRPr="0004625F" w:rsidRDefault="00837E42" w:rsidP="0004625F">
            <w:pPr>
              <w:rPr>
                <w:sz w:val="14"/>
                <w:szCs w:val="14"/>
              </w:rPr>
            </w:pPr>
            <w:r w:rsidRPr="0004625F">
              <w:rPr>
                <w:sz w:val="14"/>
                <w:szCs w:val="14"/>
              </w:rPr>
              <w:t>7</w:t>
            </w:r>
          </w:p>
        </w:tc>
        <w:tc>
          <w:tcPr>
            <w:tcW w:w="709" w:type="dxa"/>
          </w:tcPr>
          <w:p w:rsidR="00837E42" w:rsidRPr="0004625F" w:rsidRDefault="00837E42" w:rsidP="0004625F">
            <w:pPr>
              <w:rPr>
                <w:sz w:val="14"/>
                <w:szCs w:val="14"/>
              </w:rPr>
            </w:pPr>
            <w:r w:rsidRPr="0004625F">
              <w:rPr>
                <w:sz w:val="14"/>
                <w:szCs w:val="14"/>
              </w:rPr>
              <w:t>8</w:t>
            </w:r>
          </w:p>
        </w:tc>
        <w:tc>
          <w:tcPr>
            <w:tcW w:w="991" w:type="dxa"/>
          </w:tcPr>
          <w:p w:rsidR="00837E42" w:rsidRPr="0004625F" w:rsidRDefault="00837E42" w:rsidP="0004625F">
            <w:pPr>
              <w:rPr>
                <w:sz w:val="14"/>
                <w:szCs w:val="14"/>
              </w:rPr>
            </w:pPr>
            <w:r w:rsidRPr="0004625F">
              <w:rPr>
                <w:sz w:val="14"/>
                <w:szCs w:val="14"/>
              </w:rPr>
              <w:t>9</w:t>
            </w:r>
          </w:p>
        </w:tc>
        <w:tc>
          <w:tcPr>
            <w:tcW w:w="709" w:type="dxa"/>
          </w:tcPr>
          <w:p w:rsidR="00837E42" w:rsidRPr="0004625F" w:rsidRDefault="00837E42" w:rsidP="0004625F">
            <w:pPr>
              <w:rPr>
                <w:sz w:val="14"/>
                <w:szCs w:val="14"/>
              </w:rPr>
            </w:pPr>
            <w:r w:rsidRPr="0004625F">
              <w:rPr>
                <w:sz w:val="14"/>
                <w:szCs w:val="14"/>
              </w:rPr>
              <w:t>10</w:t>
            </w:r>
          </w:p>
        </w:tc>
        <w:tc>
          <w:tcPr>
            <w:tcW w:w="850" w:type="dxa"/>
          </w:tcPr>
          <w:p w:rsidR="00837E42" w:rsidRPr="0004625F" w:rsidRDefault="00837E42" w:rsidP="0004625F">
            <w:pPr>
              <w:rPr>
                <w:sz w:val="14"/>
                <w:szCs w:val="14"/>
              </w:rPr>
            </w:pPr>
            <w:r w:rsidRPr="0004625F">
              <w:rPr>
                <w:sz w:val="14"/>
                <w:szCs w:val="14"/>
              </w:rPr>
              <w:t>11</w:t>
            </w:r>
          </w:p>
        </w:tc>
        <w:tc>
          <w:tcPr>
            <w:tcW w:w="709" w:type="dxa"/>
          </w:tcPr>
          <w:p w:rsidR="00837E42" w:rsidRPr="0004625F" w:rsidRDefault="00837E42" w:rsidP="0004625F">
            <w:pPr>
              <w:rPr>
                <w:sz w:val="14"/>
                <w:szCs w:val="14"/>
              </w:rPr>
            </w:pPr>
            <w:r w:rsidRPr="0004625F">
              <w:rPr>
                <w:sz w:val="14"/>
                <w:szCs w:val="14"/>
              </w:rPr>
              <w:t>12</w:t>
            </w:r>
          </w:p>
        </w:tc>
        <w:tc>
          <w:tcPr>
            <w:tcW w:w="426" w:type="dxa"/>
          </w:tcPr>
          <w:p w:rsidR="00837E42" w:rsidRPr="0004625F" w:rsidRDefault="00837E42" w:rsidP="0004625F">
            <w:pPr>
              <w:rPr>
                <w:sz w:val="14"/>
                <w:szCs w:val="14"/>
              </w:rPr>
            </w:pPr>
            <w:r w:rsidRPr="0004625F">
              <w:rPr>
                <w:sz w:val="14"/>
                <w:szCs w:val="14"/>
              </w:rPr>
              <w:t>13</w:t>
            </w:r>
          </w:p>
        </w:tc>
        <w:tc>
          <w:tcPr>
            <w:tcW w:w="425" w:type="dxa"/>
          </w:tcPr>
          <w:p w:rsidR="00837E42" w:rsidRPr="0004625F" w:rsidRDefault="00837E42" w:rsidP="0004625F">
            <w:pPr>
              <w:rPr>
                <w:sz w:val="14"/>
                <w:szCs w:val="14"/>
              </w:rPr>
            </w:pPr>
            <w:r w:rsidRPr="0004625F">
              <w:rPr>
                <w:sz w:val="14"/>
                <w:szCs w:val="14"/>
              </w:rPr>
              <w:t>14</w:t>
            </w:r>
          </w:p>
        </w:tc>
        <w:tc>
          <w:tcPr>
            <w:tcW w:w="566" w:type="dxa"/>
          </w:tcPr>
          <w:p w:rsidR="00837E42" w:rsidRPr="0004625F" w:rsidRDefault="00837E42" w:rsidP="0004625F">
            <w:pPr>
              <w:rPr>
                <w:sz w:val="14"/>
                <w:szCs w:val="14"/>
              </w:rPr>
            </w:pPr>
            <w:r w:rsidRPr="0004625F">
              <w:rPr>
                <w:sz w:val="14"/>
                <w:szCs w:val="14"/>
              </w:rPr>
              <w:t>15</w:t>
            </w:r>
          </w:p>
        </w:tc>
        <w:tc>
          <w:tcPr>
            <w:tcW w:w="568" w:type="dxa"/>
          </w:tcPr>
          <w:p w:rsidR="00837E42" w:rsidRPr="0004625F" w:rsidRDefault="00837E42" w:rsidP="0004625F">
            <w:pPr>
              <w:rPr>
                <w:sz w:val="14"/>
                <w:szCs w:val="14"/>
              </w:rPr>
            </w:pPr>
            <w:r w:rsidRPr="0004625F">
              <w:rPr>
                <w:sz w:val="14"/>
                <w:szCs w:val="14"/>
              </w:rPr>
              <w:t>16</w:t>
            </w:r>
          </w:p>
        </w:tc>
        <w:tc>
          <w:tcPr>
            <w:tcW w:w="567" w:type="dxa"/>
          </w:tcPr>
          <w:p w:rsidR="00837E42" w:rsidRPr="0004625F" w:rsidRDefault="00837E42" w:rsidP="0004625F">
            <w:pPr>
              <w:rPr>
                <w:sz w:val="14"/>
                <w:szCs w:val="14"/>
              </w:rPr>
            </w:pPr>
            <w:r w:rsidRPr="0004625F">
              <w:rPr>
                <w:sz w:val="14"/>
                <w:szCs w:val="14"/>
              </w:rPr>
              <w:t>17</w:t>
            </w:r>
          </w:p>
        </w:tc>
        <w:tc>
          <w:tcPr>
            <w:tcW w:w="567" w:type="dxa"/>
          </w:tcPr>
          <w:p w:rsidR="00837E42" w:rsidRPr="0004625F" w:rsidRDefault="00837E42" w:rsidP="0004625F">
            <w:pPr>
              <w:rPr>
                <w:sz w:val="14"/>
                <w:szCs w:val="14"/>
              </w:rPr>
            </w:pPr>
            <w:r w:rsidRPr="0004625F">
              <w:rPr>
                <w:sz w:val="14"/>
                <w:szCs w:val="14"/>
              </w:rPr>
              <w:t>18</w:t>
            </w:r>
          </w:p>
        </w:tc>
        <w:tc>
          <w:tcPr>
            <w:tcW w:w="709" w:type="dxa"/>
          </w:tcPr>
          <w:p w:rsidR="00837E42" w:rsidRPr="0004625F" w:rsidRDefault="00837E42" w:rsidP="0004625F">
            <w:pPr>
              <w:rPr>
                <w:sz w:val="14"/>
                <w:szCs w:val="14"/>
              </w:rPr>
            </w:pPr>
            <w:r w:rsidRPr="0004625F">
              <w:rPr>
                <w:sz w:val="14"/>
                <w:szCs w:val="14"/>
              </w:rPr>
              <w:t>19</w:t>
            </w:r>
          </w:p>
        </w:tc>
        <w:tc>
          <w:tcPr>
            <w:tcW w:w="708" w:type="dxa"/>
          </w:tcPr>
          <w:p w:rsidR="00837E42" w:rsidRPr="0004625F" w:rsidRDefault="00837E42" w:rsidP="0004625F">
            <w:pPr>
              <w:rPr>
                <w:sz w:val="14"/>
                <w:szCs w:val="14"/>
              </w:rPr>
            </w:pPr>
            <w:r w:rsidRPr="0004625F">
              <w:rPr>
                <w:sz w:val="14"/>
                <w:szCs w:val="14"/>
              </w:rPr>
              <w:t>20</w:t>
            </w:r>
          </w:p>
        </w:tc>
        <w:tc>
          <w:tcPr>
            <w:tcW w:w="851" w:type="dxa"/>
          </w:tcPr>
          <w:p w:rsidR="00837E42" w:rsidRPr="0004625F" w:rsidRDefault="00837E42" w:rsidP="0004625F">
            <w:pPr>
              <w:rPr>
                <w:sz w:val="14"/>
                <w:szCs w:val="14"/>
              </w:rPr>
            </w:pPr>
            <w:r w:rsidRPr="0004625F">
              <w:rPr>
                <w:sz w:val="14"/>
                <w:szCs w:val="14"/>
              </w:rPr>
              <w:t>21</w:t>
            </w:r>
          </w:p>
        </w:tc>
        <w:tc>
          <w:tcPr>
            <w:tcW w:w="709" w:type="dxa"/>
          </w:tcPr>
          <w:p w:rsidR="00837E42" w:rsidRPr="0004625F" w:rsidRDefault="00837E42" w:rsidP="0004625F">
            <w:pPr>
              <w:rPr>
                <w:sz w:val="14"/>
                <w:szCs w:val="14"/>
              </w:rPr>
            </w:pPr>
            <w:r w:rsidRPr="0004625F">
              <w:rPr>
                <w:sz w:val="14"/>
                <w:szCs w:val="14"/>
              </w:rPr>
              <w:t>22</w:t>
            </w:r>
          </w:p>
        </w:tc>
      </w:tr>
      <w:tr w:rsidR="00837E42" w:rsidRPr="0004625F" w:rsidTr="007B7D46">
        <w:tc>
          <w:tcPr>
            <w:tcW w:w="392" w:type="dxa"/>
          </w:tcPr>
          <w:p w:rsidR="00837E42" w:rsidRPr="0004625F" w:rsidRDefault="00837E42" w:rsidP="0004625F">
            <w:pPr>
              <w:rPr>
                <w:sz w:val="14"/>
                <w:szCs w:val="14"/>
              </w:rPr>
            </w:pPr>
          </w:p>
        </w:tc>
        <w:tc>
          <w:tcPr>
            <w:tcW w:w="850" w:type="dxa"/>
          </w:tcPr>
          <w:p w:rsidR="00837E42" w:rsidRPr="0004625F" w:rsidRDefault="00837E42" w:rsidP="0004625F">
            <w:pPr>
              <w:rPr>
                <w:sz w:val="14"/>
                <w:szCs w:val="14"/>
              </w:rPr>
            </w:pPr>
          </w:p>
        </w:tc>
        <w:tc>
          <w:tcPr>
            <w:tcW w:w="1134" w:type="dxa"/>
          </w:tcPr>
          <w:p w:rsidR="00837E42" w:rsidRPr="0004625F" w:rsidRDefault="00837E42" w:rsidP="0004625F">
            <w:pPr>
              <w:rPr>
                <w:sz w:val="14"/>
                <w:szCs w:val="14"/>
              </w:rPr>
            </w:pPr>
          </w:p>
        </w:tc>
        <w:tc>
          <w:tcPr>
            <w:tcW w:w="993" w:type="dxa"/>
          </w:tcPr>
          <w:p w:rsidR="00837E42" w:rsidRPr="0004625F" w:rsidRDefault="00837E42" w:rsidP="0004625F">
            <w:pPr>
              <w:rPr>
                <w:sz w:val="14"/>
                <w:szCs w:val="14"/>
              </w:rPr>
            </w:pPr>
          </w:p>
        </w:tc>
        <w:tc>
          <w:tcPr>
            <w:tcW w:w="851" w:type="dxa"/>
          </w:tcPr>
          <w:p w:rsidR="00837E42" w:rsidRPr="0004625F" w:rsidRDefault="00837E42" w:rsidP="0004625F">
            <w:pPr>
              <w:rPr>
                <w:sz w:val="14"/>
                <w:szCs w:val="14"/>
              </w:rPr>
            </w:pPr>
          </w:p>
        </w:tc>
        <w:tc>
          <w:tcPr>
            <w:tcW w:w="708" w:type="dxa"/>
          </w:tcPr>
          <w:p w:rsidR="00837E42" w:rsidRPr="0004625F" w:rsidRDefault="00837E42" w:rsidP="0004625F">
            <w:pPr>
              <w:rPr>
                <w:sz w:val="14"/>
                <w:szCs w:val="14"/>
              </w:rPr>
            </w:pPr>
          </w:p>
        </w:tc>
        <w:tc>
          <w:tcPr>
            <w:tcW w:w="851" w:type="dxa"/>
          </w:tcPr>
          <w:p w:rsidR="00837E42" w:rsidRPr="0004625F" w:rsidRDefault="00837E42" w:rsidP="0004625F">
            <w:pPr>
              <w:rPr>
                <w:sz w:val="14"/>
                <w:szCs w:val="14"/>
              </w:rPr>
            </w:pPr>
          </w:p>
        </w:tc>
        <w:tc>
          <w:tcPr>
            <w:tcW w:w="709" w:type="dxa"/>
          </w:tcPr>
          <w:p w:rsidR="00837E42" w:rsidRPr="0004625F" w:rsidRDefault="00837E42" w:rsidP="0004625F">
            <w:pPr>
              <w:rPr>
                <w:sz w:val="14"/>
                <w:szCs w:val="14"/>
              </w:rPr>
            </w:pPr>
          </w:p>
        </w:tc>
        <w:tc>
          <w:tcPr>
            <w:tcW w:w="991" w:type="dxa"/>
          </w:tcPr>
          <w:p w:rsidR="00837E42" w:rsidRPr="0004625F" w:rsidRDefault="00837E42" w:rsidP="0004625F">
            <w:pPr>
              <w:rPr>
                <w:sz w:val="14"/>
                <w:szCs w:val="14"/>
              </w:rPr>
            </w:pPr>
          </w:p>
        </w:tc>
        <w:tc>
          <w:tcPr>
            <w:tcW w:w="709" w:type="dxa"/>
          </w:tcPr>
          <w:p w:rsidR="00837E42" w:rsidRPr="0004625F" w:rsidRDefault="00837E42" w:rsidP="0004625F">
            <w:pPr>
              <w:rPr>
                <w:sz w:val="14"/>
                <w:szCs w:val="14"/>
              </w:rPr>
            </w:pPr>
          </w:p>
        </w:tc>
        <w:tc>
          <w:tcPr>
            <w:tcW w:w="850" w:type="dxa"/>
          </w:tcPr>
          <w:p w:rsidR="00837E42" w:rsidRPr="0004625F" w:rsidRDefault="00837E42" w:rsidP="0004625F">
            <w:pPr>
              <w:rPr>
                <w:sz w:val="14"/>
                <w:szCs w:val="14"/>
              </w:rPr>
            </w:pPr>
          </w:p>
        </w:tc>
        <w:tc>
          <w:tcPr>
            <w:tcW w:w="709" w:type="dxa"/>
          </w:tcPr>
          <w:p w:rsidR="00837E42" w:rsidRPr="0004625F" w:rsidRDefault="00837E42" w:rsidP="0004625F">
            <w:pPr>
              <w:rPr>
                <w:sz w:val="14"/>
                <w:szCs w:val="14"/>
              </w:rPr>
            </w:pPr>
          </w:p>
        </w:tc>
        <w:tc>
          <w:tcPr>
            <w:tcW w:w="426" w:type="dxa"/>
          </w:tcPr>
          <w:p w:rsidR="00837E42" w:rsidRPr="0004625F" w:rsidRDefault="00837E42" w:rsidP="0004625F">
            <w:pPr>
              <w:rPr>
                <w:sz w:val="14"/>
                <w:szCs w:val="14"/>
              </w:rPr>
            </w:pPr>
          </w:p>
        </w:tc>
        <w:tc>
          <w:tcPr>
            <w:tcW w:w="425" w:type="dxa"/>
          </w:tcPr>
          <w:p w:rsidR="00837E42" w:rsidRPr="0004625F" w:rsidRDefault="00837E42" w:rsidP="0004625F">
            <w:pPr>
              <w:rPr>
                <w:sz w:val="14"/>
                <w:szCs w:val="14"/>
              </w:rPr>
            </w:pPr>
          </w:p>
        </w:tc>
        <w:tc>
          <w:tcPr>
            <w:tcW w:w="566" w:type="dxa"/>
          </w:tcPr>
          <w:p w:rsidR="00837E42" w:rsidRPr="0004625F" w:rsidRDefault="00837E42" w:rsidP="0004625F">
            <w:pPr>
              <w:rPr>
                <w:sz w:val="14"/>
                <w:szCs w:val="14"/>
              </w:rPr>
            </w:pPr>
          </w:p>
        </w:tc>
        <w:tc>
          <w:tcPr>
            <w:tcW w:w="568" w:type="dxa"/>
          </w:tcPr>
          <w:p w:rsidR="00837E42" w:rsidRPr="0004625F" w:rsidRDefault="00837E42" w:rsidP="0004625F">
            <w:pPr>
              <w:rPr>
                <w:sz w:val="14"/>
                <w:szCs w:val="14"/>
              </w:rPr>
            </w:pPr>
          </w:p>
        </w:tc>
        <w:tc>
          <w:tcPr>
            <w:tcW w:w="567" w:type="dxa"/>
          </w:tcPr>
          <w:p w:rsidR="00837E42" w:rsidRPr="0004625F" w:rsidRDefault="00837E42" w:rsidP="0004625F">
            <w:pPr>
              <w:rPr>
                <w:sz w:val="14"/>
                <w:szCs w:val="14"/>
              </w:rPr>
            </w:pPr>
          </w:p>
        </w:tc>
        <w:tc>
          <w:tcPr>
            <w:tcW w:w="567" w:type="dxa"/>
          </w:tcPr>
          <w:p w:rsidR="00837E42" w:rsidRPr="0004625F" w:rsidRDefault="00837E42" w:rsidP="0004625F">
            <w:pPr>
              <w:rPr>
                <w:sz w:val="14"/>
                <w:szCs w:val="14"/>
              </w:rPr>
            </w:pPr>
          </w:p>
        </w:tc>
        <w:tc>
          <w:tcPr>
            <w:tcW w:w="709" w:type="dxa"/>
          </w:tcPr>
          <w:p w:rsidR="00837E42" w:rsidRPr="0004625F" w:rsidRDefault="00837E42" w:rsidP="0004625F">
            <w:pPr>
              <w:rPr>
                <w:sz w:val="14"/>
                <w:szCs w:val="14"/>
              </w:rPr>
            </w:pPr>
          </w:p>
        </w:tc>
        <w:tc>
          <w:tcPr>
            <w:tcW w:w="708" w:type="dxa"/>
          </w:tcPr>
          <w:p w:rsidR="00837E42" w:rsidRPr="0004625F" w:rsidRDefault="00837E42" w:rsidP="0004625F">
            <w:pPr>
              <w:rPr>
                <w:sz w:val="14"/>
                <w:szCs w:val="14"/>
              </w:rPr>
            </w:pPr>
          </w:p>
        </w:tc>
        <w:tc>
          <w:tcPr>
            <w:tcW w:w="851" w:type="dxa"/>
          </w:tcPr>
          <w:p w:rsidR="00837E42" w:rsidRPr="0004625F" w:rsidRDefault="00837E42" w:rsidP="0004625F">
            <w:pPr>
              <w:rPr>
                <w:sz w:val="14"/>
                <w:szCs w:val="14"/>
              </w:rPr>
            </w:pPr>
          </w:p>
        </w:tc>
        <w:tc>
          <w:tcPr>
            <w:tcW w:w="709" w:type="dxa"/>
          </w:tcPr>
          <w:p w:rsidR="00837E42" w:rsidRPr="0004625F" w:rsidRDefault="00837E42" w:rsidP="0004625F">
            <w:pPr>
              <w:rPr>
                <w:sz w:val="14"/>
                <w:szCs w:val="14"/>
              </w:rPr>
            </w:pPr>
          </w:p>
        </w:tc>
      </w:tr>
    </w:tbl>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 xml:space="preserve">Приложение 3 </w:t>
      </w: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Утверждено</w:t>
      </w: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 xml:space="preserve">                                                                                                 постановлением </w:t>
      </w:r>
      <w:proofErr w:type="spellStart"/>
      <w:r w:rsidRPr="0004625F">
        <w:rPr>
          <w:color w:val="2D2D2D"/>
          <w:sz w:val="26"/>
          <w:szCs w:val="26"/>
        </w:rPr>
        <w:t>Усохской</w:t>
      </w:r>
      <w:proofErr w:type="spellEnd"/>
      <w:r w:rsidRPr="0004625F">
        <w:rPr>
          <w:color w:val="2D2D2D"/>
          <w:sz w:val="26"/>
          <w:szCs w:val="26"/>
        </w:rPr>
        <w:t xml:space="preserve"> сельской администрации</w:t>
      </w: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 xml:space="preserve">                                                                                          </w:t>
      </w:r>
    </w:p>
    <w:p w:rsidR="00837E42" w:rsidRPr="0004625F" w:rsidRDefault="00837E42" w:rsidP="0004625F">
      <w:pPr>
        <w:shd w:val="clear" w:color="auto" w:fill="FFFFFF"/>
        <w:jc w:val="right"/>
        <w:textAlignment w:val="baseline"/>
        <w:rPr>
          <w:color w:val="2D2D2D"/>
          <w:sz w:val="26"/>
          <w:szCs w:val="26"/>
        </w:rPr>
      </w:pPr>
      <w:r w:rsidRPr="0004625F">
        <w:rPr>
          <w:color w:val="2D2D2D"/>
          <w:sz w:val="26"/>
          <w:szCs w:val="26"/>
        </w:rPr>
        <w:t xml:space="preserve"> от 30.12.2019г. №109                                                     </w:t>
      </w:r>
    </w:p>
    <w:p w:rsidR="00837E42" w:rsidRPr="0004625F" w:rsidRDefault="00837E42" w:rsidP="0004625F">
      <w:pPr>
        <w:pStyle w:val="30"/>
        <w:shd w:val="clear" w:color="auto" w:fill="auto"/>
        <w:spacing w:line="240" w:lineRule="auto"/>
        <w:jc w:val="left"/>
        <w:rPr>
          <w:rFonts w:ascii="Times New Roman" w:hAnsi="Times New Roman" w:cs="Times New Roman"/>
          <w:sz w:val="26"/>
          <w:szCs w:val="26"/>
        </w:rPr>
      </w:pPr>
    </w:p>
    <w:p w:rsidR="00837E42" w:rsidRPr="0004625F" w:rsidRDefault="00837E42" w:rsidP="0004625F">
      <w:pPr>
        <w:pStyle w:val="30"/>
        <w:shd w:val="clear" w:color="auto" w:fill="auto"/>
        <w:spacing w:line="240" w:lineRule="auto"/>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ВИДЫ МУНИЦИПАЛЬНОГО ИМУЩЕСТВА, КОТОРОЕ ИСПОЛЬЗУЕТСЯ ДЛЯ ФОРМИРОВАНИЯ ПЕРЕЧНЯ МУНИЦИПАЛЬНОГО ИМУЩЕСТВА, ПРЕДНАЗНАЧЕННОГО ДЛЯ ПРЕДОСТАЛВЕНИЯ ВО ВЛАДЕНИЕ И (ИЛИ) ПОЛЬЗОВАНИЕ СУБЪЕКТАМ МАЛОГО И СРЕДНЕГО ПРЕДПРИНИМАТЕЛЬСТВА И</w:t>
      </w:r>
      <w:r w:rsidRPr="0004625F">
        <w:rPr>
          <w:rFonts w:ascii="Times New Roman" w:hAnsi="Times New Roman" w:cs="Times New Roman"/>
          <w:color w:val="000000"/>
          <w:sz w:val="26"/>
          <w:szCs w:val="26"/>
          <w:lang w:bidi="ru-RU"/>
        </w:rPr>
        <w:br/>
        <w:t>ОРГАНИЗАЦИЯМ, ОБРАЗУЮЩИМ ИНФРАСТРУКТУРУ</w:t>
      </w:r>
      <w:r w:rsidRPr="0004625F">
        <w:rPr>
          <w:rFonts w:ascii="Times New Roman" w:hAnsi="Times New Roman" w:cs="Times New Roman"/>
          <w:color w:val="000000"/>
          <w:sz w:val="26"/>
          <w:szCs w:val="26"/>
          <w:lang w:bidi="ru-RU"/>
        </w:rPr>
        <w:br/>
        <w:t>ПОДДЕРЖКИ СУБЪЕКТОВ МАЛОГО И СРЕДНЕГО</w:t>
      </w:r>
      <w:r w:rsidRPr="0004625F">
        <w:rPr>
          <w:rFonts w:ascii="Times New Roman" w:hAnsi="Times New Roman" w:cs="Times New Roman"/>
          <w:color w:val="000000"/>
          <w:sz w:val="26"/>
          <w:szCs w:val="26"/>
          <w:lang w:bidi="ru-RU"/>
        </w:rPr>
        <w:br/>
        <w:t>ПРЕДПРИНИМАТЕЛЬСТВА</w:t>
      </w:r>
    </w:p>
    <w:p w:rsidR="00837E42" w:rsidRPr="0004625F" w:rsidRDefault="00837E42" w:rsidP="0004625F">
      <w:pPr>
        <w:pStyle w:val="30"/>
        <w:shd w:val="clear" w:color="auto" w:fill="auto"/>
        <w:spacing w:line="240" w:lineRule="auto"/>
        <w:rPr>
          <w:rFonts w:ascii="Times New Roman" w:hAnsi="Times New Roman" w:cs="Times New Roman"/>
          <w:color w:val="000000"/>
          <w:sz w:val="26"/>
          <w:szCs w:val="26"/>
          <w:lang w:bidi="ru-RU"/>
        </w:rPr>
      </w:pP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 xml:space="preserve">4. </w:t>
      </w:r>
      <w:proofErr w:type="gramStart"/>
      <w:r w:rsidRPr="0004625F">
        <w:rPr>
          <w:rFonts w:ascii="Times New Roman" w:hAnsi="Times New Roman" w:cs="Times New Roman"/>
          <w:color w:val="000000"/>
          <w:sz w:val="26"/>
          <w:szCs w:val="26"/>
          <w:lang w:bidi="ru-RU"/>
        </w:rPr>
        <w:t xml:space="preserve">Земельные участки, в том числе из состава земель сельскохозяйственного </w:t>
      </w:r>
      <w:r w:rsidRPr="0004625F">
        <w:rPr>
          <w:rFonts w:ascii="Times New Roman" w:hAnsi="Times New Roman" w:cs="Times New Roman"/>
          <w:color w:val="000000"/>
          <w:sz w:val="26"/>
          <w:szCs w:val="26"/>
          <w:lang w:bidi="ru-RU"/>
        </w:rPr>
        <w:lastRenderedPageBreak/>
        <w:t xml:space="preserve">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w:t>
      </w:r>
      <w:proofErr w:type="spellStart"/>
      <w:r w:rsidRPr="0004625F">
        <w:rPr>
          <w:rFonts w:ascii="Times New Roman" w:hAnsi="Times New Roman" w:cs="Times New Roman"/>
          <w:color w:val="000000"/>
          <w:sz w:val="26"/>
          <w:szCs w:val="26"/>
          <w:lang w:bidi="ru-RU"/>
        </w:rPr>
        <w:t>законодательсвом</w:t>
      </w:r>
      <w:proofErr w:type="spellEnd"/>
      <w:r w:rsidRPr="0004625F">
        <w:rPr>
          <w:rFonts w:ascii="Times New Roman" w:hAnsi="Times New Roman" w:cs="Times New Roman"/>
          <w:color w:val="000000"/>
          <w:sz w:val="26"/>
          <w:szCs w:val="26"/>
          <w:lang w:bidi="ru-RU"/>
        </w:rPr>
        <w:t xml:space="preserve">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w:t>
      </w:r>
      <w:proofErr w:type="gramEnd"/>
      <w:r w:rsidRPr="0004625F">
        <w:rPr>
          <w:rFonts w:ascii="Times New Roman" w:hAnsi="Times New Roman" w:cs="Times New Roman"/>
          <w:color w:val="000000"/>
          <w:sz w:val="26"/>
          <w:szCs w:val="26"/>
          <w:lang w:bidi="ru-RU"/>
        </w:rPr>
        <w:t xml:space="preserve"> государственная </w:t>
      </w:r>
      <w:proofErr w:type="gramStart"/>
      <w:r w:rsidRPr="0004625F">
        <w:rPr>
          <w:rFonts w:ascii="Times New Roman" w:hAnsi="Times New Roman" w:cs="Times New Roman"/>
          <w:color w:val="000000"/>
          <w:sz w:val="26"/>
          <w:szCs w:val="26"/>
          <w:lang w:bidi="ru-RU"/>
        </w:rPr>
        <w:t>собственность</w:t>
      </w:r>
      <w:proofErr w:type="gramEnd"/>
      <w:r w:rsidRPr="0004625F">
        <w:rPr>
          <w:rFonts w:ascii="Times New Roman" w:hAnsi="Times New Roman" w:cs="Times New Roman"/>
          <w:color w:val="000000"/>
          <w:sz w:val="26"/>
          <w:szCs w:val="26"/>
          <w:lang w:bidi="ru-RU"/>
        </w:rPr>
        <w:t xml:space="preserve"> на которые не разграничена, полномочия по предоставлению которых осуществляет администрация Трубчевского муниципального района.</w:t>
      </w:r>
    </w:p>
    <w:p w:rsidR="00837E42" w:rsidRPr="0004625F" w:rsidRDefault="00837E42" w:rsidP="0004625F">
      <w:pPr>
        <w:pStyle w:val="20"/>
        <w:shd w:val="clear" w:color="auto" w:fill="auto"/>
        <w:tabs>
          <w:tab w:val="left" w:pos="1427"/>
        </w:tabs>
        <w:spacing w:before="0" w:line="240" w:lineRule="auto"/>
        <w:ind w:firstLine="709"/>
        <w:rPr>
          <w:rFonts w:ascii="Times New Roman" w:hAnsi="Times New Roman" w:cs="Times New Roman"/>
          <w:color w:val="000000"/>
          <w:sz w:val="26"/>
          <w:szCs w:val="26"/>
          <w:lang w:bidi="ru-RU"/>
        </w:rPr>
      </w:pPr>
      <w:r w:rsidRPr="0004625F">
        <w:rPr>
          <w:rFonts w:ascii="Times New Roman" w:hAnsi="Times New Roman" w:cs="Times New Roman"/>
          <w:color w:val="000000"/>
          <w:sz w:val="26"/>
          <w:szCs w:val="26"/>
          <w:lang w:bidi="ru-RU"/>
        </w:rPr>
        <w:t>5. Здания, строения и сооружения, подлежащие ремонту и реконструкции, объекты незавершенного строительства, а также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837E42" w:rsidRPr="0004625F" w:rsidRDefault="00837E42" w:rsidP="0004625F">
      <w:pPr>
        <w:ind w:firstLine="709"/>
      </w:pPr>
    </w:p>
    <w:p w:rsidR="00837E42" w:rsidRPr="0004625F" w:rsidRDefault="00837E42" w:rsidP="0004625F">
      <w:pPr>
        <w:ind w:firstLine="709"/>
      </w:pPr>
    </w:p>
    <w:p w:rsidR="00B30300" w:rsidRPr="0004625F" w:rsidRDefault="00B30300" w:rsidP="0004625F"/>
    <w:sectPr w:rsidR="00B30300" w:rsidRPr="0004625F" w:rsidSect="00B30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84E7C"/>
    <w:multiLevelType w:val="multilevel"/>
    <w:tmpl w:val="4C62A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E42"/>
    <w:rsid w:val="0004625F"/>
    <w:rsid w:val="003327A4"/>
    <w:rsid w:val="004C1FFD"/>
    <w:rsid w:val="005E34D1"/>
    <w:rsid w:val="00837E42"/>
    <w:rsid w:val="00A73D27"/>
    <w:rsid w:val="00B30300"/>
    <w:rsid w:val="00B63B54"/>
    <w:rsid w:val="00B71069"/>
    <w:rsid w:val="00C67F9F"/>
    <w:rsid w:val="00E1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7E42"/>
    <w:pPr>
      <w:jc w:val="center"/>
    </w:pPr>
    <w:rPr>
      <w:sz w:val="28"/>
    </w:rPr>
  </w:style>
  <w:style w:type="character" w:customStyle="1" w:styleId="a4">
    <w:name w:val="Название Знак"/>
    <w:basedOn w:val="a0"/>
    <w:link w:val="a3"/>
    <w:rsid w:val="00837E42"/>
    <w:rPr>
      <w:rFonts w:ascii="Times New Roman" w:eastAsia="Times New Roman" w:hAnsi="Times New Roman" w:cs="Times New Roman"/>
      <w:sz w:val="28"/>
      <w:szCs w:val="24"/>
      <w:lang w:eastAsia="ru-RU"/>
    </w:rPr>
  </w:style>
  <w:style w:type="paragraph" w:styleId="a5">
    <w:name w:val="Body Text"/>
    <w:basedOn w:val="a"/>
    <w:link w:val="a6"/>
    <w:rsid w:val="00837E42"/>
    <w:pPr>
      <w:ind w:right="4855"/>
      <w:jc w:val="both"/>
    </w:pPr>
    <w:rPr>
      <w:sz w:val="28"/>
    </w:rPr>
  </w:style>
  <w:style w:type="character" w:customStyle="1" w:styleId="a6">
    <w:name w:val="Основной текст Знак"/>
    <w:basedOn w:val="a0"/>
    <w:link w:val="a5"/>
    <w:rsid w:val="00837E42"/>
    <w:rPr>
      <w:rFonts w:ascii="Times New Roman" w:eastAsia="Times New Roman" w:hAnsi="Times New Roman" w:cs="Times New Roman"/>
      <w:sz w:val="28"/>
      <w:szCs w:val="24"/>
      <w:lang w:eastAsia="ru-RU"/>
    </w:rPr>
  </w:style>
  <w:style w:type="character" w:customStyle="1" w:styleId="3">
    <w:name w:val="Основной текст (3)_"/>
    <w:basedOn w:val="a0"/>
    <w:link w:val="30"/>
    <w:rsid w:val="00837E42"/>
    <w:rPr>
      <w:b/>
      <w:bCs/>
      <w:sz w:val="28"/>
      <w:szCs w:val="28"/>
      <w:shd w:val="clear" w:color="auto" w:fill="FFFFFF"/>
    </w:rPr>
  </w:style>
  <w:style w:type="paragraph" w:customStyle="1" w:styleId="30">
    <w:name w:val="Основной текст (3)"/>
    <w:basedOn w:val="a"/>
    <w:link w:val="3"/>
    <w:rsid w:val="00837E42"/>
    <w:pPr>
      <w:widowControl w:val="0"/>
      <w:shd w:val="clear" w:color="auto" w:fill="FFFFFF"/>
      <w:spacing w:line="320" w:lineRule="exact"/>
      <w:jc w:val="center"/>
    </w:pPr>
    <w:rPr>
      <w:rFonts w:asciiTheme="minorHAnsi" w:eastAsiaTheme="minorHAnsi" w:hAnsiTheme="minorHAnsi" w:cstheme="minorBidi"/>
      <w:b/>
      <w:bCs/>
      <w:sz w:val="28"/>
      <w:szCs w:val="28"/>
      <w:lang w:eastAsia="en-US"/>
    </w:rPr>
  </w:style>
  <w:style w:type="character" w:customStyle="1" w:styleId="2">
    <w:name w:val="Основной текст (2)_"/>
    <w:basedOn w:val="a0"/>
    <w:link w:val="20"/>
    <w:rsid w:val="00837E42"/>
    <w:rPr>
      <w:sz w:val="28"/>
      <w:szCs w:val="28"/>
      <w:shd w:val="clear" w:color="auto" w:fill="FFFFFF"/>
    </w:rPr>
  </w:style>
  <w:style w:type="character" w:customStyle="1" w:styleId="21">
    <w:name w:val="Основной текст (2) + Курсив"/>
    <w:basedOn w:val="2"/>
    <w:rsid w:val="00837E42"/>
    <w:rPr>
      <w:i/>
      <w:iCs/>
      <w:color w:val="000000"/>
      <w:spacing w:val="0"/>
      <w:w w:val="100"/>
      <w:position w:val="0"/>
      <w:lang w:val="ru-RU" w:eastAsia="ru-RU" w:bidi="ru-RU"/>
    </w:rPr>
  </w:style>
  <w:style w:type="paragraph" w:customStyle="1" w:styleId="20">
    <w:name w:val="Основной текст (2)"/>
    <w:basedOn w:val="a"/>
    <w:link w:val="2"/>
    <w:rsid w:val="00837E42"/>
    <w:pPr>
      <w:widowControl w:val="0"/>
      <w:shd w:val="clear" w:color="auto" w:fill="FFFFFF"/>
      <w:spacing w:before="300" w:line="320"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2984</Words>
  <Characters>17015</Characters>
  <Application>Microsoft Office Word</Application>
  <DocSecurity>0</DocSecurity>
  <Lines>141</Lines>
  <Paragraphs>39</Paragraphs>
  <ScaleCrop>false</ScaleCrop>
  <Company/>
  <LinksUpToDate>false</LinksUpToDate>
  <CharactersWithSpaces>19960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3</cp:revision>
  <dcterms:created xsi:type="dcterms:W3CDTF">2020-01-10T08:13:00Z</dcterms:created>
  <dcterms:modified xsi:type="dcterms:W3CDTF">2020-01-14T13:09:00Z</dcterms:modified>
</cp:coreProperties>
</file>