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9" w:rsidRPr="00CC44E9" w:rsidRDefault="00CC44E9" w:rsidP="00CC44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4E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C44E9" w:rsidRPr="00CC44E9" w:rsidRDefault="00CC44E9" w:rsidP="00CC44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4E9"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CC44E9" w:rsidRPr="00CC44E9" w:rsidRDefault="00CC44E9" w:rsidP="00CC44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4E9">
        <w:rPr>
          <w:rFonts w:ascii="Times New Roman" w:hAnsi="Times New Roman" w:cs="Times New Roman"/>
          <w:b/>
          <w:sz w:val="26"/>
          <w:szCs w:val="26"/>
        </w:rPr>
        <w:t>ТРУБЧЕВСКИЙ МУНИЦИПАЛЬНЫЙ РАЙОН</w:t>
      </w:r>
    </w:p>
    <w:p w:rsidR="00CC44E9" w:rsidRPr="00CC44E9" w:rsidRDefault="00CC44E9" w:rsidP="00CC44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4E9">
        <w:rPr>
          <w:rFonts w:ascii="Times New Roman" w:hAnsi="Times New Roman" w:cs="Times New Roman"/>
          <w:b/>
          <w:sz w:val="26"/>
          <w:szCs w:val="26"/>
        </w:rPr>
        <w:t>ТЕЛЕЦКАЯ СЕЛЬСКАЯ АДМИНИСТРАЦИЯ</w:t>
      </w:r>
    </w:p>
    <w:p w:rsidR="00CC44E9" w:rsidRPr="00CC44E9" w:rsidRDefault="00981CA3" w:rsidP="00CC44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7.2pt" to="495pt,7.2pt" strokeweight="6pt">
            <v:stroke linestyle="thickBetweenThin"/>
          </v:line>
        </w:pict>
      </w:r>
    </w:p>
    <w:p w:rsidR="00CC44E9" w:rsidRPr="00CC44E9" w:rsidRDefault="00CC44E9" w:rsidP="00CC44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CC44E9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CC44E9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CC44E9" w:rsidRPr="00CC44E9" w:rsidRDefault="00CC44E9" w:rsidP="00CC44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44E9" w:rsidRPr="00CC44E9" w:rsidRDefault="00CC44E9" w:rsidP="00CC4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4E9" w:rsidRPr="00CC44E9" w:rsidRDefault="00CC44E9" w:rsidP="00CC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4E9">
        <w:rPr>
          <w:rFonts w:ascii="Times New Roman" w:hAnsi="Times New Roman" w:cs="Times New Roman"/>
          <w:sz w:val="28"/>
          <w:szCs w:val="28"/>
        </w:rPr>
        <w:t>от 1</w:t>
      </w:r>
      <w:r w:rsidR="009241C2">
        <w:rPr>
          <w:rFonts w:ascii="Times New Roman" w:hAnsi="Times New Roman" w:cs="Times New Roman"/>
          <w:sz w:val="28"/>
          <w:szCs w:val="28"/>
        </w:rPr>
        <w:t>7</w:t>
      </w:r>
      <w:r w:rsidRPr="00CC44E9">
        <w:rPr>
          <w:rFonts w:ascii="Times New Roman" w:hAnsi="Times New Roman" w:cs="Times New Roman"/>
          <w:sz w:val="28"/>
          <w:szCs w:val="28"/>
        </w:rPr>
        <w:t xml:space="preserve">.10. </w:t>
      </w:r>
      <w:smartTag w:uri="urn:schemas-microsoft-com:office:smarttags" w:element="metricconverter">
        <w:smartTagPr>
          <w:attr w:name="ProductID" w:val="2018 г"/>
        </w:smartTagPr>
        <w:r w:rsidRPr="00CC44E9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C44E9">
        <w:rPr>
          <w:rFonts w:ascii="Times New Roman" w:hAnsi="Times New Roman" w:cs="Times New Roman"/>
          <w:sz w:val="28"/>
          <w:szCs w:val="28"/>
        </w:rPr>
        <w:t>.                                      № 6</w:t>
      </w:r>
      <w:r w:rsidR="009241C2">
        <w:rPr>
          <w:rFonts w:ascii="Times New Roman" w:hAnsi="Times New Roman" w:cs="Times New Roman"/>
          <w:sz w:val="28"/>
          <w:szCs w:val="28"/>
        </w:rPr>
        <w:t>9</w:t>
      </w:r>
    </w:p>
    <w:p w:rsidR="00CC44E9" w:rsidRPr="00CC44E9" w:rsidRDefault="00CC44E9" w:rsidP="00CC4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4E9">
        <w:rPr>
          <w:rFonts w:ascii="Times New Roman" w:hAnsi="Times New Roman" w:cs="Times New Roman"/>
          <w:sz w:val="28"/>
          <w:szCs w:val="28"/>
        </w:rPr>
        <w:t>д. Телец</w:t>
      </w:r>
    </w:p>
    <w:p w:rsidR="00CC44E9" w:rsidRPr="00CC44E9" w:rsidRDefault="00CC44E9" w:rsidP="00CC44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C44E9" w:rsidRDefault="00CC44E9" w:rsidP="00F23835">
      <w:pPr>
        <w:spacing w:after="0" w:line="240" w:lineRule="auto"/>
        <w:ind w:right="5811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Об утверждении «Генеральной</w:t>
      </w:r>
      <w:r w:rsidR="00F23835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 схемы очистки территорий</w:t>
      </w:r>
      <w:r w:rsidR="00F23835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 населенных пунктов Телецкого сельского поселения» </w:t>
      </w:r>
    </w:p>
    <w:p w:rsidR="00CC44E9" w:rsidRPr="00CC44E9" w:rsidRDefault="00CC44E9" w:rsidP="00CC44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C44E9" w:rsidRPr="00CC44E9" w:rsidRDefault="00CC44E9" w:rsidP="00CC44E9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C44E9">
        <w:rPr>
          <w:rFonts w:ascii="Times New Roman" w:hAnsi="Times New Roman" w:cs="Times New Roman"/>
          <w:sz w:val="24"/>
          <w:szCs w:val="24"/>
        </w:rPr>
        <w:t>В целях обеспечения экологического и санитарно-эпидемиологического благополучия населения на территории Телецкого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», постановлением Госстроя РФ от 21.08.2003 № 152 «Об утверждении методических рекомендаций о порядке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>»</w:t>
      </w:r>
    </w:p>
    <w:p w:rsidR="00CC44E9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CC44E9" w:rsidRDefault="00CC44E9" w:rsidP="00CC44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1. Утвердить Генеральную схему очистки территории населенных пунктов Телецкого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 (Приложение 1)</w:t>
      </w:r>
    </w:p>
    <w:p w:rsidR="00CC44E9" w:rsidRDefault="00CC44E9" w:rsidP="00CC44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2. Опубликовать настоящее постановление на официальном сайте Телецкого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CC44E9" w:rsidRDefault="00CC44E9" w:rsidP="00CC44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опубликования. </w:t>
      </w:r>
    </w:p>
    <w:p w:rsidR="00CC44E9" w:rsidRDefault="00CC44E9" w:rsidP="00CC44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оставляю за собой. </w:t>
      </w:r>
    </w:p>
    <w:p w:rsidR="00CC44E9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2C5A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E2C5A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Телецкого</w:t>
      </w:r>
      <w:r w:rsidR="00FE2C5A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2C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44E9">
        <w:rPr>
          <w:rFonts w:ascii="Times New Roman" w:hAnsi="Times New Roman" w:cs="Times New Roman"/>
          <w:sz w:val="24"/>
          <w:szCs w:val="24"/>
        </w:rPr>
        <w:t xml:space="preserve"> </w:t>
      </w:r>
      <w:r w:rsidR="00FE2C5A">
        <w:rPr>
          <w:rFonts w:ascii="Times New Roman" w:hAnsi="Times New Roman" w:cs="Times New Roman"/>
          <w:sz w:val="24"/>
          <w:szCs w:val="24"/>
        </w:rPr>
        <w:t xml:space="preserve">В.В. Лушин </w:t>
      </w:r>
    </w:p>
    <w:p w:rsidR="00FE2C5A" w:rsidRDefault="00FE2C5A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A06B1" w:rsidRDefault="006A06B1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E2C5A" w:rsidRDefault="00CC44E9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FE2C5A" w:rsidRDefault="00CC44E9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УТВЕРЖДЕНО: </w:t>
      </w:r>
    </w:p>
    <w:p w:rsidR="00FE2C5A" w:rsidRDefault="00CC44E9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2C5A" w:rsidRDefault="00CC44E9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Телецкого</w:t>
      </w:r>
      <w:r w:rsidR="00FE2C5A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2C5A" w:rsidRDefault="00FE2C5A" w:rsidP="00FE2C5A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</w:t>
      </w:r>
      <w:r w:rsidR="00CC44E9" w:rsidRPr="00CC44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C44E9" w:rsidRPr="00CC44E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C44E9" w:rsidRPr="00CC44E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FE2C5A" w:rsidRDefault="00FE2C5A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2C5A" w:rsidRDefault="00CC44E9" w:rsidP="00FE2C5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2C5A">
        <w:rPr>
          <w:rFonts w:ascii="Times New Roman" w:hAnsi="Times New Roman" w:cs="Times New Roman"/>
          <w:b/>
          <w:sz w:val="28"/>
          <w:szCs w:val="28"/>
        </w:rPr>
        <w:t>Генеральная схема очистки населенных пунктов Телецкого</w:t>
      </w:r>
      <w:r w:rsidR="00FE2C5A" w:rsidRPr="00FE2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C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E2C5A" w:rsidRDefault="00CC44E9" w:rsidP="00FE2C5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1.ОСНОВАНИЕ ДЛЯ РАЗРАБОТКИ ГЕНЕРАЛЬНОЙ СХЕМЫ ОЧИСТКИ ТЕРРИТОРИИ ТЕЛЕЦКОГОСЕЛЬСКОГО ПОСЕЛЕНИЯ</w:t>
      </w:r>
    </w:p>
    <w:p w:rsidR="00FE2C5A" w:rsidRDefault="00CC44E9" w:rsidP="00FE2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Генеральная схема является программным документом, который определяет направление развития данной сферы деятельности на территории Телецкого</w:t>
      </w:r>
      <w:r w:rsidR="00FE2C5A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поселения, дает объективную оценку и возможность принятия руководителями органов местного самоуправления Телецкого</w:t>
      </w:r>
      <w:r w:rsidR="00FE2C5A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Санитарная очистка населенных пунктов – одно из важнейших санитарно</w:t>
      </w:r>
      <w:r w:rsidR="00FE2C5A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</w:t>
      </w:r>
      <w:r w:rsidR="00FE2C5A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эпидемиологическом благополучии населения». Генеральная схема разрабатывается в соответствии с Методическими рекомендациями о порядке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Федерации, утвержденными постановлением Госстроя России № 152 от 21.08.2003 г. и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42-128-4690-88 «Санитарными правилами содержания территорий населенных мест».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FE2C5A" w:rsidRDefault="00FE2C5A" w:rsidP="00FE2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C5A" w:rsidRDefault="00CC44E9" w:rsidP="00FE2C5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2. КРАТКАЯ ХАРАКТЕРИСТИКА ТЕЛЕЦКОГОСЕЛЬСКОГО ПОСЕЛЕНИЯ</w:t>
      </w:r>
    </w:p>
    <w:p w:rsidR="00CF0A44" w:rsidRPr="006B1AA8" w:rsidRDefault="00CF0A44" w:rsidP="00CF0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  <w:u w:val="single"/>
        </w:rPr>
        <w:t>Территория Телецкого сельского поселения</w:t>
      </w: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расположена в южной части Трубчевского муниципального района Брянской области и имеет смежные границы:</w:t>
      </w:r>
    </w:p>
    <w:p w:rsidR="00CF0A44" w:rsidRPr="006B1AA8" w:rsidRDefault="00CF0A44" w:rsidP="00CF0A4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</w:rPr>
        <w:t>- с юга – с Белоберезковским городским поселением;</w:t>
      </w:r>
    </w:p>
    <w:p w:rsidR="00CF0A44" w:rsidRPr="006B1AA8" w:rsidRDefault="00CF0A44" w:rsidP="00CF0A4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1AA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севера и </w:t>
      </w:r>
      <w:proofErr w:type="spellStart"/>
      <w:proofErr w:type="gramStart"/>
      <w:r w:rsidRPr="006B1AA8">
        <w:rPr>
          <w:rFonts w:ascii="Times New Roman" w:eastAsia="Calibri" w:hAnsi="Times New Roman" w:cs="Times New Roman"/>
          <w:sz w:val="24"/>
          <w:szCs w:val="24"/>
        </w:rPr>
        <w:t>северо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– запада</w:t>
      </w:r>
      <w:proofErr w:type="gram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– с Семячковским сельским поселением Трубчевского муниципального района;</w:t>
      </w:r>
    </w:p>
    <w:p w:rsidR="00CF0A44" w:rsidRPr="006B1AA8" w:rsidRDefault="00CF0A44" w:rsidP="00CF0A4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- с востока – с </w:t>
      </w:r>
      <w:proofErr w:type="gramStart"/>
      <w:r w:rsidRPr="006B1AA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B1AA8">
        <w:rPr>
          <w:rFonts w:ascii="Times New Roman" w:eastAsia="Calibri" w:hAnsi="Times New Roman" w:cs="Times New Roman"/>
          <w:sz w:val="24"/>
          <w:szCs w:val="24"/>
        </w:rPr>
        <w:t>. Трубчевском;</w:t>
      </w:r>
    </w:p>
    <w:p w:rsidR="00CF0A44" w:rsidRPr="006B1AA8" w:rsidRDefault="00CF0A44" w:rsidP="00CF0A4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</w:rPr>
        <w:lastRenderedPageBreak/>
        <w:t>- с юго-востока –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Суземским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муниципальным районом Брянской области;</w:t>
      </w:r>
    </w:p>
    <w:p w:rsidR="00CF0A44" w:rsidRPr="006B1AA8" w:rsidRDefault="00CF0A44" w:rsidP="00CF0A4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</w:rPr>
        <w:t>- с запада –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Селецким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Трубчевского муниципального района.</w:t>
      </w:r>
    </w:p>
    <w:p w:rsidR="00CF0A44" w:rsidRDefault="00CF0A44" w:rsidP="00CF0A4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AA8">
        <w:rPr>
          <w:rFonts w:ascii="Times New Roman" w:eastAsia="Calibri" w:hAnsi="Times New Roman" w:cs="Times New Roman"/>
          <w:sz w:val="24"/>
          <w:szCs w:val="24"/>
        </w:rPr>
        <w:t>Границы Телецкого сельского поселения установлены законом Брянской области от 09.03.2005 № 3-3 « 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CF0A44" w:rsidRPr="004D3051" w:rsidRDefault="00CF0A44" w:rsidP="00CF0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Телецкое сельское поселение граничит с </w:t>
      </w:r>
      <w:proofErr w:type="gramStart"/>
      <w:r w:rsidRPr="004D305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D3051">
        <w:rPr>
          <w:rFonts w:ascii="Times New Roman" w:eastAsia="Calibri" w:hAnsi="Times New Roman" w:cs="Times New Roman"/>
          <w:sz w:val="24"/>
          <w:szCs w:val="24"/>
        </w:rPr>
        <w:t>. Трубчевск, являющимся административным центром района, и связано с ним транспортными магистралями.</w:t>
      </w:r>
    </w:p>
    <w:p w:rsidR="00CF0A44" w:rsidRPr="004D3051" w:rsidRDefault="00CF0A44" w:rsidP="00CF0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051">
        <w:rPr>
          <w:rFonts w:ascii="Times New Roman" w:eastAsia="Calibri" w:hAnsi="Times New Roman" w:cs="Times New Roman"/>
          <w:sz w:val="24"/>
          <w:szCs w:val="24"/>
        </w:rPr>
        <w:t>Территории д. Телец, д. Поповка и п. Прогресс непосредственно примыкают к границам города, образуя с ним единый комплекс селитебных территорий.</w:t>
      </w:r>
    </w:p>
    <w:p w:rsidR="00CF0A44" w:rsidRPr="004D3051" w:rsidRDefault="00CF0A44" w:rsidP="00CF0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транспортная инфраструктура Телецкого сельского поселения включает 2 вида транспорта: </w:t>
      </w:r>
      <w:proofErr w:type="gramStart"/>
      <w:r w:rsidRPr="004D3051">
        <w:rPr>
          <w:rFonts w:ascii="Times New Roman" w:eastAsia="Calibri" w:hAnsi="Times New Roman" w:cs="Times New Roman"/>
          <w:sz w:val="24"/>
          <w:szCs w:val="24"/>
        </w:rPr>
        <w:t>железнодорожный</w:t>
      </w:r>
      <w:proofErr w:type="gramEnd"/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 и автомобильный, – и принимает нагрузку в направлении внутриобластных и местных связей.</w:t>
      </w:r>
    </w:p>
    <w:p w:rsidR="00CF0A44" w:rsidRPr="004D3051" w:rsidRDefault="00CF0A44" w:rsidP="00CF0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051">
        <w:rPr>
          <w:rFonts w:ascii="Times New Roman" w:eastAsia="Calibri" w:hAnsi="Times New Roman" w:cs="Times New Roman"/>
          <w:sz w:val="24"/>
          <w:szCs w:val="24"/>
        </w:rPr>
        <w:t>Каркас транспортной автомобильной сети территории Телецкого сельского поселения представлен автомобильными дорогами регионального значения «Суземка – Трубчевск», «Трубчевск – Погар», «</w:t>
      </w:r>
      <w:proofErr w:type="spellStart"/>
      <w:r w:rsidRPr="004D3051">
        <w:rPr>
          <w:rFonts w:ascii="Times New Roman" w:eastAsia="Calibri" w:hAnsi="Times New Roman" w:cs="Times New Roman"/>
          <w:sz w:val="24"/>
          <w:szCs w:val="24"/>
        </w:rPr>
        <w:t>Кветунь</w:t>
      </w:r>
      <w:proofErr w:type="spellEnd"/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 – Витемля», «Семцы – </w:t>
      </w:r>
      <w:proofErr w:type="spellStart"/>
      <w:r w:rsidRPr="004D3051">
        <w:rPr>
          <w:rFonts w:ascii="Times New Roman" w:eastAsia="Calibri" w:hAnsi="Times New Roman" w:cs="Times New Roman"/>
          <w:sz w:val="24"/>
          <w:szCs w:val="24"/>
        </w:rPr>
        <w:t>Рамасуха</w:t>
      </w:r>
      <w:proofErr w:type="spellEnd"/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 – Трубчевск», « Суземка – Трубчевск – Белая Березка», «Суземка – Трубчевск»</w:t>
      </w:r>
      <w:proofErr w:type="gramStart"/>
      <w:r w:rsidRPr="004D30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305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 так же автомобильными дорогами местного значения и </w:t>
      </w:r>
      <w:proofErr w:type="spellStart"/>
      <w:r w:rsidRPr="004D3051"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 – дорожной сетью населенных пунктов.</w:t>
      </w:r>
    </w:p>
    <w:p w:rsidR="00CF0A44" w:rsidRDefault="00CF0A44" w:rsidP="00CF0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051">
        <w:rPr>
          <w:rFonts w:ascii="Times New Roman" w:eastAsia="Calibri" w:hAnsi="Times New Roman" w:cs="Times New Roman"/>
          <w:sz w:val="24"/>
          <w:szCs w:val="24"/>
        </w:rPr>
        <w:t xml:space="preserve">Железнодорожная магистраль тупикового характера « Суземка – Трубчевск», по которой осуществляется грузовые перевозки, проходит через территорию населенного пункта железнодорожный разъезд Непорень. Железнодорожных станций на территории Телецкого сельского поселения нет. </w:t>
      </w:r>
    </w:p>
    <w:p w:rsidR="00CF0A44" w:rsidRDefault="00CF0A44" w:rsidP="00CF0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D3051">
        <w:rPr>
          <w:rFonts w:ascii="Times New Roman" w:eastAsia="Calibri" w:hAnsi="Times New Roman" w:cs="Times New Roman"/>
          <w:sz w:val="24"/>
          <w:szCs w:val="24"/>
        </w:rPr>
        <w:t>Климат на территории  Телецкого сельского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</w:t>
      </w:r>
      <w:r>
        <w:t xml:space="preserve"> </w:t>
      </w:r>
      <w:r w:rsidRPr="004D3051">
        <w:rPr>
          <w:rFonts w:ascii="Times New Roman" w:eastAsia="Calibri" w:hAnsi="Times New Roman" w:cs="Times New Roman"/>
          <w:sz w:val="24"/>
          <w:szCs w:val="24"/>
        </w:rPr>
        <w:t>Ландшафт местности: рельефный.</w:t>
      </w:r>
    </w:p>
    <w:p w:rsidR="00CF0A44" w:rsidRPr="004D3051" w:rsidRDefault="00CF0A44" w:rsidP="00CF0A44">
      <w:pPr>
        <w:pStyle w:val="a3"/>
        <w:spacing w:before="0" w:beforeAutospacing="0" w:after="0" w:afterAutospacing="0"/>
        <w:ind w:firstLine="567"/>
        <w:jc w:val="both"/>
      </w:pPr>
      <w:r w:rsidRPr="004D3051">
        <w:t xml:space="preserve">Территория характеризуется однородным годовым ходом температуры воздуха. Устойчивая положительная температура наступает в мае месяце. Иногда в мае месяце наблюдается возврат заморозков, приносящих большой вред растительности. Годовая сумма осадков составляет </w:t>
      </w:r>
      <w:smartTag w:uri="urn:schemas-microsoft-com:office:smarttags" w:element="metricconverter">
        <w:smartTagPr>
          <w:attr w:name="ProductID" w:val="450 мм"/>
        </w:smartTagPr>
        <w:r w:rsidRPr="004D3051">
          <w:t>450 мм</w:t>
        </w:r>
      </w:smartTag>
      <w:r w:rsidRPr="004D3051">
        <w:t xml:space="preserve">. Большое количество осадков выпадает в теплый период времени с мая по октябрь месяцы. Это благоприятно сказывается на произрастании растений. </w:t>
      </w:r>
    </w:p>
    <w:p w:rsidR="00CF0A44" w:rsidRPr="004D3051" w:rsidRDefault="00CF0A44" w:rsidP="00CF0A44">
      <w:pPr>
        <w:pStyle w:val="a3"/>
        <w:spacing w:before="0" w:beforeAutospacing="0" w:after="0" w:afterAutospacing="0"/>
        <w:ind w:firstLine="567"/>
        <w:jc w:val="both"/>
      </w:pPr>
      <w:r w:rsidRPr="004D3051">
        <w:t>В поселении в течение зимы повторяются оттепели, которые часто совершенно уничтожают снежный покров, в такие годы создаются условия неблагоприятные для перезимовки озимых культур и плодовых деревьев.</w:t>
      </w:r>
    </w:p>
    <w:p w:rsidR="00CF0A44" w:rsidRPr="004D3051" w:rsidRDefault="00CF0A44" w:rsidP="00CF0A44">
      <w:pPr>
        <w:pStyle w:val="a3"/>
        <w:spacing w:before="0" w:beforeAutospacing="0" w:after="0" w:afterAutospacing="0"/>
        <w:ind w:firstLine="567"/>
        <w:jc w:val="both"/>
      </w:pPr>
      <w:r w:rsidRPr="004D3051">
        <w:t>Территория характеризуется достаточно однородными метеорологическими условиями рассеивания примесей и имеет повышенный потенциал загрязнения атмосферы.</w:t>
      </w:r>
    </w:p>
    <w:p w:rsidR="00CF0A44" w:rsidRDefault="00CF0A44" w:rsidP="00CF0A44">
      <w:pPr>
        <w:pStyle w:val="a3"/>
        <w:spacing w:before="0" w:beforeAutospacing="0" w:after="0" w:afterAutospacing="0"/>
        <w:ind w:firstLine="567"/>
        <w:jc w:val="both"/>
      </w:pPr>
      <w:r w:rsidRPr="004D3051">
        <w:t>На территории поселения есть залежи песка и глины, которые возможно использовать в производствах.</w:t>
      </w:r>
    </w:p>
    <w:p w:rsidR="00CF0A44" w:rsidRPr="006B1AA8" w:rsidRDefault="00CF0A44" w:rsidP="00CF0A4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- </w:t>
      </w:r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В состав Телецкого сельского поселения входят 14 населённых пунктов: деревня Телец, поселок Высокий ключ, хутор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Жерено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, деревня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Карташово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, деревня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Кветунь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, деревня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Колодезки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. деревня Красное, деревня Лучки, деревня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Макарзно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, железнодорожный разъезд  </w:t>
      </w:r>
      <w:proofErr w:type="spellStart"/>
      <w:r w:rsidRPr="006B1AA8">
        <w:rPr>
          <w:rFonts w:ascii="Times New Roman" w:eastAsia="Calibri" w:hAnsi="Times New Roman" w:cs="Times New Roman"/>
          <w:sz w:val="24"/>
          <w:szCs w:val="24"/>
        </w:rPr>
        <w:t>Непорень</w:t>
      </w:r>
      <w:proofErr w:type="spellEnd"/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, деревня Поповка, поселок Прогресс, поселок Старая Непорень. село Филипповичи, общей площадью </w:t>
      </w:r>
      <w:smartTag w:uri="urn:schemas-microsoft-com:office:smarttags" w:element="metricconverter">
        <w:smartTagPr>
          <w:attr w:name="ProductID" w:val="1044,41 га"/>
        </w:smartTagPr>
        <w:r w:rsidRPr="006B1AA8">
          <w:rPr>
            <w:rFonts w:ascii="Times New Roman" w:eastAsia="Calibri" w:hAnsi="Times New Roman" w:cs="Times New Roman"/>
            <w:sz w:val="24"/>
            <w:szCs w:val="24"/>
          </w:rPr>
          <w:t>1044,41 га</w:t>
        </w:r>
      </w:smartTag>
      <w:r w:rsidRPr="006B1A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729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8"/>
        <w:gridCol w:w="1701"/>
        <w:gridCol w:w="1084"/>
        <w:gridCol w:w="1276"/>
      </w:tblGrid>
      <w:tr w:rsidR="00CF0A44" w:rsidRPr="00594A10" w:rsidTr="005E7139">
        <w:trPr>
          <w:trHeight w:val="600"/>
        </w:trPr>
        <w:tc>
          <w:tcPr>
            <w:tcW w:w="566" w:type="dxa"/>
          </w:tcPr>
          <w:p w:rsidR="00CF0A44" w:rsidRPr="00710A57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A5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668" w:type="dxa"/>
          </w:tcPr>
          <w:p w:rsidR="00CF0A44" w:rsidRPr="00710A57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A57">
              <w:rPr>
                <w:rFonts w:ascii="Times New Roman" w:eastAsia="Calibri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CF0A44" w:rsidRPr="00710A57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A57">
              <w:rPr>
                <w:rFonts w:ascii="Times New Roman" w:eastAsia="Calibri" w:hAnsi="Times New Roman" w:cs="Times New Roman"/>
                <w:b/>
              </w:rPr>
              <w:t>Кол.</w:t>
            </w:r>
          </w:p>
          <w:p w:rsidR="00CF0A44" w:rsidRPr="00710A57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A57">
              <w:rPr>
                <w:rFonts w:ascii="Times New Roman" w:eastAsia="Calibri" w:hAnsi="Times New Roman" w:cs="Times New Roman"/>
                <w:b/>
              </w:rPr>
              <w:t>прож</w:t>
            </w:r>
            <w:r>
              <w:rPr>
                <w:rFonts w:ascii="Times New Roman" w:eastAsia="Calibri" w:hAnsi="Times New Roman" w:cs="Times New Roman"/>
                <w:b/>
              </w:rPr>
              <w:t>ивающих</w:t>
            </w:r>
          </w:p>
        </w:tc>
        <w:tc>
          <w:tcPr>
            <w:tcW w:w="1084" w:type="dxa"/>
          </w:tcPr>
          <w:p w:rsidR="00CF0A44" w:rsidRPr="00710A57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A57">
              <w:rPr>
                <w:rFonts w:ascii="Times New Roman" w:eastAsia="Calibri" w:hAnsi="Times New Roman" w:cs="Times New Roman"/>
                <w:b/>
              </w:rPr>
              <w:t>Кол.</w:t>
            </w:r>
          </w:p>
          <w:p w:rsidR="00CF0A44" w:rsidRPr="00710A57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домов</w:t>
            </w:r>
          </w:p>
        </w:tc>
        <w:tc>
          <w:tcPr>
            <w:tcW w:w="1276" w:type="dxa"/>
          </w:tcPr>
          <w:p w:rsidR="00CF0A44" w:rsidRPr="00710A57" w:rsidRDefault="00CF0A44" w:rsidP="005E71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ачников</w:t>
            </w: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Телец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861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Красное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942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Поповка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Прогресс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Старая Непорень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Разъезд Непорень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Филипповичи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A10">
              <w:rPr>
                <w:rFonts w:ascii="Times New Roman" w:eastAsia="Calibri" w:hAnsi="Times New Roman" w:cs="Times New Roman"/>
              </w:rPr>
              <w:t>Лучки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94A1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A10">
              <w:rPr>
                <w:rFonts w:ascii="Times New Roman" w:eastAsia="Calibri" w:hAnsi="Times New Roman" w:cs="Times New Roman"/>
              </w:rPr>
              <w:t>Макарзно</w:t>
            </w:r>
            <w:proofErr w:type="spellEnd"/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A10">
              <w:rPr>
                <w:rFonts w:ascii="Times New Roman" w:eastAsia="Calibri" w:hAnsi="Times New Roman" w:cs="Times New Roman"/>
              </w:rPr>
              <w:t>Кветунь</w:t>
            </w:r>
            <w:proofErr w:type="spellEnd"/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94A10">
              <w:rPr>
                <w:rFonts w:ascii="Times New Roman" w:eastAsia="Calibri" w:hAnsi="Times New Roman" w:cs="Times New Roman"/>
              </w:rPr>
              <w:t>Колодезки</w:t>
            </w:r>
            <w:proofErr w:type="spellEnd"/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4A10">
              <w:rPr>
                <w:rFonts w:ascii="Times New Roman" w:eastAsia="Calibri" w:hAnsi="Times New Roman" w:cs="Times New Roman"/>
              </w:rPr>
              <w:t>ос. Высокий Ключ</w:t>
            </w:r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A1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A10">
              <w:rPr>
                <w:rFonts w:ascii="Times New Roman" w:eastAsia="Calibri" w:hAnsi="Times New Roman" w:cs="Times New Roman"/>
              </w:rPr>
              <w:t>Карташово</w:t>
            </w:r>
            <w:proofErr w:type="spellEnd"/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44" w:rsidRPr="00594A10" w:rsidTr="005E7139">
        <w:tc>
          <w:tcPr>
            <w:tcW w:w="566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68" w:type="dxa"/>
          </w:tcPr>
          <w:p w:rsidR="00CF0A44" w:rsidRPr="00594A10" w:rsidRDefault="00CF0A44" w:rsidP="005E7139">
            <w:pPr>
              <w:rPr>
                <w:rFonts w:ascii="Times New Roman" w:eastAsia="Calibri" w:hAnsi="Times New Roman" w:cs="Times New Roman"/>
              </w:rPr>
            </w:pPr>
            <w:r w:rsidRPr="00594A10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594A10">
              <w:rPr>
                <w:rFonts w:ascii="Times New Roman" w:hAnsi="Times New Roman" w:cs="Times New Roman"/>
              </w:rPr>
              <w:t>Жерено</w:t>
            </w:r>
            <w:proofErr w:type="spellEnd"/>
          </w:p>
        </w:tc>
        <w:tc>
          <w:tcPr>
            <w:tcW w:w="1701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CF0A44" w:rsidRPr="00594A10" w:rsidRDefault="00CF0A44" w:rsidP="005E71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F0A44" w:rsidRPr="00594A10" w:rsidRDefault="00CF0A44" w:rsidP="005E7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0A44" w:rsidRDefault="00CF0A44" w:rsidP="00CF0A4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Административный центр поселения - д.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расположен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расстоянии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км от районного центра –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Трубчевска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00 км от областного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 –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Площадь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Телецкого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поселения составляет–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 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865,68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Население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Телецкого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поселения, в основном сосредоточено </w:t>
      </w:r>
      <w:proofErr w:type="gramStart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трёх населенных пунктах – д.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</w:t>
      </w:r>
      <w:proofErr w:type="gramStart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расное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Макарзно</w:t>
      </w:r>
      <w:proofErr w:type="spellEnd"/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Общая площадь жилого фонда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Телецкого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составляет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76,7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тыс. кв</w:t>
      </w:r>
      <w:proofErr w:type="gramStart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.м</w:t>
      </w:r>
      <w:proofErr w:type="gramEnd"/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Отопление жилого фонда индивидуальное.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Перечень организаций и </w:t>
      </w:r>
      <w:proofErr w:type="gramStart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</w:t>
      </w:r>
      <w:proofErr w:type="gramEnd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расположенных на территории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поселения:</w:t>
      </w:r>
    </w:p>
    <w:p w:rsidR="00CF0A44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Телецкаого</w:t>
      </w:r>
      <w:proofErr w:type="spellEnd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д. Телец.</w:t>
      </w:r>
    </w:p>
    <w:p w:rsidR="00CF0A44" w:rsidRDefault="00CF0A44" w:rsidP="00CF0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244">
        <w:rPr>
          <w:rFonts w:ascii="Times New Roman" w:hAnsi="Times New Roman"/>
          <w:sz w:val="24"/>
          <w:szCs w:val="24"/>
        </w:rPr>
        <w:t xml:space="preserve">ГБСУСОН «Трубчевский психоневрологический интернат» 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Кветунь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ООО «Брянская мясная компания» пос. Прогресс.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ФАП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Поповка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Красное</w:t>
      </w:r>
      <w:proofErr w:type="gramEnd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Филипповичи.</w:t>
      </w:r>
    </w:p>
    <w:p w:rsidR="00CF0A44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Отделение пожарной части </w:t>
      </w:r>
      <w:proofErr w:type="gram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proofErr w:type="gramEnd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. Филипповичи.</w:t>
      </w:r>
    </w:p>
    <w:p w:rsidR="00CF0A44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МБУК ТМЦК и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(структурное подразделение Телецкий КДЦ)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ДК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Красное</w:t>
      </w:r>
      <w:proofErr w:type="gramEnd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Макарзно</w:t>
      </w:r>
      <w:proofErr w:type="spellEnd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Кветунь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F0A44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МБУК МЦБ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Сельские библиотеки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Красное</w:t>
      </w:r>
      <w:proofErr w:type="gramEnd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Макарзно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ОПС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с. Филипповичи.</w:t>
      </w:r>
    </w:p>
    <w:p w:rsidR="00CF0A44" w:rsidRPr="00710A57" w:rsidRDefault="00CF0A44" w:rsidP="00CF0A4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Магазин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ы: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д.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Телец (ИП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Карев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павильон ИП Фомина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 Красное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Продукты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ИП Гарбузов</w:t>
      </w:r>
      <w:r w:rsidRPr="00710A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д. Лучки (ОО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Продукты), с. Филипповичи (ОО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Продукты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CF0A44" w:rsidRPr="00131AC2" w:rsidRDefault="00CF0A44" w:rsidP="00CF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proofErr w:type="gramStart"/>
      <w:r w:rsidRPr="00131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Улично</w:t>
      </w:r>
      <w:proofErr w:type="spellEnd"/>
      <w:r w:rsidRPr="00131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дорожная</w:t>
      </w:r>
      <w:proofErr w:type="gramEnd"/>
      <w:r w:rsidRPr="00131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сеть</w:t>
      </w:r>
      <w:r w:rsidRPr="00384E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CF0A44" w:rsidRPr="00131AC2" w:rsidRDefault="00CF0A44" w:rsidP="00CF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внутри поселенческих дорог составляет </w:t>
      </w:r>
      <w:r w:rsidRPr="0038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47,4</w:t>
      </w: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</w:p>
    <w:p w:rsidR="00CF0A44" w:rsidRPr="00131AC2" w:rsidRDefault="00CF0A44" w:rsidP="00CF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т.ч. дороги с грунтовым покрытием </w:t>
      </w:r>
      <w:r w:rsidRPr="0038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10,0</w:t>
      </w: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</w:p>
    <w:p w:rsidR="00CF0A44" w:rsidRPr="00131AC2" w:rsidRDefault="00CF0A44" w:rsidP="00CF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Ливневая канализация в населенных пунктах отсутствует.</w:t>
      </w:r>
    </w:p>
    <w:p w:rsidR="00CF0A44" w:rsidRPr="00131AC2" w:rsidRDefault="00CF0A44" w:rsidP="00CF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Существующее состояние дел по санитарной очистке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 </w:t>
      </w: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38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Телецкого</w:t>
      </w:r>
      <w:r w:rsidRPr="0013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F0A44" w:rsidRDefault="00CF0A44" w:rsidP="00FE2C5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-существенный прогресс в развитии основных секторов экономики, создание новых рабочих мест; 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-новое жилищное строительство, в том числе строительство служебного жилья;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-организацию современных инженерных систем и улучшение транспортного обслуживания; 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-бережное использование природных ресурсов; 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-создание среды благоприятной для жизни и отдыха населения; 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-формирование репутации поселения как части Трубчевского</w:t>
      </w:r>
      <w:r w:rsidR="00CF0A44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района экологически привлекательной, комфортной для проживания и открытой для инвестиций. 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Цели устойчивого социально-экономического развития Поселения: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lastRenderedPageBreak/>
        <w:t xml:space="preserve"> 1) повышение уровня жизни населения; </w:t>
      </w:r>
    </w:p>
    <w:p w:rsidR="00CF0A44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2) сохранение и приумножение природных ресурсов для будущих поколений. </w:t>
      </w:r>
    </w:p>
    <w:p w:rsidR="00D858B6" w:rsidRPr="00D858B6" w:rsidRDefault="00CC44E9" w:rsidP="00D858B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B6">
        <w:rPr>
          <w:rFonts w:ascii="Times New Roman" w:hAnsi="Times New Roman" w:cs="Times New Roman"/>
          <w:b/>
          <w:sz w:val="24"/>
          <w:szCs w:val="24"/>
        </w:rPr>
        <w:t>Генеральная схема очистки территории Телецкого</w:t>
      </w:r>
      <w:r w:rsidR="00CF0A44" w:rsidRPr="00D8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8B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F0A44" w:rsidRDefault="00CC44E9" w:rsidP="00CF0A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Выделяются следующие этапы обращения с отходами: </w:t>
      </w:r>
    </w:p>
    <w:p w:rsidR="00CF0A44" w:rsidRDefault="00CC44E9" w:rsidP="00CF0A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образование (жилые </w:t>
      </w:r>
      <w:r w:rsidR="00CF0A44">
        <w:rPr>
          <w:rFonts w:ascii="Times New Roman" w:hAnsi="Times New Roman" w:cs="Times New Roman"/>
          <w:sz w:val="24"/>
          <w:szCs w:val="24"/>
        </w:rPr>
        <w:t>и административные здания</w:t>
      </w:r>
      <w:r w:rsidRPr="00CC44E9">
        <w:rPr>
          <w:rFonts w:ascii="Times New Roman" w:hAnsi="Times New Roman" w:cs="Times New Roman"/>
          <w:sz w:val="24"/>
          <w:szCs w:val="24"/>
        </w:rPr>
        <w:t xml:space="preserve">, магазины, ДК, и т.д.); </w:t>
      </w:r>
    </w:p>
    <w:p w:rsidR="00CF0A44" w:rsidRDefault="00CC44E9" w:rsidP="00CF0A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- сбор (транспортировка отходов к местам накопления отходов – контейнерным площадкам);</w:t>
      </w:r>
    </w:p>
    <w:p w:rsidR="00CF0A44" w:rsidRDefault="00CC44E9" w:rsidP="00CF0A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3076F8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транспортировка от специально оборудованных контейнерных площадок; </w:t>
      </w:r>
    </w:p>
    <w:p w:rsidR="003076F8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- размещение.</w:t>
      </w:r>
    </w:p>
    <w:p w:rsidR="003076F8" w:rsidRDefault="00CC44E9" w:rsidP="003076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Необходимыми мерами по улучшению санитарного состояния Телецкого</w:t>
      </w:r>
      <w:r w:rsidR="003076F8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 будут являться:</w:t>
      </w:r>
    </w:p>
    <w:p w:rsidR="003076F8" w:rsidRDefault="00CC44E9" w:rsidP="003076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разработка, утверждение и реализация генеральной схемы санитарной очистки поселения;</w:t>
      </w:r>
    </w:p>
    <w:p w:rsidR="003076F8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ликвидация несанкционированных свалок;</w:t>
      </w:r>
    </w:p>
    <w:p w:rsidR="002037A2" w:rsidRDefault="00CC44E9" w:rsidP="002037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4E9">
        <w:rPr>
          <w:rFonts w:ascii="Times New Roman" w:hAnsi="Times New Roman" w:cs="Times New Roman"/>
          <w:sz w:val="24"/>
          <w:szCs w:val="24"/>
        </w:rPr>
        <w:t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 бытовых отходов, утвержденных администрацией Телецкого</w:t>
      </w:r>
      <w:r w:rsidR="003076F8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  <w:proofErr w:type="gramEnd"/>
    </w:p>
    <w:p w:rsidR="002037A2" w:rsidRDefault="00CC44E9" w:rsidP="002037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Среднегодовые нормы накопления и образования твердых бытовых отходов, приведенные в Таблице, приняты согласно следующим документам: </w:t>
      </w:r>
      <w:r w:rsidR="00D858B6" w:rsidRPr="005C6DE6">
        <w:rPr>
          <w:rFonts w:ascii="Times New Roman" w:hAnsi="Times New Roman" w:cs="Times New Roman"/>
          <w:sz w:val="24"/>
          <w:szCs w:val="24"/>
        </w:rPr>
        <w:t>Приказ № 85 от 09.02.2018г. «</w:t>
      </w:r>
      <w:r w:rsidR="00D858B6" w:rsidRPr="005C6DE6">
        <w:rPr>
          <w:rStyle w:val="stl011"/>
          <w:rFonts w:cs="Arial"/>
          <w:bCs/>
        </w:rPr>
        <w:t>"Об установлении нормативов накопления твердых коммунальных отходов на территории Брянской области</w:t>
      </w:r>
      <w:r w:rsidR="005C6DE6" w:rsidRPr="005C6DE6">
        <w:rPr>
          <w:rStyle w:val="stl011"/>
          <w:rFonts w:cs="Arial" w:hint="eastAsia"/>
          <w:bCs/>
        </w:rPr>
        <w:t>»</w:t>
      </w:r>
      <w:r w:rsidRPr="00CC44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7A2" w:rsidRDefault="00CC44E9" w:rsidP="002037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 </w:t>
      </w:r>
    </w:p>
    <w:p w:rsidR="002037A2" w:rsidRDefault="00CC44E9" w:rsidP="002037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Минжилхозом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РСФСР 30.05.8 г. № 85-191-1. Таблица. </w:t>
      </w:r>
    </w:p>
    <w:p w:rsidR="003076F8" w:rsidRDefault="00CC44E9" w:rsidP="002037A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Среднегодовые нормы накопления и образования твердых бытовых отходов</w:t>
      </w:r>
    </w:p>
    <w:p w:rsidR="00973AF4" w:rsidRPr="00973AF4" w:rsidRDefault="00973AF4" w:rsidP="00973AF4">
      <w:pPr>
        <w:spacing w:after="0" w:line="280" w:lineRule="atLeast"/>
        <w:ind w:left="595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3A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73AF4" w:rsidRPr="005C6DE6" w:rsidRDefault="00973AF4" w:rsidP="00973AF4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накопления твердых коммунальных отходов на территории Брянской области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5"/>
        <w:gridCol w:w="4522"/>
        <w:gridCol w:w="1765"/>
        <w:gridCol w:w="1497"/>
        <w:gridCol w:w="1361"/>
      </w:tblGrid>
      <w:tr w:rsidR="00973AF4" w:rsidRPr="005C6DE6" w:rsidTr="00973AF4">
        <w:trPr>
          <w:trHeight w:val="375"/>
          <w:tblHeader/>
          <w:tblCellSpacing w:w="0" w:type="dxa"/>
        </w:trPr>
        <w:tc>
          <w:tcPr>
            <w:tcW w:w="716" w:type="dxa"/>
            <w:vMerge w:val="restart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51" w:type="dxa"/>
            <w:vMerge w:val="restart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категорий объектов</w:t>
            </w:r>
          </w:p>
        </w:tc>
        <w:tc>
          <w:tcPr>
            <w:tcW w:w="1769" w:type="dxa"/>
            <w:vMerge w:val="restart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2824" w:type="dxa"/>
            <w:gridSpan w:val="2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Среднегодовые нормативы накопления</w:t>
            </w:r>
          </w:p>
        </w:tc>
      </w:tr>
      <w:tr w:rsidR="00973AF4" w:rsidRPr="005C6DE6" w:rsidTr="00973AF4">
        <w:trPr>
          <w:trHeight w:val="480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AF4" w:rsidRPr="005C6DE6" w:rsidRDefault="00973AF4" w:rsidP="0097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AF4" w:rsidRPr="005C6DE6" w:rsidRDefault="00973AF4" w:rsidP="0097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AF4" w:rsidRPr="005C6DE6" w:rsidRDefault="00973AF4" w:rsidP="0097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/год.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/год.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9860" w:type="dxa"/>
            <w:gridSpan w:val="5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1.Административные здания, учреждения, конторы: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172,92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0,96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9860" w:type="dxa"/>
            <w:gridSpan w:val="5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2.Предприятия торговли: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126,96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0,84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Палатка, киоск, павильон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225,48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9860" w:type="dxa"/>
            <w:gridSpan w:val="5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Pr="005C6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Дошкольные и учебные заведения:</w:t>
            </w:r>
          </w:p>
        </w:tc>
      </w:tr>
      <w:tr w:rsidR="00973AF4" w:rsidRPr="005C6DE6" w:rsidTr="00973AF4">
        <w:trPr>
          <w:trHeight w:val="645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Интернаты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246,72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9860" w:type="dxa"/>
            <w:gridSpan w:val="5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Культурно-развлекательные, спортивные учреждения: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0,12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55,44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0,24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9860" w:type="dxa"/>
            <w:gridSpan w:val="5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  <w:r w:rsidRPr="005C6D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Предприятия в сфере похоронных услуг: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0,12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9860" w:type="dxa"/>
            <w:gridSpan w:val="5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Домовладения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2,03</w:t>
            </w:r>
          </w:p>
        </w:tc>
      </w:tr>
      <w:tr w:rsidR="00973AF4" w:rsidRPr="005C6DE6" w:rsidTr="00973AF4">
        <w:trPr>
          <w:trHeight w:val="450"/>
          <w:tblCellSpacing w:w="0" w:type="dxa"/>
        </w:trPr>
        <w:tc>
          <w:tcPr>
            <w:tcW w:w="716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51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1769" w:type="dxa"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480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44" w:type="dxa"/>
            <w:noWrap/>
            <w:vAlign w:val="center"/>
            <w:hideMark/>
          </w:tcPr>
          <w:p w:rsidR="00973AF4" w:rsidRPr="005C6DE6" w:rsidRDefault="00973AF4" w:rsidP="00973A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2,03</w:t>
            </w:r>
          </w:p>
        </w:tc>
      </w:tr>
    </w:tbl>
    <w:p w:rsidR="00973AF4" w:rsidRPr="00973AF4" w:rsidRDefault="00973AF4" w:rsidP="00973AF4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3A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10C65" w:rsidRDefault="00CC44E9" w:rsidP="00110C6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3. ОЦЕНКА СУЩЕСТВУЮЩЕГО СОСТОЯНИЯ САНИТАРНОЙ ОЧИСТКИ ТЕРРИТОРИИ ТЕЛЕЦКОГОСЕЛЬСКОГО ПОСЕЛЕНИЯ</w:t>
      </w:r>
    </w:p>
    <w:p w:rsidR="00110C65" w:rsidRDefault="00CC44E9" w:rsidP="00110C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Анализ состояния систем утилизации ТБО показал, что поселение испытывает большие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ТБО являются повсеместно существующие несанкционированные свалки. На территории района полигон утилизации ТБО организован в </w:t>
      </w:r>
      <w:r w:rsidR="00CA7407">
        <w:rPr>
          <w:rFonts w:ascii="Times New Roman" w:hAnsi="Times New Roman" w:cs="Times New Roman"/>
          <w:sz w:val="24"/>
          <w:szCs w:val="24"/>
        </w:rPr>
        <w:t>н.п.</w:t>
      </w:r>
      <w:r w:rsidRPr="00CC44E9">
        <w:rPr>
          <w:rFonts w:ascii="Times New Roman" w:hAnsi="Times New Roman" w:cs="Times New Roman"/>
          <w:sz w:val="24"/>
          <w:szCs w:val="24"/>
        </w:rPr>
        <w:t xml:space="preserve"> </w:t>
      </w:r>
      <w:r w:rsidR="00CA7407">
        <w:rPr>
          <w:rFonts w:ascii="Times New Roman" w:hAnsi="Times New Roman" w:cs="Times New Roman"/>
          <w:sz w:val="24"/>
          <w:szCs w:val="24"/>
        </w:rPr>
        <w:t>Слобода</w:t>
      </w:r>
      <w:r w:rsidRPr="00CC44E9">
        <w:rPr>
          <w:rFonts w:ascii="Times New Roman" w:hAnsi="Times New Roman" w:cs="Times New Roman"/>
          <w:sz w:val="24"/>
          <w:szCs w:val="24"/>
        </w:rPr>
        <w:t xml:space="preserve">. Проектирование нового полигона в районе связано с долгосрочной перспективой развития системы утилизации ТБО муниципального образования. </w:t>
      </w:r>
    </w:p>
    <w:p w:rsidR="00110C65" w:rsidRDefault="00CC44E9" w:rsidP="00110C6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Обеспечение чистоты и порядка на территории Телецкого</w:t>
      </w:r>
      <w:r w:rsidR="00110C65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0C65">
        <w:rPr>
          <w:rFonts w:ascii="Times New Roman" w:hAnsi="Times New Roman" w:cs="Times New Roman"/>
          <w:sz w:val="24"/>
          <w:szCs w:val="24"/>
        </w:rPr>
        <w:t>.</w:t>
      </w:r>
    </w:p>
    <w:p w:rsidR="00110C65" w:rsidRDefault="00CC44E9" w:rsidP="00110C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действуют </w:t>
      </w:r>
      <w:r w:rsidR="00110C65" w:rsidRPr="00A31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Правила благоустройства территории </w:t>
      </w:r>
      <w:r w:rsidR="0011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Телецкого</w:t>
      </w:r>
      <w:r w:rsidR="00110C65" w:rsidRPr="00A31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</w:t>
      </w:r>
      <w:r w:rsidR="0011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0C65" w:rsidRPr="00A31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поселения, утверждённые </w:t>
      </w:r>
      <w:r w:rsidR="0011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Постановлением </w:t>
      </w:r>
      <w:r w:rsidR="00110C65" w:rsidRPr="00A31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Телецкой</w:t>
      </w:r>
      <w:r w:rsidR="00110C65" w:rsidRPr="00A31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</w:t>
      </w:r>
      <w:r w:rsidR="0011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 администрацией</w:t>
      </w:r>
      <w:r w:rsidR="00110C65" w:rsidRPr="00A317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0C65" w:rsidRPr="001D40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28.10.2014г.  № 98/</w:t>
      </w:r>
      <w:r w:rsidR="00110C65" w:rsidRPr="001D40BA">
        <w:rPr>
          <w:rFonts w:ascii="Times New Roman" w:eastAsia="Times New Roman" w:hAnsi="Times New Roman" w:cs="Times New Roman"/>
          <w:color w:val="000000"/>
          <w:lang w:eastAsia="ru-RU"/>
        </w:rPr>
        <w:t xml:space="preserve">1 (пункт </w:t>
      </w:r>
      <w:r w:rsidR="00110C65" w:rsidRPr="001D40BA">
        <w:rPr>
          <w:rFonts w:ascii="Times New Roman" w:eastAsia="Calibri" w:hAnsi="Times New Roman" w:cs="Times New Roman"/>
        </w:rPr>
        <w:t>2.5.</w:t>
      </w:r>
      <w:proofErr w:type="gramEnd"/>
      <w:r w:rsidR="00110C65">
        <w:rPr>
          <w:rFonts w:ascii="Times New Roman" w:hAnsi="Times New Roman" w:cs="Times New Roman"/>
        </w:rPr>
        <w:t xml:space="preserve"> </w:t>
      </w:r>
      <w:proofErr w:type="gramStart"/>
      <w:r w:rsidR="00110C65" w:rsidRPr="001D40BA">
        <w:rPr>
          <w:rFonts w:ascii="Times New Roman" w:eastAsia="Calibri" w:hAnsi="Times New Roman" w:cs="Times New Roman"/>
        </w:rPr>
        <w:t>Сбор и вывоз твердых  жидких бытовых и пищевых отходов</w:t>
      </w:r>
      <w:r w:rsidR="00110C65" w:rsidRPr="001D40B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10C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C44E9">
        <w:rPr>
          <w:rFonts w:ascii="Times New Roman" w:hAnsi="Times New Roman" w:cs="Times New Roman"/>
          <w:sz w:val="24"/>
          <w:szCs w:val="24"/>
        </w:rPr>
        <w:t xml:space="preserve"> которые устанавливает порядок содержания и организации уборки территорий поселения, включая прилегающие к границам зданий, строений, сооружений и ограждений.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Все юридические и физические лица, в т. ч. и индивидуальные предприниматели, расположенные или осуществляющие свою деятельность на территории Телецкого</w:t>
      </w:r>
      <w:r w:rsidR="00110C65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 </w:t>
      </w:r>
    </w:p>
    <w:p w:rsidR="00110C65" w:rsidRDefault="00CC44E9" w:rsidP="00110C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соблюдением чистоты и порядка.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 Зимняя уборка улиц, тротуаров и </w:t>
      </w:r>
      <w:r w:rsidRPr="00CC44E9">
        <w:rPr>
          <w:rFonts w:ascii="Times New Roman" w:hAnsi="Times New Roman" w:cs="Times New Roman"/>
          <w:sz w:val="24"/>
          <w:szCs w:val="24"/>
        </w:rPr>
        <w:lastRenderedPageBreak/>
        <w:t xml:space="preserve">дорог заключается в своевременном удалении свежевыпавшего, а также уплотненного снега и наледи. </w:t>
      </w:r>
    </w:p>
    <w:p w:rsidR="009932AB" w:rsidRPr="00F62178" w:rsidRDefault="00CC44E9" w:rsidP="00993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 xml:space="preserve"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42–128–4690–88 «Санитарные правила содержания территорий населенных мест» (утв. Минздравом СССР 5 августа 1988г.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N 4690–88), очистка урн должна производиться ежедневно по мере их наполнения.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Сбор и вывоз твердых бытовых отходов в </w:t>
      </w:r>
      <w:r w:rsidR="009932AB">
        <w:rPr>
          <w:rFonts w:ascii="Times New Roman" w:hAnsi="Times New Roman" w:cs="Times New Roman"/>
          <w:sz w:val="24"/>
          <w:szCs w:val="24"/>
        </w:rPr>
        <w:t>Телецком</w:t>
      </w:r>
      <w:r w:rsidRPr="00CC44E9">
        <w:rPr>
          <w:rFonts w:ascii="Times New Roman" w:hAnsi="Times New Roman" w:cs="Times New Roman"/>
          <w:sz w:val="24"/>
          <w:szCs w:val="24"/>
        </w:rPr>
        <w:t xml:space="preserve"> сельском поселении осуществляет специализированная организация </w:t>
      </w:r>
      <w:r w:rsidR="009932AB" w:rsidRPr="009932AB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9932AB" w:rsidRPr="009932AB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9932AB" w:rsidRPr="009932AB">
        <w:rPr>
          <w:rFonts w:ascii="Times New Roman" w:hAnsi="Times New Roman" w:cs="Times New Roman"/>
          <w:sz w:val="24"/>
          <w:szCs w:val="24"/>
        </w:rPr>
        <w:t xml:space="preserve"> г. Трубчевск»</w:t>
      </w:r>
      <w:r w:rsidRPr="009932AB">
        <w:rPr>
          <w:rFonts w:ascii="Times New Roman" w:hAnsi="Times New Roman" w:cs="Times New Roman"/>
          <w:sz w:val="24"/>
          <w:szCs w:val="24"/>
        </w:rPr>
        <w:t xml:space="preserve">. </w:t>
      </w:r>
      <w:r w:rsidRPr="00CC44E9">
        <w:rPr>
          <w:rFonts w:ascii="Times New Roman" w:hAnsi="Times New Roman" w:cs="Times New Roman"/>
          <w:sz w:val="24"/>
          <w:szCs w:val="24"/>
        </w:rPr>
        <w:t xml:space="preserve">Главным методом утилизации твердых бытовых отходов является размещение их на </w:t>
      </w:r>
      <w:r w:rsidRPr="00F62178">
        <w:rPr>
          <w:rFonts w:ascii="Times New Roman" w:hAnsi="Times New Roman" w:cs="Times New Roman"/>
          <w:sz w:val="24"/>
          <w:szCs w:val="24"/>
        </w:rPr>
        <w:t xml:space="preserve">полигоне в </w:t>
      </w:r>
      <w:r w:rsidR="00F62178" w:rsidRPr="00F62178">
        <w:rPr>
          <w:rFonts w:ascii="Times New Roman" w:hAnsi="Times New Roman" w:cs="Times New Roman"/>
          <w:sz w:val="24"/>
          <w:szCs w:val="24"/>
        </w:rPr>
        <w:t>д. Слобода</w:t>
      </w:r>
      <w:r w:rsidRPr="00F62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2AB" w:rsidRPr="00F62178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62178">
        <w:rPr>
          <w:rFonts w:ascii="Times New Roman" w:hAnsi="Times New Roman" w:cs="Times New Roman"/>
          <w:sz w:val="24"/>
          <w:szCs w:val="24"/>
        </w:rPr>
        <w:t>От частного сектора по деревням Телецкого</w:t>
      </w:r>
      <w:r w:rsidR="009932AB" w:rsidRPr="00F62178">
        <w:rPr>
          <w:rFonts w:ascii="Times New Roman" w:hAnsi="Times New Roman" w:cs="Times New Roman"/>
          <w:sz w:val="24"/>
          <w:szCs w:val="24"/>
        </w:rPr>
        <w:t xml:space="preserve"> </w:t>
      </w:r>
      <w:r w:rsidRPr="00F62178">
        <w:rPr>
          <w:rFonts w:ascii="Times New Roman" w:hAnsi="Times New Roman" w:cs="Times New Roman"/>
          <w:sz w:val="24"/>
          <w:szCs w:val="24"/>
        </w:rPr>
        <w:t xml:space="preserve">сельского поселения сбор и вывоз ТБО осуществляется путем заключения договоров на сбор и вывоз ТБО между физическими лицами и </w:t>
      </w:r>
      <w:r w:rsidR="00F62178" w:rsidRPr="00F62178">
        <w:rPr>
          <w:rFonts w:ascii="Times New Roman" w:hAnsi="Times New Roman" w:cs="Times New Roman"/>
          <w:sz w:val="24"/>
          <w:szCs w:val="24"/>
        </w:rPr>
        <w:t>организацией осуществляющей сбор и вывоз ТБО</w:t>
      </w:r>
      <w:r w:rsidRPr="00F62178">
        <w:rPr>
          <w:rFonts w:ascii="Times New Roman" w:hAnsi="Times New Roman" w:cs="Times New Roman"/>
          <w:sz w:val="24"/>
          <w:szCs w:val="24"/>
        </w:rPr>
        <w:t>. Сбор и вывоз ТБО осуществляет</w:t>
      </w:r>
      <w:r w:rsidR="00F62178" w:rsidRPr="00F62178">
        <w:rPr>
          <w:rFonts w:ascii="Times New Roman" w:hAnsi="Times New Roman" w:cs="Times New Roman"/>
          <w:sz w:val="24"/>
          <w:szCs w:val="24"/>
        </w:rPr>
        <w:t xml:space="preserve">ся </w:t>
      </w:r>
      <w:r w:rsidRPr="00F62178">
        <w:rPr>
          <w:rFonts w:ascii="Times New Roman" w:hAnsi="Times New Roman" w:cs="Times New Roman"/>
          <w:sz w:val="24"/>
          <w:szCs w:val="24"/>
        </w:rPr>
        <w:t xml:space="preserve">по графику, согласованному </w:t>
      </w:r>
      <w:r w:rsidR="00F62178" w:rsidRPr="00F62178">
        <w:rPr>
          <w:rFonts w:ascii="Times New Roman" w:hAnsi="Times New Roman" w:cs="Times New Roman"/>
          <w:sz w:val="24"/>
          <w:szCs w:val="24"/>
        </w:rPr>
        <w:t xml:space="preserve">с жителями </w:t>
      </w:r>
      <w:r w:rsidRPr="00F62178">
        <w:rPr>
          <w:rFonts w:ascii="Times New Roman" w:hAnsi="Times New Roman" w:cs="Times New Roman"/>
          <w:sz w:val="24"/>
          <w:szCs w:val="24"/>
        </w:rPr>
        <w:t xml:space="preserve"> населенн</w:t>
      </w:r>
      <w:r w:rsidR="00F62178" w:rsidRPr="00F62178">
        <w:rPr>
          <w:rFonts w:ascii="Times New Roman" w:hAnsi="Times New Roman" w:cs="Times New Roman"/>
          <w:sz w:val="24"/>
          <w:szCs w:val="24"/>
        </w:rPr>
        <w:t>ого</w:t>
      </w:r>
      <w:r w:rsidRPr="00F62178">
        <w:rPr>
          <w:rFonts w:ascii="Times New Roman" w:hAnsi="Times New Roman" w:cs="Times New Roman"/>
          <w:sz w:val="24"/>
          <w:szCs w:val="24"/>
        </w:rPr>
        <w:t xml:space="preserve"> пунк</w:t>
      </w:r>
      <w:r w:rsidR="00F62178" w:rsidRPr="00F62178">
        <w:rPr>
          <w:rFonts w:ascii="Times New Roman" w:hAnsi="Times New Roman" w:cs="Times New Roman"/>
          <w:sz w:val="24"/>
          <w:szCs w:val="24"/>
        </w:rPr>
        <w:t>та</w:t>
      </w:r>
      <w:r w:rsidRPr="00F62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2AB" w:rsidRPr="009932AB" w:rsidRDefault="00CC44E9" w:rsidP="00CC44E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932AB">
        <w:rPr>
          <w:rFonts w:ascii="Times New Roman" w:hAnsi="Times New Roman" w:cs="Times New Roman"/>
          <w:b/>
          <w:sz w:val="24"/>
          <w:szCs w:val="24"/>
        </w:rPr>
        <w:t xml:space="preserve">Сбор и вывоз твердых бытовых отходов организаций и предприятий </w:t>
      </w:r>
    </w:p>
    <w:p w:rsidR="009932AB" w:rsidRDefault="00CC44E9" w:rsidP="00993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Юридические лица, иные хозяйствующие субъекты, осуществляющие свою деятельность на территории Телецкого</w:t>
      </w:r>
      <w:r w:rsidR="009932AB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сельского поселения, обязаны организовывать и проводить мероприятия по сбору, вывозу и утилизации мусора и твердых бытовых отходов. </w:t>
      </w:r>
    </w:p>
    <w:p w:rsidR="009932AB" w:rsidRDefault="00CC44E9" w:rsidP="009932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 </w:t>
      </w:r>
      <w:proofErr w:type="gramEnd"/>
    </w:p>
    <w:p w:rsidR="00E24A36" w:rsidRDefault="00CC44E9" w:rsidP="00E24A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</w:p>
    <w:p w:rsidR="00E24A36" w:rsidRDefault="00CC44E9" w:rsidP="00E24A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4E9">
        <w:rPr>
          <w:rFonts w:ascii="Times New Roman" w:hAnsi="Times New Roman" w:cs="Times New Roman"/>
          <w:sz w:val="24"/>
          <w:szCs w:val="24"/>
        </w:rPr>
        <w:t xml:space="preserve">Уборка и содержание объектов с обособленной территорией (клубы,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находятся эти объекты.</w:t>
      </w:r>
    </w:p>
    <w:p w:rsidR="00102BF7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2.2.1/2.1.1.1200-ФЗ «Санитарно-защитные зоны и санитарная классификация предприятий, сооружений и иных объектов».</w:t>
      </w:r>
    </w:p>
    <w:p w:rsidR="00102BF7" w:rsidRDefault="00CC44E9" w:rsidP="00CC44E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Территории строительных площадок и подъездные пути к ним должны содержаться в соответствии со </w:t>
      </w:r>
      <w:proofErr w:type="spellStart"/>
      <w:r w:rsidRPr="00CC44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C44E9">
        <w:rPr>
          <w:rFonts w:ascii="Times New Roman" w:hAnsi="Times New Roman" w:cs="Times New Roman"/>
          <w:sz w:val="24"/>
          <w:szCs w:val="24"/>
        </w:rPr>
        <w:t xml:space="preserve"> 3.01.01–85 «Организация строительного производства», СП 12–136-2002. Уборка территории вокруг строительных площадок не менее чем в 10 метровой зоне по </w:t>
      </w:r>
      <w:r w:rsidRPr="00CC44E9">
        <w:rPr>
          <w:rFonts w:ascii="Times New Roman" w:hAnsi="Times New Roman" w:cs="Times New Roman"/>
          <w:sz w:val="24"/>
          <w:szCs w:val="24"/>
        </w:rPr>
        <w:lastRenderedPageBreak/>
        <w:t xml:space="preserve">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102BF7" w:rsidRPr="00102BF7" w:rsidRDefault="00CC44E9" w:rsidP="00102BF7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02B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Сбор и вывоз твердых бытовых отходов населения, проживающего в частных домовладениях</w:t>
      </w:r>
    </w:p>
    <w:p w:rsidR="00102BF7" w:rsidRP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Собственники, владельцы, пользователи и арендаторы объектов индивидуального жилого сектора обязаны: </w:t>
      </w:r>
    </w:p>
    <w:p w:rsidR="00102BF7" w:rsidRP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</w:t>
      </w:r>
    </w:p>
    <w:p w:rsidR="00102BF7" w:rsidRP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 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</w:t>
      </w:r>
    </w:p>
    <w:p w:rsidR="00102BF7" w:rsidRP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хозфекальной</w:t>
      </w:r>
      <w:proofErr w:type="spellEnd"/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  <w:r w:rsidRPr="00CC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F7" w:rsidRP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 </w:t>
      </w:r>
    </w:p>
    <w:p w:rsidR="00102BF7" w:rsidRP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хозбытовой</w:t>
      </w:r>
      <w:proofErr w:type="spellEnd"/>
      <w:r w:rsidRPr="00102B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канализации, объекты локального отопления).</w:t>
      </w:r>
      <w:r w:rsidRPr="00102B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Эксплуатирующие организации по уборке и санитарной очистке обязаны: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 </w:t>
      </w:r>
    </w:p>
    <w:p w:rsidR="00102BF7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lastRenderedPageBreak/>
        <w:t xml:space="preserve">- оповещать жильцов о сроках проведения месячников по благоустройству, времени и порядке сбора и вывоза крупногабаритных отходов. </w:t>
      </w:r>
    </w:p>
    <w:p w:rsidR="004D40B4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Мероприятия по развитию системы сбора ТБО в поселении: </w:t>
      </w:r>
    </w:p>
    <w:p w:rsidR="004D40B4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- обустройство мест для приема ТБО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4D40B4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установка контейнеров для сбора ТБО в местах массового отдыха граждан; </w:t>
      </w:r>
    </w:p>
    <w:p w:rsidR="004D40B4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- организация обслуживания мест сбора ТБО;</w:t>
      </w:r>
    </w:p>
    <w:p w:rsidR="004D40B4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своевременный вывоз мусора с территории жилой застройки; </w:t>
      </w:r>
    </w:p>
    <w:p w:rsidR="004D40B4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регулярное проведение работ по удалению несанкционированных свалок; </w:t>
      </w:r>
    </w:p>
    <w:p w:rsidR="004D40B4" w:rsidRDefault="00CC44E9" w:rsidP="004D40B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введение элементов финансового поощрения добровольных бригад, собирающих несанкционированно складированный мусор и транспортирующих его на полигон ТБО. 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районный полигон для захоронения. </w:t>
      </w:r>
      <w:r w:rsidRPr="004D40B4">
        <w:rPr>
          <w:rFonts w:ascii="Times New Roman" w:hAnsi="Times New Roman" w:cs="Times New Roman"/>
          <w:b/>
          <w:sz w:val="24"/>
          <w:szCs w:val="24"/>
        </w:rPr>
        <w:t>Отходы 1-2 класса опасности.</w:t>
      </w:r>
    </w:p>
    <w:p w:rsidR="004D40B4" w:rsidRDefault="00CC44E9" w:rsidP="00237F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среды администрация Телецкого</w:t>
      </w:r>
      <w:r w:rsidR="004D40B4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сельского поселения приняла постановление №</w:t>
      </w:r>
      <w:r w:rsidR="00237F32">
        <w:rPr>
          <w:rFonts w:ascii="Times New Roman" w:hAnsi="Times New Roman" w:cs="Times New Roman"/>
          <w:sz w:val="24"/>
          <w:szCs w:val="24"/>
        </w:rPr>
        <w:t xml:space="preserve"> 18</w:t>
      </w:r>
      <w:r w:rsidRPr="00CC44E9">
        <w:rPr>
          <w:rFonts w:ascii="Times New Roman" w:hAnsi="Times New Roman" w:cs="Times New Roman"/>
          <w:sz w:val="24"/>
          <w:szCs w:val="24"/>
        </w:rPr>
        <w:t xml:space="preserve"> от </w:t>
      </w:r>
      <w:r w:rsidR="00237F32">
        <w:rPr>
          <w:rFonts w:ascii="Times New Roman" w:hAnsi="Times New Roman" w:cs="Times New Roman"/>
          <w:sz w:val="24"/>
          <w:szCs w:val="24"/>
        </w:rPr>
        <w:t>30.01.2018</w:t>
      </w:r>
      <w:r w:rsidRPr="00CC44E9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237F32" w:rsidRPr="00C8319C">
        <w:rPr>
          <w:rFonts w:ascii="Times New Roman" w:hAnsi="Times New Roman" w:cs="Times New Roman"/>
          <w:color w:val="000000"/>
          <w:sz w:val="24"/>
          <w:szCs w:val="24"/>
        </w:rPr>
        <w:t>Об организации сбора отработанных</w:t>
      </w:r>
      <w:r w:rsidR="0023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F32" w:rsidRPr="00C8319C">
        <w:rPr>
          <w:rFonts w:ascii="Times New Roman" w:hAnsi="Times New Roman" w:cs="Times New Roman"/>
          <w:color w:val="000000"/>
          <w:sz w:val="24"/>
          <w:szCs w:val="24"/>
        </w:rPr>
        <w:t>ртутьсодержащих ламп на территории</w:t>
      </w:r>
      <w:r w:rsidR="0023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F32" w:rsidRPr="00C8319C">
        <w:rPr>
          <w:rFonts w:ascii="Times New Roman" w:hAnsi="Times New Roman" w:cs="Times New Roman"/>
          <w:color w:val="000000"/>
          <w:sz w:val="24"/>
          <w:szCs w:val="24"/>
        </w:rPr>
        <w:t>Телецкого  сельское поселение</w:t>
      </w:r>
      <w:r w:rsidR="00237F3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0F71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В таблице</w:t>
      </w:r>
      <w:r w:rsidR="00237F32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приведен примерный перечень отходов, образование которых возможно на территории сельского поселения.</w:t>
      </w:r>
    </w:p>
    <w:p w:rsidR="000D0F71" w:rsidRDefault="000D0F71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92" w:type="dxa"/>
        <w:tblInd w:w="-601" w:type="dxa"/>
        <w:tblLayout w:type="fixed"/>
        <w:tblLook w:val="04A0"/>
      </w:tblPr>
      <w:tblGrid>
        <w:gridCol w:w="540"/>
        <w:gridCol w:w="3430"/>
        <w:gridCol w:w="1776"/>
        <w:gridCol w:w="1342"/>
        <w:gridCol w:w="3904"/>
      </w:tblGrid>
      <w:tr w:rsidR="00B34188" w:rsidRPr="0051639F" w:rsidTr="00B34188">
        <w:tc>
          <w:tcPr>
            <w:tcW w:w="540" w:type="dxa"/>
          </w:tcPr>
          <w:p w:rsidR="000D0F71" w:rsidRPr="0051639F" w:rsidRDefault="000D0F71" w:rsidP="00B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</w:tcPr>
          <w:p w:rsidR="000D0F71" w:rsidRPr="0051639F" w:rsidRDefault="000D0F71" w:rsidP="00B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776" w:type="dxa"/>
          </w:tcPr>
          <w:p w:rsidR="000D0F71" w:rsidRPr="0051639F" w:rsidRDefault="000D0F71" w:rsidP="00B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1342" w:type="dxa"/>
          </w:tcPr>
          <w:p w:rsidR="000D0F71" w:rsidRPr="0051639F" w:rsidRDefault="000D0F71" w:rsidP="00B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904" w:type="dxa"/>
          </w:tcPr>
          <w:p w:rsidR="000D0F71" w:rsidRPr="0051639F" w:rsidRDefault="000D0F71" w:rsidP="00B3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F">
              <w:rPr>
                <w:rFonts w:ascii="Times New Roman" w:hAnsi="Times New Roman" w:cs="Times New Roman"/>
                <w:sz w:val="24"/>
                <w:szCs w:val="24"/>
              </w:rPr>
              <w:t>Место размещения отхода</w:t>
            </w:r>
          </w:p>
        </w:tc>
      </w:tr>
      <w:tr w:rsidR="00B34188" w:rsidRPr="0051639F" w:rsidTr="00B34188">
        <w:tc>
          <w:tcPr>
            <w:tcW w:w="540" w:type="dxa"/>
          </w:tcPr>
          <w:p w:rsidR="000D0F71" w:rsidRPr="00B34188" w:rsidRDefault="000D0F71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:rsidR="000D0F71" w:rsidRPr="00B34188" w:rsidRDefault="000D0F71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 xml:space="preserve">Ртутные лампы, люминесцентные ртутьсодержащие трубки отработанные и брак </w:t>
            </w:r>
          </w:p>
        </w:tc>
        <w:tc>
          <w:tcPr>
            <w:tcW w:w="1776" w:type="dxa"/>
          </w:tcPr>
          <w:p w:rsidR="000D0F71" w:rsidRPr="00B34188" w:rsidRDefault="000D0F71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3533010013011</w:t>
            </w:r>
          </w:p>
        </w:tc>
        <w:tc>
          <w:tcPr>
            <w:tcW w:w="1342" w:type="dxa"/>
          </w:tcPr>
          <w:p w:rsidR="000D0F71" w:rsidRPr="00B34188" w:rsidRDefault="000D0F71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0D0F71" w:rsidRPr="00B34188" w:rsidRDefault="000D0F71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34188">
              <w:rPr>
                <w:rFonts w:ascii="Times New Roman" w:hAnsi="Times New Roman" w:cs="Times New Roman"/>
              </w:rPr>
              <w:t>Экос</w:t>
            </w:r>
            <w:proofErr w:type="spellEnd"/>
            <w:r w:rsidRPr="00B34188">
              <w:rPr>
                <w:rFonts w:ascii="Times New Roman" w:hAnsi="Times New Roman" w:cs="Times New Roman"/>
              </w:rPr>
              <w:t xml:space="preserve">» г. Брянск  организацией </w:t>
            </w:r>
            <w:proofErr w:type="gramStart"/>
            <w:r w:rsidRPr="00B34188">
              <w:rPr>
                <w:rFonts w:ascii="Times New Roman" w:hAnsi="Times New Roman" w:cs="Times New Roman"/>
              </w:rPr>
              <w:t>оказывающая</w:t>
            </w:r>
            <w:proofErr w:type="gramEnd"/>
            <w:r w:rsidRPr="00B34188">
              <w:rPr>
                <w:rFonts w:ascii="Times New Roman" w:hAnsi="Times New Roman" w:cs="Times New Roman"/>
              </w:rPr>
              <w:t xml:space="preserve"> услуги по сбору и утилизации данных опасных отходов</w:t>
            </w:r>
          </w:p>
        </w:tc>
      </w:tr>
      <w:tr w:rsidR="00B34188" w:rsidRPr="0051639F" w:rsidTr="00B34188">
        <w:tc>
          <w:tcPr>
            <w:tcW w:w="540" w:type="dxa"/>
          </w:tcPr>
          <w:p w:rsidR="000D0F71" w:rsidRPr="00B34188" w:rsidRDefault="000D0F71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:rsidR="006120AB" w:rsidRPr="00B34188" w:rsidRDefault="006120AB" w:rsidP="006120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Отходы из жилищ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несортированные</w:t>
            </w:r>
          </w:p>
          <w:p w:rsidR="000D0F71" w:rsidRPr="00B34188" w:rsidRDefault="006120AB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(исключая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крупногабаритные)</w:t>
            </w:r>
          </w:p>
        </w:tc>
        <w:tc>
          <w:tcPr>
            <w:tcW w:w="1776" w:type="dxa"/>
          </w:tcPr>
          <w:p w:rsidR="000D0F71" w:rsidRPr="00B34188" w:rsidRDefault="006120AB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9110010001004</w:t>
            </w:r>
          </w:p>
        </w:tc>
        <w:tc>
          <w:tcPr>
            <w:tcW w:w="1342" w:type="dxa"/>
          </w:tcPr>
          <w:p w:rsidR="000D0F71" w:rsidRPr="00B34188" w:rsidRDefault="000D0F71" w:rsidP="00B34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0D0F71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:rsidR="0051639F" w:rsidRPr="00B34188" w:rsidRDefault="0051639F" w:rsidP="005163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 xml:space="preserve">Мусор от </w:t>
            </w: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бытовых</w:t>
            </w:r>
            <w:proofErr w:type="gramEnd"/>
          </w:p>
          <w:p w:rsidR="0051639F" w:rsidRPr="00B34188" w:rsidRDefault="0051639F" w:rsidP="005163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помещений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организаций</w:t>
            </w:r>
          </w:p>
          <w:p w:rsidR="0051639F" w:rsidRPr="00B34188" w:rsidRDefault="0051639F" w:rsidP="005163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несортированный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(исключая</w:t>
            </w:r>
            <w:proofErr w:type="gramEnd"/>
          </w:p>
          <w:p w:rsidR="0051639F" w:rsidRPr="00B34188" w:rsidRDefault="0051639F" w:rsidP="0051639F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крупногабаритный)</w:t>
            </w:r>
          </w:p>
        </w:tc>
        <w:tc>
          <w:tcPr>
            <w:tcW w:w="1776" w:type="dxa"/>
          </w:tcPr>
          <w:p w:rsidR="0051639F" w:rsidRPr="00B34188" w:rsidRDefault="0051639F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91200401004</w:t>
            </w:r>
          </w:p>
        </w:tc>
        <w:tc>
          <w:tcPr>
            <w:tcW w:w="1342" w:type="dxa"/>
          </w:tcPr>
          <w:p w:rsidR="0051639F" w:rsidRPr="00B34188" w:rsidRDefault="0051639F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4" w:type="dxa"/>
          </w:tcPr>
          <w:p w:rsidR="0051639F" w:rsidRPr="00B34188" w:rsidRDefault="0051639F">
            <w:pPr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0" w:type="dxa"/>
          </w:tcPr>
          <w:p w:rsidR="0051639F" w:rsidRPr="00B34188" w:rsidRDefault="0051639F" w:rsidP="005163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Отходы (мусор) от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уборки территории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и помещений</w:t>
            </w:r>
          </w:p>
          <w:p w:rsidR="0051639F" w:rsidRPr="00B34188" w:rsidRDefault="0051639F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объектов оптово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-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розничной торговли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продовольственны</w:t>
            </w:r>
            <w:r w:rsidR="00531FC9" w:rsidRPr="00B34188">
              <w:rPr>
                <w:rFonts w:ascii="Times New Roman" w:eastAsia="TimesNewRomanPSMT" w:hAnsi="Times New Roman" w:cs="Times New Roman"/>
              </w:rPr>
              <w:t>ми</w:t>
            </w:r>
            <w:r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="00531FC9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товарами</w:t>
            </w:r>
          </w:p>
        </w:tc>
        <w:tc>
          <w:tcPr>
            <w:tcW w:w="1776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9120110001005</w:t>
            </w:r>
          </w:p>
        </w:tc>
        <w:tc>
          <w:tcPr>
            <w:tcW w:w="1342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51639F" w:rsidRPr="00B34188" w:rsidRDefault="0051639F">
            <w:pPr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0" w:type="dxa"/>
          </w:tcPr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Отходы (мусор) от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уборки территории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и помещений</w:t>
            </w:r>
          </w:p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lastRenderedPageBreak/>
              <w:t>учебно-воспитательных</w:t>
            </w:r>
          </w:p>
          <w:p w:rsidR="0051639F" w:rsidRPr="00B34188" w:rsidRDefault="00531FC9" w:rsidP="00531FC9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учреждений</w:t>
            </w:r>
          </w:p>
        </w:tc>
        <w:tc>
          <w:tcPr>
            <w:tcW w:w="1776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lastRenderedPageBreak/>
              <w:t>9120130001005</w:t>
            </w:r>
          </w:p>
        </w:tc>
        <w:tc>
          <w:tcPr>
            <w:tcW w:w="1342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51639F" w:rsidRPr="00B34188" w:rsidRDefault="0051639F">
            <w:pPr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30" w:type="dxa"/>
          </w:tcPr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Полиэтиленовая тара</w:t>
            </w:r>
          </w:p>
          <w:p w:rsidR="0051639F" w:rsidRPr="00B34188" w:rsidRDefault="00531FC9" w:rsidP="00531FC9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поврежденная</w:t>
            </w:r>
          </w:p>
        </w:tc>
        <w:tc>
          <w:tcPr>
            <w:tcW w:w="1776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5710290313995</w:t>
            </w:r>
          </w:p>
        </w:tc>
        <w:tc>
          <w:tcPr>
            <w:tcW w:w="1342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51639F" w:rsidRPr="00B34188" w:rsidRDefault="0051639F">
            <w:pPr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0" w:type="dxa"/>
          </w:tcPr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Отходы полиэтилена</w:t>
            </w:r>
          </w:p>
          <w:p w:rsidR="0051639F" w:rsidRPr="00B34188" w:rsidRDefault="00531FC9" w:rsidP="00531FC9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 виде пленки</w:t>
            </w:r>
          </w:p>
        </w:tc>
        <w:tc>
          <w:tcPr>
            <w:tcW w:w="1776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5710290201995</w:t>
            </w:r>
          </w:p>
        </w:tc>
        <w:tc>
          <w:tcPr>
            <w:tcW w:w="1342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51639F" w:rsidRPr="00B34188" w:rsidRDefault="0051639F">
            <w:pPr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0" w:type="dxa"/>
          </w:tcPr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Стеклянный бой</w:t>
            </w:r>
          </w:p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незагрязненный (исключая бой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 xml:space="preserve">стекла </w:t>
            </w:r>
            <w:proofErr w:type="spellStart"/>
            <w:r w:rsidRPr="00B34188">
              <w:rPr>
                <w:rFonts w:ascii="Times New Roman" w:eastAsia="TimesNewRomanPSMT" w:hAnsi="Times New Roman" w:cs="Times New Roman"/>
              </w:rPr>
              <w:t>электронно</w:t>
            </w:r>
            <w:proofErr w:type="spellEnd"/>
            <w:r w:rsidRPr="00B34188">
              <w:rPr>
                <w:rFonts w:ascii="Times New Roman" w:eastAsia="TimesNewRomanPSMT" w:hAnsi="Times New Roman" w:cs="Times New Roman"/>
              </w:rPr>
              <w:t>-</w:t>
            </w:r>
            <w:proofErr w:type="gramEnd"/>
          </w:p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лучевых трубок и</w:t>
            </w:r>
          </w:p>
          <w:p w:rsidR="0051639F" w:rsidRPr="00B34188" w:rsidRDefault="00531FC9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люминесцентных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34188">
              <w:rPr>
                <w:rFonts w:ascii="Times New Roman" w:eastAsia="TimesNewRomanPSMT" w:hAnsi="Times New Roman" w:cs="Times New Roman"/>
              </w:rPr>
              <w:t>ламп)</w:t>
            </w:r>
          </w:p>
        </w:tc>
        <w:tc>
          <w:tcPr>
            <w:tcW w:w="1776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3140080201995</w:t>
            </w:r>
          </w:p>
        </w:tc>
        <w:tc>
          <w:tcPr>
            <w:tcW w:w="1342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51639F" w:rsidRPr="00B34188" w:rsidRDefault="0051639F">
            <w:pPr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Вывоз на полигон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0" w:type="dxa"/>
          </w:tcPr>
          <w:p w:rsidR="00531FC9" w:rsidRPr="00B34188" w:rsidRDefault="00531FC9" w:rsidP="00531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Лом черных</w:t>
            </w:r>
          </w:p>
          <w:p w:rsidR="0051639F" w:rsidRPr="00B34188" w:rsidRDefault="00531FC9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металлов</w:t>
            </w:r>
            <w:r w:rsidR="00B34188" w:rsidRPr="00B34188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несортированный</w:t>
            </w:r>
            <w:proofErr w:type="gramEnd"/>
          </w:p>
        </w:tc>
        <w:tc>
          <w:tcPr>
            <w:tcW w:w="1776" w:type="dxa"/>
          </w:tcPr>
          <w:p w:rsidR="0051639F" w:rsidRPr="00B34188" w:rsidRDefault="00531FC9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3513010001995</w:t>
            </w:r>
          </w:p>
        </w:tc>
        <w:tc>
          <w:tcPr>
            <w:tcW w:w="1342" w:type="dxa"/>
          </w:tcPr>
          <w:p w:rsidR="0051639F" w:rsidRPr="00B34188" w:rsidRDefault="0051639F" w:rsidP="00B34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Ежегодная передача</w:t>
            </w:r>
          </w:p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отходов предприятиям,</w:t>
            </w:r>
          </w:p>
          <w:p w:rsidR="0051639F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имеющим</w:t>
            </w:r>
            <w:proofErr w:type="gramEnd"/>
            <w:r w:rsidRPr="00B34188">
              <w:rPr>
                <w:rFonts w:ascii="Times New Roman" w:eastAsia="TimesNewRomanPSMT" w:hAnsi="Times New Roman" w:cs="Times New Roman"/>
              </w:rPr>
              <w:t xml:space="preserve"> соответствующий вид лицензии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0" w:type="dxa"/>
          </w:tcPr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Тара и упаковка из алюминия</w:t>
            </w:r>
          </w:p>
          <w:p w:rsidR="0051639F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незагрязненная</w:t>
            </w:r>
            <w:proofErr w:type="gramEnd"/>
            <w:r w:rsidRPr="00B34188">
              <w:rPr>
                <w:rFonts w:ascii="Times New Roman" w:eastAsia="TimesNewRomanPSMT" w:hAnsi="Times New Roman" w:cs="Times New Roman"/>
              </w:rPr>
              <w:t>, потерявшая потребительские свойства и брак</w:t>
            </w:r>
          </w:p>
        </w:tc>
        <w:tc>
          <w:tcPr>
            <w:tcW w:w="1776" w:type="dxa"/>
          </w:tcPr>
          <w:p w:rsidR="0051639F" w:rsidRPr="00B34188" w:rsidRDefault="00B34188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3531010313995</w:t>
            </w:r>
          </w:p>
        </w:tc>
        <w:tc>
          <w:tcPr>
            <w:tcW w:w="1342" w:type="dxa"/>
          </w:tcPr>
          <w:p w:rsidR="0051639F" w:rsidRPr="00B34188" w:rsidRDefault="00B34188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Ежегодная передача</w:t>
            </w:r>
          </w:p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отходов предприятиям,</w:t>
            </w:r>
          </w:p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имеющим</w:t>
            </w:r>
          </w:p>
          <w:p w:rsidR="0051639F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соответствующий вид лицензии</w:t>
            </w:r>
          </w:p>
        </w:tc>
      </w:tr>
      <w:tr w:rsidR="00B34188" w:rsidRPr="0051639F" w:rsidTr="00B34188">
        <w:tc>
          <w:tcPr>
            <w:tcW w:w="540" w:type="dxa"/>
          </w:tcPr>
          <w:p w:rsidR="0051639F" w:rsidRPr="00B34188" w:rsidRDefault="0051639F" w:rsidP="00102BF7">
            <w:pPr>
              <w:jc w:val="both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0" w:type="dxa"/>
          </w:tcPr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 xml:space="preserve">Отходы </w:t>
            </w: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упаковочного</w:t>
            </w:r>
            <w:proofErr w:type="gramEnd"/>
          </w:p>
          <w:p w:rsidR="0051639F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 xml:space="preserve">картона </w:t>
            </w:r>
            <w:proofErr w:type="gramStart"/>
            <w:r w:rsidRPr="00B34188">
              <w:rPr>
                <w:rFonts w:ascii="Times New Roman" w:eastAsia="TimesNewRomanPSMT" w:hAnsi="Times New Roman" w:cs="Times New Roman"/>
              </w:rPr>
              <w:t>незагрязненные</w:t>
            </w:r>
            <w:proofErr w:type="gramEnd"/>
          </w:p>
        </w:tc>
        <w:tc>
          <w:tcPr>
            <w:tcW w:w="1776" w:type="dxa"/>
          </w:tcPr>
          <w:p w:rsidR="0051639F" w:rsidRPr="00B34188" w:rsidRDefault="00B34188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1871020201005</w:t>
            </w:r>
          </w:p>
        </w:tc>
        <w:tc>
          <w:tcPr>
            <w:tcW w:w="1342" w:type="dxa"/>
          </w:tcPr>
          <w:p w:rsidR="0051639F" w:rsidRPr="00B34188" w:rsidRDefault="00B34188" w:rsidP="00B34188">
            <w:pPr>
              <w:jc w:val="center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4" w:type="dxa"/>
          </w:tcPr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Ежегодная передача</w:t>
            </w:r>
          </w:p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отходов предприятиям,</w:t>
            </w:r>
          </w:p>
          <w:p w:rsidR="00B34188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имеющим</w:t>
            </w:r>
          </w:p>
          <w:p w:rsidR="0051639F" w:rsidRPr="00B34188" w:rsidRDefault="00B34188" w:rsidP="00B3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188">
              <w:rPr>
                <w:rFonts w:ascii="Times New Roman" w:eastAsia="TimesNewRomanPSMT" w:hAnsi="Times New Roman" w:cs="Times New Roman"/>
              </w:rPr>
              <w:t>соответствующий вид лицензии</w:t>
            </w:r>
          </w:p>
        </w:tc>
      </w:tr>
    </w:tbl>
    <w:p w:rsidR="000D0F71" w:rsidRDefault="000D0F71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0352" w:rsidRPr="0082035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52">
        <w:rPr>
          <w:rFonts w:ascii="Times New Roman" w:hAnsi="Times New Roman" w:cs="Times New Roman"/>
          <w:b/>
          <w:sz w:val="24"/>
          <w:szCs w:val="24"/>
        </w:rPr>
        <w:t>Основные направления работы администрации сельского поселения</w:t>
      </w:r>
    </w:p>
    <w:p w:rsidR="0082035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Определение приоритетов стратегии в развитии системы обращения с отходами, разработка и утверждение Концепции обращения с отходами. </w:t>
      </w:r>
      <w:r w:rsidRPr="00820352">
        <w:rPr>
          <w:rFonts w:ascii="Times New Roman" w:hAnsi="Times New Roman" w:cs="Times New Roman"/>
          <w:sz w:val="24"/>
          <w:szCs w:val="24"/>
          <w:highlight w:val="yellow"/>
        </w:rPr>
        <w:t>Разработка и реализация инвестиционных проектов</w:t>
      </w:r>
      <w:r w:rsidRPr="00CC44E9">
        <w:rPr>
          <w:rFonts w:ascii="Times New Roman" w:hAnsi="Times New Roman" w:cs="Times New Roman"/>
          <w:sz w:val="24"/>
          <w:szCs w:val="24"/>
        </w:rPr>
        <w:t xml:space="preserve"> по обращению с отходами производства и потребления. Обобщая вышеизложенное, необходимо сказать, что очистка территорий населенных пунктов является </w:t>
      </w:r>
      <w:proofErr w:type="gramStart"/>
      <w:r w:rsidRPr="00CC44E9">
        <w:rPr>
          <w:rFonts w:ascii="Times New Roman" w:hAnsi="Times New Roman" w:cs="Times New Roman"/>
          <w:sz w:val="24"/>
          <w:szCs w:val="24"/>
        </w:rPr>
        <w:t>много</w:t>
      </w:r>
      <w:r w:rsidR="00820352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>аспектной</w:t>
      </w:r>
      <w:proofErr w:type="gramEnd"/>
      <w:r w:rsidRPr="00CC44E9">
        <w:rPr>
          <w:rFonts w:ascii="Times New Roman" w:hAnsi="Times New Roman" w:cs="Times New Roman"/>
          <w:sz w:val="24"/>
          <w:szCs w:val="24"/>
        </w:rPr>
        <w:t>, а решение сложных задач не проводят в одно действие. Выстроить стройную систему, включающую все вопросы очистки территории Телецкого</w:t>
      </w:r>
      <w:r w:rsidR="00820352">
        <w:rPr>
          <w:rFonts w:ascii="Times New Roman" w:hAnsi="Times New Roman" w:cs="Times New Roman"/>
          <w:sz w:val="24"/>
          <w:szCs w:val="24"/>
        </w:rPr>
        <w:t xml:space="preserve"> </w:t>
      </w:r>
      <w:r w:rsidRPr="00CC44E9">
        <w:rPr>
          <w:rFonts w:ascii="Times New Roman" w:hAnsi="Times New Roman" w:cs="Times New Roman"/>
          <w:sz w:val="24"/>
          <w:szCs w:val="24"/>
        </w:rPr>
        <w:t xml:space="preserve">сельского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 этических. </w:t>
      </w:r>
    </w:p>
    <w:p w:rsidR="00820352" w:rsidRPr="00820352" w:rsidRDefault="00CC44E9" w:rsidP="0082035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52">
        <w:rPr>
          <w:rFonts w:ascii="Times New Roman" w:hAnsi="Times New Roman" w:cs="Times New Roman"/>
          <w:b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A119B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</w:t>
      </w:r>
    </w:p>
    <w:p w:rsidR="00A119B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A119B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82035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Система селективного сбора отходов позволит на 30 – 40 % снизить количество отходов, подлежащих вывозу на полигон, рационально использовать вторичные ресурсы. </w:t>
      </w:r>
    </w:p>
    <w:p w:rsidR="00A119B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2. Произвести маркировку мест временного накопления отходов с указанием: - номера;</w:t>
      </w:r>
    </w:p>
    <w:p w:rsidR="00A119B2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 xml:space="preserve"> - видов отходов, для хранения которых предназначено данное место. </w:t>
      </w:r>
    </w:p>
    <w:p w:rsidR="00A119B2" w:rsidRDefault="00CC44E9" w:rsidP="00A119B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119B2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 мероприятий по санитарной очистке территории сельского поселения</w:t>
      </w:r>
    </w:p>
    <w:p w:rsidR="007469C5" w:rsidRPr="00CC44E9" w:rsidRDefault="00CC44E9" w:rsidP="00102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4E9">
        <w:rPr>
          <w:rFonts w:ascii="Times New Roman" w:hAnsi="Times New Roman" w:cs="Times New Roman"/>
          <w:sz w:val="24"/>
          <w:szCs w:val="24"/>
        </w:rPr>
        <w:t>Ежегодно в бюджете сельского поселения предусматривать финансирование на благоустройство и санитарную очистку территории поселения.</w:t>
      </w:r>
    </w:p>
    <w:sectPr w:rsidR="007469C5" w:rsidRPr="00CC44E9" w:rsidSect="00FE2C5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E9"/>
    <w:rsid w:val="000D0F71"/>
    <w:rsid w:val="000E0EBE"/>
    <w:rsid w:val="00102BF7"/>
    <w:rsid w:val="00110C65"/>
    <w:rsid w:val="002037A2"/>
    <w:rsid w:val="00237F32"/>
    <w:rsid w:val="003076F8"/>
    <w:rsid w:val="003115D5"/>
    <w:rsid w:val="003205A4"/>
    <w:rsid w:val="00406B25"/>
    <w:rsid w:val="004725A2"/>
    <w:rsid w:val="004D40B4"/>
    <w:rsid w:val="0051639F"/>
    <w:rsid w:val="00531FC9"/>
    <w:rsid w:val="005C6DE6"/>
    <w:rsid w:val="006120AB"/>
    <w:rsid w:val="006A06B1"/>
    <w:rsid w:val="0070677B"/>
    <w:rsid w:val="00744BC4"/>
    <w:rsid w:val="007469C5"/>
    <w:rsid w:val="00820352"/>
    <w:rsid w:val="009241C2"/>
    <w:rsid w:val="0093090D"/>
    <w:rsid w:val="00973AF4"/>
    <w:rsid w:val="00981CA3"/>
    <w:rsid w:val="009932AB"/>
    <w:rsid w:val="00A119B2"/>
    <w:rsid w:val="00B34188"/>
    <w:rsid w:val="00C22D96"/>
    <w:rsid w:val="00CA7407"/>
    <w:rsid w:val="00CC44E9"/>
    <w:rsid w:val="00CF0A44"/>
    <w:rsid w:val="00D858B6"/>
    <w:rsid w:val="00DA6D7B"/>
    <w:rsid w:val="00E24A36"/>
    <w:rsid w:val="00E368DC"/>
    <w:rsid w:val="00F23835"/>
    <w:rsid w:val="00F62178"/>
    <w:rsid w:val="00F65621"/>
    <w:rsid w:val="00FE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7F32"/>
  </w:style>
  <w:style w:type="character" w:styleId="a5">
    <w:name w:val="Strong"/>
    <w:basedOn w:val="a0"/>
    <w:uiPriority w:val="22"/>
    <w:qFormat/>
    <w:rsid w:val="00973AF4"/>
    <w:rPr>
      <w:b/>
      <w:bCs/>
    </w:rPr>
  </w:style>
  <w:style w:type="character" w:customStyle="1" w:styleId="stl011">
    <w:name w:val="stl011"/>
    <w:basedOn w:val="a0"/>
    <w:rsid w:val="00D858B6"/>
    <w:rPr>
      <w:rFonts w:ascii="Cuprum" w:hAnsi="Cuprum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001">
              <w:marLeft w:val="75"/>
              <w:marRight w:val="75"/>
              <w:marTop w:val="60"/>
              <w:marBottom w:val="6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2599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12</cp:revision>
  <cp:lastPrinted>2018-10-19T06:33:00Z</cp:lastPrinted>
  <dcterms:created xsi:type="dcterms:W3CDTF">2018-10-16T07:54:00Z</dcterms:created>
  <dcterms:modified xsi:type="dcterms:W3CDTF">2018-12-21T06:32:00Z</dcterms:modified>
</cp:coreProperties>
</file>