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29E7DECE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2A11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5D3146">
        <w:rPr>
          <w:rFonts w:ascii="Times New Roman" w:hAnsi="Times New Roman" w:cs="Times New Roman"/>
          <w:b/>
          <w:sz w:val="28"/>
          <w:szCs w:val="28"/>
        </w:rPr>
        <w:t>февр</w:t>
      </w:r>
      <w:r w:rsidR="00587B7B" w:rsidRPr="00647907">
        <w:rPr>
          <w:rFonts w:ascii="Times New Roman" w:hAnsi="Times New Roman" w:cs="Times New Roman"/>
          <w:b/>
          <w:sz w:val="28"/>
          <w:szCs w:val="28"/>
        </w:rPr>
        <w:t>а</w:t>
      </w:r>
      <w:r w:rsidR="005D3146">
        <w:rPr>
          <w:rFonts w:ascii="Times New Roman" w:hAnsi="Times New Roman" w:cs="Times New Roman"/>
          <w:b/>
          <w:sz w:val="28"/>
          <w:szCs w:val="28"/>
        </w:rPr>
        <w:t>л</w:t>
      </w:r>
      <w:r w:rsidR="00392E4B" w:rsidRPr="00647907">
        <w:rPr>
          <w:rFonts w:ascii="Times New Roman" w:hAnsi="Times New Roman" w:cs="Times New Roman"/>
          <w:b/>
          <w:sz w:val="28"/>
          <w:szCs w:val="28"/>
        </w:rPr>
        <w:t>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587B7B" w:rsidRPr="00647907">
        <w:rPr>
          <w:rFonts w:ascii="Times New Roman" w:hAnsi="Times New Roman" w:cs="Times New Roman"/>
          <w:b/>
          <w:sz w:val="28"/>
          <w:szCs w:val="28"/>
        </w:rPr>
        <w:t>4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52A11">
        <w:rPr>
          <w:rFonts w:ascii="Times New Roman" w:hAnsi="Times New Roman" w:cs="Times New Roman"/>
          <w:b/>
          <w:sz w:val="28"/>
          <w:szCs w:val="28"/>
        </w:rPr>
        <w:t>20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59215A6E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202F2">
        <w:rPr>
          <w:rFonts w:ascii="Times New Roman" w:hAnsi="Times New Roman" w:cs="Times New Roman"/>
          <w:sz w:val="28"/>
          <w:szCs w:val="28"/>
        </w:rPr>
        <w:br/>
        <w:t xml:space="preserve">личных подсобных хозяйств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Трубчевского района </w:t>
      </w:r>
      <w:r w:rsidR="005202F2">
        <w:rPr>
          <w:rFonts w:ascii="Times New Roman" w:hAnsi="Times New Roman" w:cs="Times New Roman"/>
          <w:sz w:val="28"/>
          <w:szCs w:val="28"/>
        </w:rPr>
        <w:br/>
        <w:t>Брянской области на 2024-2028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C52A11">
        <w:rPr>
          <w:rFonts w:ascii="Times New Roman" w:hAnsi="Times New Roman" w:cs="Times New Roman"/>
          <w:sz w:val="28"/>
          <w:szCs w:val="28"/>
        </w:rPr>
        <w:t>54145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7A5D65A1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5202F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</w:t>
      </w:r>
      <w:r>
        <w:rPr>
          <w:rFonts w:ascii="Times New Roman" w:hAnsi="Times New Roman" w:cs="Times New Roman"/>
          <w:sz w:val="28"/>
          <w:szCs w:val="28"/>
        </w:rPr>
        <w:br/>
      </w:r>
      <w:r w:rsidRPr="005202F2">
        <w:rPr>
          <w:rFonts w:ascii="Times New Roman" w:hAnsi="Times New Roman" w:cs="Times New Roman"/>
          <w:sz w:val="28"/>
          <w:szCs w:val="28"/>
        </w:rPr>
        <w:t>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</w:t>
      </w:r>
      <w:r w:rsidR="0070295E" w:rsidRPr="005202F2">
        <w:rPr>
          <w:rFonts w:ascii="Times New Roman" w:hAnsi="Times New Roman" w:cs="Times New Roman"/>
          <w:sz w:val="28"/>
          <w:szCs w:val="28"/>
        </w:rPr>
        <w:t>Семячковская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48A9C45A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сроком на пять лет на 2024-2028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C52A11">
        <w:rPr>
          <w:rFonts w:ascii="Times New Roman" w:hAnsi="Times New Roman" w:cs="Times New Roman"/>
          <w:sz w:val="28"/>
          <w:szCs w:val="28"/>
        </w:rPr>
        <w:t>54145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DE50A9">
        <w:rPr>
          <w:rFonts w:ascii="Times New Roman" w:hAnsi="Times New Roman" w:cs="Times New Roman"/>
          <w:sz w:val="28"/>
          <w:szCs w:val="28"/>
        </w:rPr>
        <w:br/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253766B5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63804F5B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2FE51E18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инспектора </w:t>
      </w:r>
      <w:r w:rsidR="00390325">
        <w:rPr>
          <w:rFonts w:ascii="Times New Roman" w:hAnsi="Times New Roman" w:cs="Times New Roman"/>
          <w:sz w:val="28"/>
          <w:szCs w:val="28"/>
        </w:rPr>
        <w:t>Т.И. Петухову.</w:t>
      </w:r>
    </w:p>
    <w:p w14:paraId="66102EF0" w14:textId="1AB91A23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84496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52A11">
        <w:rPr>
          <w:rFonts w:ascii="Times New Roman" w:hAnsi="Times New Roman" w:cs="Times New Roman"/>
          <w:sz w:val="28"/>
          <w:szCs w:val="28"/>
        </w:rPr>
        <w:t>Войборово</w:t>
      </w:r>
      <w:proofErr w:type="spellEnd"/>
      <w:r w:rsidR="00C52A11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персональных данных 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6348DF6F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14:paraId="479C9475" w14:textId="7B63ADE1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44799411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77777777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D256F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AEB2" w14:textId="77777777" w:rsidR="00D256FB" w:rsidRDefault="00D256FB" w:rsidP="00730737">
      <w:pPr>
        <w:spacing w:after="0" w:line="240" w:lineRule="auto"/>
      </w:pPr>
      <w:r>
        <w:separator/>
      </w:r>
    </w:p>
  </w:endnote>
  <w:endnote w:type="continuationSeparator" w:id="0">
    <w:p w14:paraId="065058AC" w14:textId="77777777" w:rsidR="00D256FB" w:rsidRDefault="00D256FB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0D5D" w14:textId="77777777" w:rsidR="00D256FB" w:rsidRDefault="00D256FB" w:rsidP="00730737">
      <w:pPr>
        <w:spacing w:after="0" w:line="240" w:lineRule="auto"/>
      </w:pPr>
      <w:r>
        <w:separator/>
      </w:r>
    </w:p>
  </w:footnote>
  <w:footnote w:type="continuationSeparator" w:id="0">
    <w:p w14:paraId="1CADBF38" w14:textId="77777777" w:rsidR="00D256FB" w:rsidRDefault="00D256FB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102F7"/>
    <w:rsid w:val="00390325"/>
    <w:rsid w:val="0039241C"/>
    <w:rsid w:val="00392E4B"/>
    <w:rsid w:val="003965FA"/>
    <w:rsid w:val="00397AF6"/>
    <w:rsid w:val="003A4AAA"/>
    <w:rsid w:val="003D16A2"/>
    <w:rsid w:val="003E75CE"/>
    <w:rsid w:val="003F3654"/>
    <w:rsid w:val="003F680A"/>
    <w:rsid w:val="004513C0"/>
    <w:rsid w:val="00461D55"/>
    <w:rsid w:val="00487B73"/>
    <w:rsid w:val="00490F16"/>
    <w:rsid w:val="004957F3"/>
    <w:rsid w:val="004A3193"/>
    <w:rsid w:val="004B0027"/>
    <w:rsid w:val="004D13D1"/>
    <w:rsid w:val="004F40A3"/>
    <w:rsid w:val="005202F2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A32A7"/>
    <w:rsid w:val="009A4209"/>
    <w:rsid w:val="009B6548"/>
    <w:rsid w:val="009B6716"/>
    <w:rsid w:val="009B73C3"/>
    <w:rsid w:val="00A050EB"/>
    <w:rsid w:val="00A23D97"/>
    <w:rsid w:val="00A36F18"/>
    <w:rsid w:val="00A623A1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44660"/>
    <w:rsid w:val="00B44C78"/>
    <w:rsid w:val="00B47E61"/>
    <w:rsid w:val="00B567A3"/>
    <w:rsid w:val="00B92C9F"/>
    <w:rsid w:val="00BA4E8B"/>
    <w:rsid w:val="00BA52AD"/>
    <w:rsid w:val="00BC50B6"/>
    <w:rsid w:val="00BE398C"/>
    <w:rsid w:val="00BE7F03"/>
    <w:rsid w:val="00C054D5"/>
    <w:rsid w:val="00C27910"/>
    <w:rsid w:val="00C42802"/>
    <w:rsid w:val="00C4464F"/>
    <w:rsid w:val="00C50E15"/>
    <w:rsid w:val="00C52A11"/>
    <w:rsid w:val="00C8299C"/>
    <w:rsid w:val="00C86745"/>
    <w:rsid w:val="00CA0A3C"/>
    <w:rsid w:val="00CA28A8"/>
    <w:rsid w:val="00CA3F2A"/>
    <w:rsid w:val="00CB77A0"/>
    <w:rsid w:val="00CE0803"/>
    <w:rsid w:val="00D20034"/>
    <w:rsid w:val="00D256FB"/>
    <w:rsid w:val="00D261C3"/>
    <w:rsid w:val="00D46B0C"/>
    <w:rsid w:val="00D625F2"/>
    <w:rsid w:val="00D77513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120</cp:revision>
  <cp:lastPrinted>2022-02-28T09:07:00Z</cp:lastPrinted>
  <dcterms:created xsi:type="dcterms:W3CDTF">2019-03-05T05:57:00Z</dcterms:created>
  <dcterms:modified xsi:type="dcterms:W3CDTF">2024-02-22T11:22:00Z</dcterms:modified>
</cp:coreProperties>
</file>