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B" w:rsidRPr="00577135" w:rsidRDefault="00045EAB" w:rsidP="006D54ED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577135">
        <w:rPr>
          <w:rFonts w:ascii="Times New Roman" w:hAnsi="Times New Roman"/>
          <w:b/>
          <w:i/>
          <w:sz w:val="32"/>
          <w:szCs w:val="32"/>
        </w:rPr>
        <w:t>ПРОЕКТ</w:t>
      </w:r>
    </w:p>
    <w:p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577135">
        <w:rPr>
          <w:rFonts w:ascii="Times New Roman" w:hAnsi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5EAB" w:rsidRPr="00577135">
        <w:rPr>
          <w:rFonts w:ascii="Times New Roman" w:hAnsi="Times New Roman" w:cs="Times New Roman"/>
          <w:b/>
          <w:sz w:val="28"/>
          <w:szCs w:val="28"/>
        </w:rPr>
        <w:t>_____________</w:t>
      </w:r>
      <w:r w:rsidR="00DC5D8C" w:rsidRPr="005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5EAB" w:rsidRPr="00577135">
        <w:rPr>
          <w:rFonts w:ascii="Times New Roman" w:hAnsi="Times New Roman" w:cs="Times New Roman"/>
          <w:b/>
          <w:sz w:val="28"/>
          <w:szCs w:val="28"/>
        </w:rPr>
        <w:t>____</w:t>
      </w:r>
    </w:p>
    <w:p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6062E" w:rsidRPr="00577135" w:rsidRDefault="0066062E" w:rsidP="006D54ED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1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:rsidR="00503A3B" w:rsidRPr="00577135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100E" w:rsidRPr="00577135" w:rsidRDefault="0066062E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 части 3 статьи 46 Федерального закона от 31.07.2020 № 248-ФЗ «О государственном контроле (надзоре) и муниципальном контроле в Российской Федерации»,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в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Брянской области, </w:t>
      </w:r>
      <w:r w:rsidR="00DC5D8C" w:rsidRPr="00577135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:rsidR="0086496D" w:rsidRPr="00577135" w:rsidRDefault="00503A3B" w:rsidP="0066062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6062E" w:rsidRPr="00577135">
        <w:rPr>
          <w:rFonts w:ascii="Times New Roman" w:eastAsiaTheme="minorHAnsi" w:hAnsi="Times New Roman"/>
          <w:sz w:val="28"/>
          <w:szCs w:val="28"/>
          <w:lang w:eastAsia="en-US"/>
        </w:rPr>
        <w:t>руководство</w:t>
      </w:r>
      <w:r w:rsidR="0066062E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6062E" w:rsidRPr="00577135">
        <w:rPr>
          <w:sz w:val="28"/>
          <w:szCs w:val="28"/>
          <w:shd w:val="clear" w:color="auto" w:fill="FFFFFF"/>
        </w:rPr>
        <w:t xml:space="preserve">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области,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730737" w:rsidRPr="00577135" w:rsidRDefault="0066062E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378EC" w:rsidRPr="00577135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89" w:rsidRPr="00577135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A378EC" w:rsidRPr="00577135">
        <w:rPr>
          <w:sz w:val="28"/>
          <w:szCs w:val="28"/>
          <w:shd w:val="clear" w:color="auto" w:fill="FFFFFF"/>
        </w:rPr>
        <w:t xml:space="preserve">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(на здании Семячковской сельской администрации </w:t>
      </w:r>
      <w:r w:rsidR="009C69AB" w:rsidRPr="0057713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9C69AB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и в помещении Семячковской сельской библиотеки</w:t>
      </w:r>
      <w:r w:rsidR="00336C9A" w:rsidRPr="00577135">
        <w:rPr>
          <w:rFonts w:ascii="Times New Roman" w:hAnsi="Times New Roman" w:cs="Times New Roman"/>
          <w:sz w:val="28"/>
          <w:szCs w:val="28"/>
        </w:rPr>
        <w:t>)</w:t>
      </w:r>
      <w:r w:rsidR="00842389" w:rsidRPr="00577135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577135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C69AB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Трубчевского муници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577135">
        <w:rPr>
          <w:rFonts w:ascii="Times New Roman" w:hAnsi="Times New Roman" w:cs="Times New Roman"/>
          <w:sz w:val="28"/>
          <w:szCs w:val="28"/>
        </w:rPr>
        <w:t>(www.trubrayon.ru) на странице «С</w:t>
      </w:r>
      <w:r w:rsidR="00C27910" w:rsidRPr="00577135">
        <w:rPr>
          <w:rFonts w:ascii="Times New Roman" w:hAnsi="Times New Roman" w:cs="Times New Roman"/>
          <w:sz w:val="28"/>
          <w:szCs w:val="28"/>
        </w:rPr>
        <w:t>ем</w:t>
      </w:r>
      <w:r w:rsidR="00730737" w:rsidRPr="00577135">
        <w:rPr>
          <w:rFonts w:ascii="Times New Roman" w:hAnsi="Times New Roman" w:cs="Times New Roman"/>
          <w:sz w:val="28"/>
          <w:szCs w:val="28"/>
        </w:rPr>
        <w:t>ячковское сельское поселение».</w:t>
      </w:r>
    </w:p>
    <w:p w:rsidR="00DD100E" w:rsidRPr="00577135" w:rsidRDefault="0066062E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135">
        <w:rPr>
          <w:rFonts w:ascii="Times New Roman" w:hAnsi="Times New Roman" w:cs="Times New Roman"/>
          <w:b w:val="0"/>
          <w:sz w:val="28"/>
          <w:szCs w:val="28"/>
        </w:rPr>
        <w:t>3</w:t>
      </w:r>
      <w:r w:rsidR="00730737" w:rsidRPr="005771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577135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:rsidR="00DD100E" w:rsidRPr="00577135" w:rsidRDefault="0066062E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4</w:t>
      </w:r>
      <w:r w:rsidR="00DC5D8C" w:rsidRPr="00577135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57713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86496D" w:rsidRPr="00577135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0EE" w:rsidRPr="00577135" w:rsidRDefault="0066062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70EE" w:rsidRPr="00577135">
        <w:rPr>
          <w:rFonts w:ascii="Times New Roman" w:hAnsi="Times New Roman" w:cs="Times New Roman"/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___________ № ___</w:t>
      </w:r>
    </w:p>
    <w:p w:rsidR="002C70EE" w:rsidRPr="00577135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62E" w:rsidRPr="00577135" w:rsidRDefault="0066062E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>Руководство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:rsidR="00973896" w:rsidRPr="00577135" w:rsidRDefault="00973896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C0E2A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руководство разработано в соответствии с пунктом 5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3 статьи 46 Федерального закона от 31.07.2020 №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 на территории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66F3F" w:rsidRPr="00577135">
        <w:rPr>
          <w:sz w:val="28"/>
          <w:szCs w:val="28"/>
          <w:shd w:val="clear" w:color="auto" w:fill="FFFFFF"/>
        </w:rPr>
        <w:t xml:space="preserve">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оселение).</w:t>
      </w:r>
    </w:p>
    <w:p w:rsidR="00973896" w:rsidRPr="00577135" w:rsidRDefault="00973896" w:rsidP="009C69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осуществляется </w:t>
      </w:r>
      <w:r w:rsidR="009C69AB" w:rsidRPr="00577135">
        <w:rPr>
          <w:rFonts w:ascii="Times New Roman" w:hAnsi="Times New Roman" w:cs="Times New Roman"/>
          <w:sz w:val="28"/>
          <w:szCs w:val="28"/>
        </w:rPr>
        <w:t>Семячковской сельской администрацией Трубчевского района Брянской области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(далее 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Администрация).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контроля является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обеспечением доступности объектов социальной, инженерной и транспортной инфраструктуры для инвалидов, за нарушение которых законод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предусмотрена административ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и иные виды ответственности,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законодательством Российской Федерации.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муниципального контроля являются объекты и элементы благоустройства, находящиеся на территории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й), интенсивность и результаты.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контрольные (надзорные) мероприятия на территории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оселения не проводятся.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обработка, анализ и учет сведений об объектах контроля в целях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отнесения к категориям риска либо определения индикаторов риска нарушения обязательных требований осуществляются без взаимодействия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контролируемыми лицами.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>) охраняемым законом ценностям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ежегодно утверждаемой Администрацией программой профилактики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охраняемым законом ценностям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проведения профилактических мероприятий. Утвержденная программа профилактики рисков причинения вреда </w:t>
      </w:r>
      <w:r w:rsidR="00A6542E">
        <w:rPr>
          <w:rFonts w:ascii="Times New Roman" w:hAnsi="Times New Roman"/>
          <w:sz w:val="28"/>
          <w:szCs w:val="28"/>
        </w:rPr>
        <w:t>обнародуется</w:t>
      </w:r>
      <w:r w:rsidR="00A6542E" w:rsidRPr="009476AE">
        <w:rPr>
          <w:rFonts w:ascii="Times New Roman" w:hAnsi="Times New Roman"/>
          <w:sz w:val="28"/>
          <w:szCs w:val="28"/>
        </w:rPr>
        <w:t xml:space="preserve"> на информационных стендах в помещении </w:t>
      </w:r>
      <w:r w:rsidR="00A6542E">
        <w:rPr>
          <w:rFonts w:ascii="Times New Roman" w:hAnsi="Times New Roman"/>
          <w:sz w:val="28"/>
          <w:szCs w:val="28"/>
        </w:rPr>
        <w:t>А</w:t>
      </w:r>
      <w:r w:rsidR="00A6542E" w:rsidRPr="009476AE">
        <w:rPr>
          <w:rFonts w:ascii="Times New Roman" w:hAnsi="Times New Roman"/>
          <w:sz w:val="28"/>
          <w:szCs w:val="28"/>
        </w:rPr>
        <w:t xml:space="preserve">дминистрации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A6542E">
        <w:rPr>
          <w:rFonts w:ascii="Times New Roman" w:eastAsia="Times New Roman" w:hAnsi="Times New Roman"/>
          <w:sz w:val="28"/>
          <w:szCs w:val="28"/>
        </w:rPr>
        <w:t>П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оселения (</w:t>
      </w:r>
      <w:r w:rsidR="00A6542E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A6542E">
        <w:rPr>
          <w:rFonts w:ascii="Times New Roman" w:eastAsia="Times New Roman" w:hAnsi="Times New Roman"/>
          <w:sz w:val="28"/>
          <w:szCs w:val="28"/>
        </w:rPr>
        <w:t>А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дминистрации и в помещении Семячковской сельской библиотеки</w:t>
      </w:r>
      <w:r w:rsidR="00A6542E" w:rsidRPr="009476AE">
        <w:rPr>
          <w:rFonts w:ascii="Times New Roman" w:hAnsi="Times New Roman"/>
          <w:sz w:val="28"/>
          <w:szCs w:val="28"/>
        </w:rPr>
        <w:t>), а также разме</w:t>
      </w:r>
      <w:r w:rsidR="00A6542E">
        <w:rPr>
          <w:rFonts w:ascii="Times New Roman" w:hAnsi="Times New Roman"/>
          <w:sz w:val="28"/>
          <w:szCs w:val="28"/>
        </w:rPr>
        <w:t xml:space="preserve">щается </w:t>
      </w:r>
      <w:r w:rsidR="00A6542E" w:rsidRPr="009476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476AE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(www.trubrayon.ru) на странице «Семячковское сельское поселение»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 могут проводиться профилактические мероприятия: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Профилактические мероприятия осуществляются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стимулирования добросовестного соблюдения обязательных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73896" w:rsidRPr="00A6542E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проводи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профилактические мероприятия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654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10</w:t>
        </w:r>
      </w:hyperlink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81763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Федерации».</w:t>
      </w:r>
    </w:p>
    <w:p w:rsidR="00642074" w:rsidRDefault="0081763A" w:rsidP="00973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осуществляется А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</w:t>
      </w:r>
      <w:r w:rsidR="00A6542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A6542E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E5D95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«Семячковское сельское поселение» 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контроль»,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информации (при необходимости),</w:t>
      </w:r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="0064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практики осуществляется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Трубчевского муниципального района в сети Интернет (www.trubrayon.ru) на странице «Семячковское сельское поселение»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074" w:rsidRPr="00FC2B31" w:rsidRDefault="00642074" w:rsidP="00642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</w:t>
      </w:r>
      <w:r>
        <w:rPr>
          <w:rFonts w:ascii="Times New Roman" w:hAnsi="Times New Roman"/>
          <w:color w:val="000000"/>
          <w:sz w:val="28"/>
          <w:szCs w:val="28"/>
        </w:rPr>
        <w:t>вляются (подписываются) главой А</w:t>
      </w:r>
      <w:r w:rsidRPr="00FC2B31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766B42" w:rsidRPr="00FC2B31" w:rsidRDefault="00973896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контролируемых лиц осуществляется специалистом Администрации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</w:t>
      </w:r>
      <w:r w:rsidR="006D3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нсультирование осуществляется </w:t>
      </w:r>
      <w:r w:rsidR="00766B42"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зъяснения, подписанного главой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дминистрации или должностным лицом, уполномоченным осуществлять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его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Трубчевского муниципального района в сети Интернет (www.trubrayon.ru) на странице «Семячковское сельское поселение» </w:t>
      </w:r>
      <w:r>
        <w:rPr>
          <w:rFonts w:ascii="Times New Roman" w:hAnsi="Times New Roman"/>
          <w:sz w:val="28"/>
          <w:szCs w:val="28"/>
        </w:rPr>
        <w:br/>
      </w:r>
      <w:r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3896" w:rsidRPr="00577135" w:rsidRDefault="00766B42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регламентирован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76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B42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4-95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Положения </w:t>
      </w:r>
      <w:r w:rsidRPr="006E12A5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Общие требования к проведению контрольных мероприятий установлены Феде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законом от 31.07.2020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66062E" w:rsidRDefault="00973896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информацией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касающейся проведения мероприятий 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муниципального контроля в сфере благоустройства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</w:t>
      </w:r>
      <w:r w:rsidR="00766B42" w:rsidRPr="009476A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</w:t>
      </w:r>
      <w:r w:rsidR="00766B42">
        <w:rPr>
          <w:rFonts w:ascii="Times New Roman" w:hAnsi="Times New Roman"/>
          <w:sz w:val="28"/>
          <w:szCs w:val="28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«Муниципальный контроль».</w:t>
      </w:r>
    </w:p>
    <w:p w:rsidR="00667725" w:rsidRPr="00667725" w:rsidRDefault="00667725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C6" w:rsidRDefault="00A826C6" w:rsidP="00730737">
      <w:pPr>
        <w:spacing w:after="0" w:line="240" w:lineRule="auto"/>
      </w:pPr>
      <w:r>
        <w:separator/>
      </w:r>
    </w:p>
  </w:endnote>
  <w:endnote w:type="continuationSeparator" w:id="1">
    <w:p w:rsidR="00A826C6" w:rsidRDefault="00A826C6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C6" w:rsidRDefault="00A826C6" w:rsidP="00730737">
      <w:pPr>
        <w:spacing w:after="0" w:line="240" w:lineRule="auto"/>
      </w:pPr>
      <w:r>
        <w:separator/>
      </w:r>
    </w:p>
  </w:footnote>
  <w:footnote w:type="continuationSeparator" w:id="1">
    <w:p w:rsidR="00A826C6" w:rsidRDefault="00A826C6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3B68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6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5FCB"/>
    <w:rsid w:val="0001677F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22FC"/>
    <w:rsid w:val="003A4AAA"/>
    <w:rsid w:val="003B6817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6062E"/>
    <w:rsid w:val="00666F3F"/>
    <w:rsid w:val="00667725"/>
    <w:rsid w:val="0067259A"/>
    <w:rsid w:val="00673F8A"/>
    <w:rsid w:val="00685BC6"/>
    <w:rsid w:val="006C36AF"/>
    <w:rsid w:val="006C5019"/>
    <w:rsid w:val="006D19FA"/>
    <w:rsid w:val="006D32C1"/>
    <w:rsid w:val="006D54ED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648CF"/>
    <w:rsid w:val="00764F43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4DB"/>
    <w:rsid w:val="008235FB"/>
    <w:rsid w:val="00823D97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73896"/>
    <w:rsid w:val="00986E81"/>
    <w:rsid w:val="009A083A"/>
    <w:rsid w:val="009A32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D0860"/>
    <w:rsid w:val="00EE2414"/>
    <w:rsid w:val="00EE4176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179</cp:revision>
  <cp:lastPrinted>2022-06-10T10:32:00Z</cp:lastPrinted>
  <dcterms:created xsi:type="dcterms:W3CDTF">2019-03-05T05:57:00Z</dcterms:created>
  <dcterms:modified xsi:type="dcterms:W3CDTF">2022-09-17T13:05:00Z</dcterms:modified>
</cp:coreProperties>
</file>