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C0" w:rsidRDefault="00803987" w:rsidP="00D038C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</w:t>
      </w:r>
      <w:r w:rsidR="00D038C0">
        <w:rPr>
          <w:b/>
          <w:sz w:val="32"/>
          <w:szCs w:val="28"/>
        </w:rPr>
        <w:t>РОССИЙСКАЯ ФЕДЕРАЦИЯ</w:t>
      </w:r>
      <w:r>
        <w:rPr>
          <w:b/>
          <w:sz w:val="32"/>
          <w:szCs w:val="28"/>
        </w:rPr>
        <w:t xml:space="preserve">              проект</w:t>
      </w:r>
    </w:p>
    <w:p w:rsidR="00D038C0" w:rsidRDefault="00D038C0" w:rsidP="00D038C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БРЯНСКАЯ ОБЛАСТЬ ТРУБЧЕВСКИЙ РАЙОН</w:t>
      </w:r>
    </w:p>
    <w:p w:rsidR="00D038C0" w:rsidRDefault="00D038C0" w:rsidP="00D038C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СЕМЯЧКОВСКАЯ СЕЛЬСКАЯ АДМИНИСТРАЦИЯ</w:t>
      </w:r>
    </w:p>
    <w:p w:rsidR="00D038C0" w:rsidRDefault="00D038C0" w:rsidP="00D038C0">
      <w:pPr>
        <w:spacing w:before="120"/>
        <w:jc w:val="center"/>
        <w:rPr>
          <w:b/>
          <w:spacing w:val="60"/>
          <w:sz w:val="48"/>
          <w:szCs w:val="44"/>
        </w:rPr>
      </w:pPr>
      <w:r>
        <w:rPr>
          <w:b/>
          <w:spacing w:val="60"/>
          <w:sz w:val="48"/>
          <w:szCs w:val="44"/>
        </w:rPr>
        <w:t>ПОСТАНОВЛЕНИЕ</w:t>
      </w:r>
    </w:p>
    <w:p w:rsidR="00D038C0" w:rsidRDefault="00D038C0" w:rsidP="00D038C0">
      <w:pPr>
        <w:jc w:val="center"/>
        <w:rPr>
          <w:spacing w:val="60"/>
          <w:sz w:val="32"/>
          <w:szCs w:val="28"/>
        </w:rPr>
      </w:pPr>
    </w:p>
    <w:p w:rsidR="00803987" w:rsidRDefault="00803987" w:rsidP="0080398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«__» ______________ «______»</w:t>
      </w:r>
    </w:p>
    <w:p w:rsidR="000D36E3" w:rsidRPr="000D36E3" w:rsidRDefault="009C4A36" w:rsidP="00CD7385">
      <w:pPr>
        <w:ind w:right="-623"/>
        <w:rPr>
          <w:b/>
          <w:sz w:val="28"/>
        </w:rPr>
      </w:pPr>
      <w:r w:rsidRPr="000D36E3">
        <w:rPr>
          <w:b/>
          <w:sz w:val="28"/>
        </w:rPr>
        <w:t xml:space="preserve">О </w:t>
      </w:r>
      <w:r w:rsidR="0035698E" w:rsidRPr="000D36E3">
        <w:rPr>
          <w:b/>
          <w:sz w:val="28"/>
        </w:rPr>
        <w:t xml:space="preserve">разработке и </w:t>
      </w:r>
      <w:r w:rsidR="00CD7385" w:rsidRPr="000D36E3">
        <w:rPr>
          <w:b/>
          <w:sz w:val="28"/>
        </w:rPr>
        <w:t xml:space="preserve">утверждении </w:t>
      </w:r>
      <w:r w:rsidR="0035698E" w:rsidRPr="000D36E3">
        <w:rPr>
          <w:b/>
          <w:sz w:val="28"/>
        </w:rPr>
        <w:t xml:space="preserve">паспорта </w:t>
      </w:r>
      <w:r w:rsidR="00CD7385" w:rsidRPr="000D36E3">
        <w:rPr>
          <w:b/>
          <w:sz w:val="28"/>
        </w:rPr>
        <w:t xml:space="preserve">населенного </w:t>
      </w:r>
      <w:r w:rsidR="0035698E" w:rsidRPr="000D36E3">
        <w:rPr>
          <w:b/>
          <w:sz w:val="28"/>
        </w:rPr>
        <w:t>п</w:t>
      </w:r>
      <w:r w:rsidR="00CD7385" w:rsidRPr="000D36E3">
        <w:rPr>
          <w:b/>
          <w:sz w:val="28"/>
        </w:rPr>
        <w:t>ункта,</w:t>
      </w:r>
      <w:r w:rsidR="00D038C0" w:rsidRPr="000D36E3">
        <w:rPr>
          <w:b/>
          <w:sz w:val="28"/>
        </w:rPr>
        <w:t xml:space="preserve"> </w:t>
      </w:r>
      <w:r w:rsidR="00CD7385" w:rsidRPr="000D36E3">
        <w:rPr>
          <w:b/>
          <w:sz w:val="28"/>
        </w:rPr>
        <w:t xml:space="preserve">подверженного </w:t>
      </w:r>
    </w:p>
    <w:p w:rsidR="0034573C" w:rsidRPr="000D36E3" w:rsidRDefault="00CD7385" w:rsidP="00CD7385">
      <w:pPr>
        <w:ind w:right="-623"/>
        <w:rPr>
          <w:b/>
        </w:rPr>
      </w:pPr>
      <w:r w:rsidRPr="000D36E3">
        <w:rPr>
          <w:b/>
          <w:sz w:val="28"/>
        </w:rPr>
        <w:t>угрозе лесных пожаров и</w:t>
      </w:r>
      <w:r w:rsidR="00D038C0" w:rsidRPr="000D36E3">
        <w:rPr>
          <w:b/>
          <w:sz w:val="28"/>
        </w:rPr>
        <w:t xml:space="preserve"> </w:t>
      </w:r>
      <w:r w:rsidRPr="000D36E3">
        <w:rPr>
          <w:b/>
          <w:sz w:val="28"/>
        </w:rPr>
        <w:t>других</w:t>
      </w:r>
      <w:r w:rsidR="00D038C0" w:rsidRPr="000D36E3">
        <w:rPr>
          <w:b/>
          <w:sz w:val="28"/>
        </w:rPr>
        <w:t xml:space="preserve"> </w:t>
      </w:r>
      <w:r w:rsidRPr="000D36E3">
        <w:rPr>
          <w:b/>
          <w:sz w:val="28"/>
        </w:rPr>
        <w:t>ландшафтных (природных) пожаров</w:t>
      </w:r>
    </w:p>
    <w:p w:rsidR="0034573C" w:rsidRDefault="0034573C">
      <w:pPr>
        <w:ind w:right="-5" w:firstLine="567"/>
        <w:rPr>
          <w:sz w:val="16"/>
        </w:rPr>
      </w:pPr>
    </w:p>
    <w:p w:rsidR="00CD7385" w:rsidRDefault="00CD7385">
      <w:pPr>
        <w:ind w:right="-5" w:firstLine="567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8803E0">
        <w:rPr>
          <w:sz w:val="28"/>
        </w:rPr>
        <w:t xml:space="preserve"> соответствии с Федеральным законом от 21.12.1994 № 69-ФЗ «О</w:t>
      </w:r>
      <w:r w:rsidR="009C4AB8">
        <w:rPr>
          <w:sz w:val="28"/>
        </w:rPr>
        <w:t xml:space="preserve"> </w:t>
      </w:r>
      <w:r w:rsidR="008803E0">
        <w:rPr>
          <w:sz w:val="28"/>
        </w:rPr>
        <w:t xml:space="preserve">пожарной безопасности», Лесным кодексом Российской Федерации, </w:t>
      </w:r>
      <w:r>
        <w:rPr>
          <w:sz w:val="28"/>
        </w:rPr>
        <w:t xml:space="preserve">рамках реализации пункта 76 </w:t>
      </w:r>
      <w:r w:rsidRPr="00CD7385">
        <w:rPr>
          <w:sz w:val="28"/>
        </w:rPr>
        <w:t>Правил противопожарного режима в Российской Федерации, утвержденны</w:t>
      </w:r>
      <w:r w:rsidR="0035698E">
        <w:rPr>
          <w:sz w:val="28"/>
        </w:rPr>
        <w:t>х</w:t>
      </w:r>
      <w:r w:rsidRPr="00CD7385">
        <w:rPr>
          <w:sz w:val="28"/>
        </w:rPr>
        <w:t xml:space="preserve"> постановлением Правительства Российской Федерации от </w:t>
      </w:r>
      <w:r>
        <w:rPr>
          <w:sz w:val="28"/>
        </w:rPr>
        <w:t xml:space="preserve">16 сентября 2020 года </w:t>
      </w:r>
      <w:r w:rsidRPr="00CD7385">
        <w:rPr>
          <w:sz w:val="28"/>
        </w:rPr>
        <w:t>№ 1479</w:t>
      </w:r>
      <w:r w:rsidR="0035698E">
        <w:rPr>
          <w:sz w:val="28"/>
        </w:rPr>
        <w:t xml:space="preserve"> (далее – Правила), постановления Правительства Брянск</w:t>
      </w:r>
      <w:r w:rsidR="008803E0">
        <w:rPr>
          <w:sz w:val="28"/>
        </w:rPr>
        <w:t xml:space="preserve">ой области от 14.03.2022 </w:t>
      </w:r>
      <w:r w:rsidR="0035698E">
        <w:rPr>
          <w:sz w:val="28"/>
        </w:rPr>
        <w:t xml:space="preserve"> № </w:t>
      </w:r>
      <w:r w:rsidR="008803E0">
        <w:rPr>
          <w:sz w:val="28"/>
        </w:rPr>
        <w:t>80-п</w:t>
      </w:r>
      <w:r w:rsidR="0035698E">
        <w:rPr>
          <w:sz w:val="28"/>
        </w:rPr>
        <w:t xml:space="preserve"> </w:t>
      </w:r>
      <w:r w:rsidR="008803E0">
        <w:rPr>
          <w:sz w:val="28"/>
        </w:rPr>
        <w:t xml:space="preserve">       </w:t>
      </w:r>
      <w:r w:rsidR="0035698E">
        <w:rPr>
          <w:sz w:val="28"/>
        </w:rPr>
        <w:t>«</w:t>
      </w:r>
      <w:r w:rsidR="0035698E" w:rsidRPr="0035698E">
        <w:rPr>
          <w:sz w:val="28"/>
        </w:rPr>
        <w:t xml:space="preserve">Об установлении начала пожароопасного сезона </w:t>
      </w:r>
      <w:r w:rsidR="008803E0">
        <w:rPr>
          <w:sz w:val="28"/>
        </w:rPr>
        <w:t>2022</w:t>
      </w:r>
      <w:r w:rsidR="0035698E" w:rsidRPr="0035698E">
        <w:rPr>
          <w:sz w:val="28"/>
        </w:rPr>
        <w:t xml:space="preserve"> года на территории Брянской области, утверждении перечней населенных пунктов</w:t>
      </w:r>
      <w:proofErr w:type="gramEnd"/>
      <w:r w:rsidR="0035698E" w:rsidRPr="0035698E">
        <w:rPr>
          <w:sz w:val="28"/>
        </w:rPr>
        <w:t>, территорий организаций отдыха детей и их оздоровления, территорий садоводства или огородничества, расположенных на территории Брянской области, подверженных угрозе лесных пожаров и других ландшафтных (природных) пожаров</w:t>
      </w:r>
      <w:r w:rsidR="0035698E">
        <w:rPr>
          <w:sz w:val="28"/>
        </w:rPr>
        <w:t>»,</w:t>
      </w:r>
    </w:p>
    <w:p w:rsidR="0035698E" w:rsidRDefault="0035698E">
      <w:pPr>
        <w:ind w:right="-5" w:firstLine="567"/>
        <w:jc w:val="both"/>
        <w:rPr>
          <w:sz w:val="28"/>
        </w:rPr>
      </w:pPr>
    </w:p>
    <w:p w:rsidR="0035698E" w:rsidRDefault="0035698E" w:rsidP="0035698E">
      <w:pPr>
        <w:ind w:right="-5" w:firstLine="567"/>
        <w:jc w:val="both"/>
      </w:pPr>
      <w:r>
        <w:rPr>
          <w:rStyle w:val="FontStyle150"/>
          <w:sz w:val="28"/>
        </w:rPr>
        <w:t xml:space="preserve">ПОСТАНОВЛЯЮ: </w:t>
      </w:r>
    </w:p>
    <w:p w:rsidR="0035698E" w:rsidRDefault="0035698E">
      <w:pPr>
        <w:ind w:right="-5" w:firstLine="567"/>
        <w:jc w:val="both"/>
        <w:rPr>
          <w:sz w:val="28"/>
        </w:rPr>
      </w:pPr>
    </w:p>
    <w:p w:rsidR="008803E0" w:rsidRDefault="008803E0" w:rsidP="003C49BE">
      <w:pPr>
        <w:ind w:right="-5"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1. Утвердить Паспорт населенного пункта, подверженного угрозе лесных пожаров, на 2022 год (прилагается)</w:t>
      </w:r>
    </w:p>
    <w:p w:rsidR="003C49BE" w:rsidRPr="003C49BE" w:rsidRDefault="008115FF" w:rsidP="003C49BE">
      <w:pPr>
        <w:ind w:right="-5" w:firstLine="567"/>
        <w:jc w:val="both"/>
        <w:rPr>
          <w:sz w:val="28"/>
          <w:szCs w:val="28"/>
        </w:rPr>
      </w:pPr>
      <w:r>
        <w:rPr>
          <w:rStyle w:val="FontStyle150"/>
          <w:sz w:val="28"/>
        </w:rPr>
        <w:t xml:space="preserve">2. </w:t>
      </w:r>
      <w:r w:rsidR="003C49BE">
        <w:rPr>
          <w:rStyle w:val="FontStyle150"/>
          <w:sz w:val="28"/>
        </w:rPr>
        <w:t>В</w:t>
      </w:r>
      <w:r w:rsidR="003C49BE" w:rsidRPr="003C49BE">
        <w:rPr>
          <w:sz w:val="28"/>
          <w:szCs w:val="28"/>
        </w:rPr>
        <w:t xml:space="preserve"> течение 3 дней со дня утверждения паспорта населенного пункта </w:t>
      </w:r>
      <w:r w:rsidR="00263218">
        <w:rPr>
          <w:sz w:val="28"/>
          <w:szCs w:val="28"/>
        </w:rPr>
        <w:t>направить</w:t>
      </w:r>
      <w:r w:rsidR="003C49BE" w:rsidRPr="003C49BE">
        <w:rPr>
          <w:sz w:val="28"/>
          <w:szCs w:val="28"/>
        </w:rPr>
        <w:t xml:space="preserve"> по одному экземпляру паспорта в комиссию по предупреждению и ликвидации чрезвычайных ситуаций и обеспечению пожарной безопасности </w:t>
      </w:r>
      <w:r w:rsidR="00710A24">
        <w:rPr>
          <w:sz w:val="28"/>
          <w:szCs w:val="28"/>
        </w:rPr>
        <w:t>Брянской области</w:t>
      </w:r>
      <w:r w:rsidR="003C49BE" w:rsidRPr="003C49BE">
        <w:rPr>
          <w:sz w:val="28"/>
          <w:szCs w:val="28"/>
        </w:rPr>
        <w:t xml:space="preserve">, </w:t>
      </w:r>
      <w:r w:rsidR="00263218">
        <w:rPr>
          <w:sz w:val="28"/>
          <w:szCs w:val="28"/>
        </w:rPr>
        <w:t>Главное управление МЧС Росси по Брянской области</w:t>
      </w:r>
      <w:r w:rsidR="003C49BE" w:rsidRPr="003C49BE">
        <w:rPr>
          <w:sz w:val="28"/>
          <w:szCs w:val="28"/>
        </w:rPr>
        <w:t>.</w:t>
      </w:r>
    </w:p>
    <w:p w:rsidR="003C49BE" w:rsidRDefault="00263218" w:rsidP="00A339C3">
      <w:pPr>
        <w:pStyle w:val="a4"/>
        <w:tabs>
          <w:tab w:val="left" w:pos="0"/>
        </w:tabs>
        <w:ind w:right="-5" w:firstLine="567"/>
        <w:jc w:val="both"/>
      </w:pPr>
      <w:r>
        <w:rPr>
          <w:sz w:val="28"/>
          <w:szCs w:val="28"/>
        </w:rPr>
        <w:t xml:space="preserve">3. Обеспечить </w:t>
      </w:r>
      <w:r w:rsidR="00710A24">
        <w:rPr>
          <w:sz w:val="28"/>
          <w:szCs w:val="28"/>
        </w:rPr>
        <w:t xml:space="preserve">хранение </w:t>
      </w:r>
      <w:r>
        <w:rPr>
          <w:sz w:val="28"/>
          <w:szCs w:val="28"/>
        </w:rPr>
        <w:t xml:space="preserve">одного </w:t>
      </w:r>
      <w:r w:rsidR="003C49BE" w:rsidRPr="003C49BE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="00E0426B">
        <w:rPr>
          <w:sz w:val="28"/>
          <w:szCs w:val="28"/>
        </w:rPr>
        <w:t xml:space="preserve"> паспорта населенного пункта</w:t>
      </w:r>
      <w:r w:rsidR="003C49BE" w:rsidRPr="003C49BE">
        <w:rPr>
          <w:sz w:val="28"/>
          <w:szCs w:val="28"/>
        </w:rPr>
        <w:t xml:space="preserve"> в</w:t>
      </w:r>
      <w:r w:rsidR="00E0426B">
        <w:rPr>
          <w:sz w:val="28"/>
          <w:szCs w:val="28"/>
        </w:rPr>
        <w:t xml:space="preserve"> </w:t>
      </w:r>
      <w:r w:rsidR="005302A7">
        <w:rPr>
          <w:sz w:val="28"/>
          <w:szCs w:val="28"/>
        </w:rPr>
        <w:t xml:space="preserve">администрации </w:t>
      </w:r>
      <w:r w:rsidR="00E0426B">
        <w:rPr>
          <w:sz w:val="28"/>
          <w:szCs w:val="28"/>
        </w:rPr>
        <w:t xml:space="preserve"> </w:t>
      </w:r>
      <w:r w:rsidR="00E0426B">
        <w:rPr>
          <w:sz w:val="28"/>
        </w:rPr>
        <w:t xml:space="preserve">Семячковского сельского поселения  Трубчевского  </w:t>
      </w:r>
      <w:r w:rsidR="00E0426B" w:rsidRPr="006C177F">
        <w:rPr>
          <w:sz w:val="28"/>
        </w:rPr>
        <w:t xml:space="preserve"> </w:t>
      </w:r>
      <w:r w:rsidR="00E0426B">
        <w:rPr>
          <w:sz w:val="28"/>
        </w:rPr>
        <w:t xml:space="preserve"> </w:t>
      </w:r>
      <w:r w:rsidR="00E0426B" w:rsidRPr="00A842B7">
        <w:rPr>
          <w:sz w:val="28"/>
        </w:rPr>
        <w:t xml:space="preserve"> </w:t>
      </w:r>
      <w:r w:rsidR="00A339C3" w:rsidRPr="00A339C3">
        <w:rPr>
          <w:sz w:val="28"/>
          <w:szCs w:val="28"/>
        </w:rPr>
        <w:t xml:space="preserve"> муниципально</w:t>
      </w:r>
      <w:r w:rsidR="00E0426B">
        <w:rPr>
          <w:sz w:val="28"/>
          <w:szCs w:val="28"/>
        </w:rPr>
        <w:t>го</w:t>
      </w:r>
      <w:r w:rsidR="00A339C3" w:rsidRPr="00A339C3">
        <w:rPr>
          <w:sz w:val="28"/>
          <w:szCs w:val="28"/>
        </w:rPr>
        <w:t xml:space="preserve"> район</w:t>
      </w:r>
      <w:r w:rsidR="00E0426B">
        <w:rPr>
          <w:sz w:val="28"/>
          <w:szCs w:val="28"/>
        </w:rPr>
        <w:t>а</w:t>
      </w:r>
      <w:r w:rsidR="00A339C3" w:rsidRPr="00A339C3">
        <w:rPr>
          <w:sz w:val="28"/>
          <w:szCs w:val="28"/>
        </w:rPr>
        <w:t xml:space="preserve"> </w:t>
      </w:r>
    </w:p>
    <w:p w:rsidR="00E0426B" w:rsidRDefault="00A339C3" w:rsidP="00E0426B">
      <w:pPr>
        <w:autoSpaceDE w:val="0"/>
        <w:ind w:firstLine="709"/>
        <w:jc w:val="both"/>
        <w:rPr>
          <w:sz w:val="28"/>
          <w:szCs w:val="28"/>
        </w:rPr>
      </w:pPr>
      <w:r>
        <w:rPr>
          <w:rStyle w:val="FontStyle150"/>
          <w:sz w:val="28"/>
        </w:rPr>
        <w:t>4</w:t>
      </w:r>
      <w:r w:rsidR="009C4A36">
        <w:rPr>
          <w:rStyle w:val="FontStyle150"/>
          <w:sz w:val="28"/>
        </w:rPr>
        <w:t xml:space="preserve">. </w:t>
      </w:r>
      <w:r w:rsidR="00E0426B">
        <w:rPr>
          <w:sz w:val="28"/>
          <w:szCs w:val="28"/>
        </w:rPr>
        <w:t xml:space="preserve">Настоящее постановление обнародовать на информационных стендах в помещении </w:t>
      </w:r>
      <w:proofErr w:type="spellStart"/>
      <w:r w:rsidR="00E0426B">
        <w:rPr>
          <w:sz w:val="28"/>
          <w:szCs w:val="28"/>
        </w:rPr>
        <w:t>Семячковской</w:t>
      </w:r>
      <w:proofErr w:type="spellEnd"/>
      <w:r w:rsidR="00E0426B">
        <w:rPr>
          <w:sz w:val="28"/>
          <w:szCs w:val="28"/>
        </w:rPr>
        <w:t xml:space="preserve">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E0426B">
        <w:rPr>
          <w:sz w:val="28"/>
          <w:szCs w:val="28"/>
        </w:rPr>
        <w:t>www.trubrayon.ru</w:t>
      </w:r>
      <w:proofErr w:type="spellEnd"/>
      <w:r w:rsidR="00E0426B">
        <w:rPr>
          <w:sz w:val="28"/>
          <w:szCs w:val="28"/>
        </w:rPr>
        <w:t>) на странице «</w:t>
      </w:r>
      <w:proofErr w:type="spellStart"/>
      <w:r w:rsidR="00E0426B">
        <w:rPr>
          <w:sz w:val="28"/>
          <w:szCs w:val="28"/>
        </w:rPr>
        <w:t>Семячковское</w:t>
      </w:r>
      <w:proofErr w:type="spellEnd"/>
      <w:r w:rsidR="00E0426B">
        <w:rPr>
          <w:sz w:val="28"/>
          <w:szCs w:val="28"/>
        </w:rPr>
        <w:t xml:space="preserve"> сельское поселение».</w:t>
      </w:r>
    </w:p>
    <w:p w:rsidR="0034573C" w:rsidRDefault="005302A7" w:rsidP="00E0426B">
      <w:pPr>
        <w:tabs>
          <w:tab w:val="left" w:pos="1418"/>
        </w:tabs>
        <w:ind w:firstLine="567"/>
        <w:jc w:val="both"/>
      </w:pPr>
      <w:r>
        <w:rPr>
          <w:rStyle w:val="FontStyle150"/>
          <w:sz w:val="28"/>
        </w:rPr>
        <w:t>5</w:t>
      </w:r>
      <w:r w:rsidR="009C4A36">
        <w:rPr>
          <w:rStyle w:val="FontStyle150"/>
          <w:sz w:val="28"/>
        </w:rPr>
        <w:t xml:space="preserve">. </w:t>
      </w:r>
      <w:proofErr w:type="gramStart"/>
      <w:r w:rsidR="009C4A36">
        <w:rPr>
          <w:rStyle w:val="FontStyle150"/>
          <w:sz w:val="28"/>
        </w:rPr>
        <w:t>Контроль за</w:t>
      </w:r>
      <w:proofErr w:type="gramEnd"/>
      <w:r w:rsidR="009C4A36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34573C" w:rsidRDefault="0034573C">
      <w:pPr>
        <w:pStyle w:val="Style5"/>
        <w:widowControl/>
        <w:spacing w:line="240" w:lineRule="auto"/>
        <w:ind w:firstLine="567"/>
      </w:pPr>
    </w:p>
    <w:p w:rsidR="005302A7" w:rsidRDefault="005302A7">
      <w:pPr>
        <w:pStyle w:val="Style5"/>
        <w:widowControl/>
        <w:spacing w:line="240" w:lineRule="auto"/>
        <w:ind w:firstLine="567"/>
      </w:pPr>
    </w:p>
    <w:p w:rsidR="00E0426B" w:rsidRDefault="00E0426B" w:rsidP="00E0426B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Семячковской</w:t>
      </w:r>
      <w:proofErr w:type="spellEnd"/>
      <w:r>
        <w:rPr>
          <w:sz w:val="28"/>
        </w:rPr>
        <w:t xml:space="preserve"> </w:t>
      </w:r>
    </w:p>
    <w:p w:rsidR="00E0426B" w:rsidRDefault="00E0426B" w:rsidP="00E0426B">
      <w:pPr>
        <w:jc w:val="both"/>
      </w:pPr>
      <w:r>
        <w:rPr>
          <w:sz w:val="28"/>
        </w:rPr>
        <w:t xml:space="preserve">сельской  администрации                                                        </w:t>
      </w:r>
      <w:proofErr w:type="spellStart"/>
      <w:r>
        <w:rPr>
          <w:sz w:val="28"/>
        </w:rPr>
        <w:t>В.И.Семерин</w:t>
      </w:r>
      <w:proofErr w:type="spellEnd"/>
    </w:p>
    <w:p w:rsidR="00CD7385" w:rsidRDefault="00CD7385">
      <w:pPr>
        <w:jc w:val="both"/>
      </w:pPr>
    </w:p>
    <w:p w:rsidR="005302A7" w:rsidRDefault="005302A7">
      <w:pPr>
        <w:jc w:val="both"/>
      </w:pPr>
    </w:p>
    <w:p w:rsidR="005302A7" w:rsidRDefault="005302A7">
      <w:pPr>
        <w:jc w:val="both"/>
      </w:pPr>
    </w:p>
    <w:p w:rsidR="005302A7" w:rsidRDefault="005302A7" w:rsidP="005302A7">
      <w:pPr>
        <w:jc w:val="right"/>
      </w:pPr>
      <w:r>
        <w:lastRenderedPageBreak/>
        <w:t>Приложение</w:t>
      </w:r>
      <w:bookmarkStart w:id="0" w:name="_GoBack"/>
      <w:bookmarkEnd w:id="0"/>
    </w:p>
    <w:p w:rsidR="005302A7" w:rsidRDefault="005302A7" w:rsidP="005302A7">
      <w:pPr>
        <w:jc w:val="right"/>
      </w:pPr>
      <w:r>
        <w:t xml:space="preserve">к проекту постановления </w:t>
      </w:r>
    </w:p>
    <w:p w:rsidR="00CD7385" w:rsidRDefault="00CD7385">
      <w:pPr>
        <w:jc w:val="both"/>
      </w:pPr>
    </w:p>
    <w:p w:rsidR="00CD7385" w:rsidRDefault="00CD7385" w:rsidP="005302A7">
      <w:pPr>
        <w:pStyle w:val="afb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Pr="00E0426B" w:rsidRDefault="00E0426B" w:rsidP="00CD7385">
      <w:pPr>
        <w:pStyle w:val="afb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</w:t>
      </w:r>
      <w:proofErr w:type="gramStart"/>
      <w:r w:rsidR="00CD7385" w:rsidRPr="00E0426B">
        <w:rPr>
          <w:sz w:val="16"/>
          <w:szCs w:val="16"/>
        </w:rPr>
        <w:t>(должность руководителя (заместителя</w:t>
      </w:r>
      <w:proofErr w:type="gramEnd"/>
    </w:p>
    <w:p w:rsidR="00CD7385" w:rsidRPr="00E0426B" w:rsidRDefault="00CD7385" w:rsidP="00CD7385">
      <w:pPr>
        <w:pStyle w:val="afb"/>
        <w:rPr>
          <w:sz w:val="16"/>
          <w:szCs w:val="16"/>
        </w:rPr>
      </w:pPr>
      <w:r w:rsidRPr="00E0426B">
        <w:rPr>
          <w:sz w:val="16"/>
          <w:szCs w:val="16"/>
        </w:rPr>
        <w:t xml:space="preserve">                                     </w:t>
      </w:r>
      <w:r w:rsidR="00E0426B">
        <w:rPr>
          <w:sz w:val="16"/>
          <w:szCs w:val="16"/>
        </w:rPr>
        <w:t xml:space="preserve">            </w:t>
      </w:r>
      <w:r w:rsidRPr="00E0426B">
        <w:rPr>
          <w:sz w:val="16"/>
          <w:szCs w:val="16"/>
        </w:rPr>
        <w:t xml:space="preserve"> руководителя) органа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Pr="00E0426B" w:rsidRDefault="00CD7385" w:rsidP="00CD7385">
      <w:pPr>
        <w:pStyle w:val="afb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</w:t>
      </w:r>
      <w:r w:rsidRPr="00E0426B">
        <w:rPr>
          <w:sz w:val="16"/>
          <w:szCs w:val="16"/>
        </w:rPr>
        <w:t>местного самоуправления)</w:t>
      </w:r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Pr="00E0426B" w:rsidRDefault="00E0426B" w:rsidP="00CD7385">
      <w:pPr>
        <w:pStyle w:val="afb"/>
        <w:rPr>
          <w:sz w:val="16"/>
          <w:szCs w:val="16"/>
        </w:rPr>
      </w:pPr>
      <w:r>
        <w:rPr>
          <w:sz w:val="22"/>
          <w:szCs w:val="22"/>
        </w:rPr>
        <w:t xml:space="preserve">                            </w:t>
      </w:r>
      <w:proofErr w:type="gramStart"/>
      <w:r w:rsidR="00CD7385" w:rsidRPr="00E0426B">
        <w:rPr>
          <w:sz w:val="16"/>
          <w:szCs w:val="16"/>
        </w:rPr>
        <w:t>(фамилия, имя, отчество (при наличии)</w:t>
      </w:r>
      <w:proofErr w:type="gramEnd"/>
    </w:p>
    <w:p w:rsidR="00CD7385" w:rsidRDefault="00CD7385" w:rsidP="005302A7">
      <w:pPr>
        <w:pStyle w:val="afb"/>
        <w:ind w:left="354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D7385" w:rsidRPr="00E0426B" w:rsidRDefault="00CD7385" w:rsidP="00CD7385">
      <w:pPr>
        <w:pStyle w:val="afb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(</w:t>
      </w:r>
      <w:r w:rsidRPr="00E0426B">
        <w:rPr>
          <w:sz w:val="16"/>
          <w:szCs w:val="16"/>
        </w:rPr>
        <w:t>подпись и М.П.)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"___"_______________20__ г.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             ПАСПОРТ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населенного пункта, подверженного угрозе лесных пожаров и других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 xml:space="preserve">                    ландшафтных (природных) пожаров</w:t>
      </w:r>
    </w:p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населенного пункта__________________________________________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поселения___________________________________________________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городского округа___________________________________________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Наименование субъекта Российской Федерации_______________________________</w:t>
      </w:r>
    </w:p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" w:name="sub_18100"/>
      <w:r w:rsidRPr="005302A7">
        <w:rPr>
          <w:sz w:val="28"/>
          <w:szCs w:val="28"/>
        </w:rPr>
        <w:t>I. Общие сведения о населенном пункте</w:t>
      </w:r>
    </w:p>
    <w:bookmarkEnd w:id="1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6973"/>
        <w:gridCol w:w="2368"/>
      </w:tblGrid>
      <w:tr w:rsidR="00CD7385" w:rsidTr="005302A7">
        <w:trPr>
          <w:jc w:val="center"/>
        </w:trPr>
        <w:tc>
          <w:tcPr>
            <w:tcW w:w="7689" w:type="dxa"/>
            <w:gridSpan w:val="2"/>
          </w:tcPr>
          <w:p w:rsidR="00CD7385" w:rsidRDefault="00CD7385" w:rsidP="00107C69">
            <w:pPr>
              <w:pStyle w:val="afa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  <w:jc w:val="center"/>
            </w:pPr>
            <w:r>
              <w:t>Значение</w:t>
            </w: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2" w:name="sub_18101"/>
            <w:r>
              <w:t>1.</w:t>
            </w:r>
            <w:bookmarkEnd w:id="2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населенного пункта (кв. 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3" w:name="sub_18102"/>
            <w:r>
              <w:t>2.</w:t>
            </w:r>
            <w:bookmarkEnd w:id="3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>
              <w:t>е-</w:t>
            </w:r>
            <w:proofErr w:type="gramEnd"/>
            <w: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4" w:name="sub_18103"/>
            <w:r>
              <w:t>3.</w:t>
            </w:r>
            <w:bookmarkEnd w:id="4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643" w:type="dxa"/>
          </w:tcPr>
          <w:p w:rsidR="00CD7385" w:rsidRDefault="00CD7385" w:rsidP="00107C69">
            <w:pPr>
              <w:pStyle w:val="afa"/>
              <w:jc w:val="center"/>
            </w:pPr>
            <w:bookmarkStart w:id="5" w:name="sub_18104"/>
            <w:r>
              <w:t>4.</w:t>
            </w:r>
            <w:bookmarkEnd w:id="5"/>
          </w:p>
        </w:tc>
        <w:tc>
          <w:tcPr>
            <w:tcW w:w="7046" w:type="dxa"/>
          </w:tcPr>
          <w:p w:rsidR="00CD7385" w:rsidRDefault="00CD7385" w:rsidP="00107C69">
            <w:pPr>
              <w:pStyle w:val="afc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91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6" w:name="sub_18200"/>
      <w:r w:rsidRPr="005302A7">
        <w:rPr>
          <w:sz w:val="28"/>
          <w:szCs w:val="28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2"/>
        <w:gridCol w:w="1398"/>
        <w:gridCol w:w="1830"/>
        <w:gridCol w:w="2789"/>
      </w:tblGrid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персонала</w:t>
            </w: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  <w:jc w:val="center"/>
            </w:pPr>
            <w:r>
              <w:t>Численность пациентов (отдыхающих)</w:t>
            </w:r>
          </w:p>
        </w:tc>
      </w:tr>
      <w:tr w:rsidR="00CD7385" w:rsidTr="005302A7">
        <w:trPr>
          <w:jc w:val="center"/>
        </w:trPr>
        <w:tc>
          <w:tcPr>
            <w:tcW w:w="4003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41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184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818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7" w:name="sub_18300"/>
      <w:r w:rsidRPr="005302A7">
        <w:rPr>
          <w:sz w:val="28"/>
          <w:szCs w:val="28"/>
        </w:rPr>
        <w:t>III. Сведения о ближайших к населенному пункту подразделениях пожарной охраны</w:t>
      </w:r>
    </w:p>
    <w:bookmarkEnd w:id="7"/>
    <w:p w:rsidR="00CD7385" w:rsidRDefault="00CD7385" w:rsidP="00CD7385"/>
    <w:p w:rsidR="00CD7385" w:rsidRDefault="00CD7385" w:rsidP="00CD7385">
      <w:pPr>
        <w:pStyle w:val="afb"/>
        <w:rPr>
          <w:sz w:val="22"/>
          <w:szCs w:val="22"/>
        </w:rPr>
      </w:pPr>
      <w:bookmarkStart w:id="8" w:name="sub_18301"/>
      <w:r>
        <w:rPr>
          <w:sz w:val="22"/>
          <w:szCs w:val="22"/>
        </w:rPr>
        <w:t xml:space="preserve">     1. Подразделения     пожарной     охраны   (наименование,      вид),</w:t>
      </w:r>
    </w:p>
    <w:bookmarkEnd w:id="8"/>
    <w:p w:rsidR="00CD7385" w:rsidRDefault="00CD7385" w:rsidP="00CD7385">
      <w:pPr>
        <w:pStyle w:val="afb"/>
        <w:rPr>
          <w:sz w:val="22"/>
          <w:szCs w:val="22"/>
        </w:rPr>
      </w:pPr>
      <w:proofErr w:type="gramStart"/>
      <w:r>
        <w:rPr>
          <w:sz w:val="22"/>
          <w:szCs w:val="22"/>
        </w:rPr>
        <w:t>дислоцированные на территории населенного пункта, адрес</w:t>
      </w:r>
      <w:proofErr w:type="gramEnd"/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>
      <w:pPr>
        <w:pStyle w:val="afb"/>
        <w:rPr>
          <w:sz w:val="22"/>
          <w:szCs w:val="22"/>
        </w:rPr>
      </w:pPr>
      <w:bookmarkStart w:id="9" w:name="sub_18302"/>
      <w:r>
        <w:rPr>
          <w:sz w:val="22"/>
          <w:szCs w:val="22"/>
        </w:rPr>
        <w:t xml:space="preserve">     2. Ближайшее к населенному  пункту   подразделение пожарной   охраны</w:t>
      </w:r>
    </w:p>
    <w:bookmarkEnd w:id="9"/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(наименование, вид), адрес___________</w:t>
      </w:r>
      <w:r w:rsidR="005302A7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</w:t>
      </w:r>
    </w:p>
    <w:p w:rsidR="00CD7385" w:rsidRDefault="00CD7385" w:rsidP="00CD7385">
      <w:pPr>
        <w:pStyle w:val="af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CD7385" w:rsidRDefault="00CD7385" w:rsidP="00CD7385"/>
    <w:p w:rsidR="00CD7385" w:rsidRPr="005302A7" w:rsidRDefault="00CD7385" w:rsidP="005302A7">
      <w:pPr>
        <w:pStyle w:val="10"/>
        <w:jc w:val="both"/>
        <w:rPr>
          <w:sz w:val="28"/>
          <w:szCs w:val="28"/>
        </w:rPr>
      </w:pPr>
      <w:bookmarkStart w:id="10" w:name="sub_18400"/>
      <w:r w:rsidRPr="005302A7">
        <w:rPr>
          <w:sz w:val="28"/>
          <w:szCs w:val="28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CD7385" w:rsidRDefault="00CD7385" w:rsidP="00CD7385"/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5"/>
        <w:gridCol w:w="2899"/>
        <w:gridCol w:w="2585"/>
      </w:tblGrid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  <w:jc w:val="center"/>
            </w:pPr>
            <w:r>
              <w:t>Должность</w:t>
            </w: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  <w:jc w:val="center"/>
            </w:pPr>
            <w:r>
              <w:t>Контактный телефон</w:t>
            </w:r>
          </w:p>
        </w:tc>
      </w:tr>
      <w:tr w:rsidR="00CD7385" w:rsidTr="005302A7">
        <w:trPr>
          <w:jc w:val="center"/>
        </w:trPr>
        <w:tc>
          <w:tcPr>
            <w:tcW w:w="4541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928" w:type="dxa"/>
          </w:tcPr>
          <w:p w:rsidR="00CD7385" w:rsidRDefault="00CD7385" w:rsidP="00107C69">
            <w:pPr>
              <w:pStyle w:val="afa"/>
            </w:pPr>
          </w:p>
        </w:tc>
        <w:tc>
          <w:tcPr>
            <w:tcW w:w="2611" w:type="dxa"/>
          </w:tcPr>
          <w:p w:rsidR="00CD7385" w:rsidRDefault="00CD7385" w:rsidP="00107C69">
            <w:pPr>
              <w:pStyle w:val="afa"/>
            </w:pPr>
          </w:p>
        </w:tc>
      </w:tr>
      <w:tr w:rsidR="00E0426B" w:rsidTr="005302A7">
        <w:trPr>
          <w:jc w:val="center"/>
        </w:trPr>
        <w:tc>
          <w:tcPr>
            <w:tcW w:w="4541" w:type="dxa"/>
          </w:tcPr>
          <w:p w:rsidR="00E0426B" w:rsidRDefault="00E0426B" w:rsidP="00107C69">
            <w:pPr>
              <w:pStyle w:val="afa"/>
            </w:pPr>
          </w:p>
        </w:tc>
        <w:tc>
          <w:tcPr>
            <w:tcW w:w="2928" w:type="dxa"/>
          </w:tcPr>
          <w:p w:rsidR="00E0426B" w:rsidRDefault="00E0426B" w:rsidP="00107C69">
            <w:pPr>
              <w:pStyle w:val="afa"/>
            </w:pPr>
          </w:p>
        </w:tc>
        <w:tc>
          <w:tcPr>
            <w:tcW w:w="2611" w:type="dxa"/>
          </w:tcPr>
          <w:p w:rsidR="00E0426B" w:rsidRDefault="00E0426B" w:rsidP="00107C69">
            <w:pPr>
              <w:pStyle w:val="afa"/>
            </w:pPr>
          </w:p>
        </w:tc>
      </w:tr>
      <w:tr w:rsidR="00E0426B" w:rsidTr="005302A7">
        <w:trPr>
          <w:jc w:val="center"/>
        </w:trPr>
        <w:tc>
          <w:tcPr>
            <w:tcW w:w="4541" w:type="dxa"/>
          </w:tcPr>
          <w:p w:rsidR="00E0426B" w:rsidRDefault="00E0426B" w:rsidP="00107C69">
            <w:pPr>
              <w:pStyle w:val="afa"/>
            </w:pPr>
          </w:p>
        </w:tc>
        <w:tc>
          <w:tcPr>
            <w:tcW w:w="2928" w:type="dxa"/>
          </w:tcPr>
          <w:p w:rsidR="00E0426B" w:rsidRDefault="00E0426B" w:rsidP="00107C69">
            <w:pPr>
              <w:pStyle w:val="afa"/>
            </w:pPr>
          </w:p>
        </w:tc>
        <w:tc>
          <w:tcPr>
            <w:tcW w:w="2611" w:type="dxa"/>
          </w:tcPr>
          <w:p w:rsidR="00E0426B" w:rsidRDefault="00E0426B" w:rsidP="00107C69">
            <w:pPr>
              <w:pStyle w:val="afa"/>
            </w:pPr>
          </w:p>
        </w:tc>
      </w:tr>
      <w:tr w:rsidR="00E0426B" w:rsidTr="005302A7">
        <w:trPr>
          <w:jc w:val="center"/>
        </w:trPr>
        <w:tc>
          <w:tcPr>
            <w:tcW w:w="4541" w:type="dxa"/>
          </w:tcPr>
          <w:p w:rsidR="00E0426B" w:rsidRDefault="00E0426B" w:rsidP="00107C69">
            <w:pPr>
              <w:pStyle w:val="afa"/>
            </w:pPr>
          </w:p>
        </w:tc>
        <w:tc>
          <w:tcPr>
            <w:tcW w:w="2928" w:type="dxa"/>
          </w:tcPr>
          <w:p w:rsidR="00E0426B" w:rsidRDefault="00E0426B" w:rsidP="00107C69">
            <w:pPr>
              <w:pStyle w:val="afa"/>
            </w:pPr>
          </w:p>
        </w:tc>
        <w:tc>
          <w:tcPr>
            <w:tcW w:w="2611" w:type="dxa"/>
          </w:tcPr>
          <w:p w:rsidR="00E0426B" w:rsidRDefault="00E0426B" w:rsidP="00107C69">
            <w:pPr>
              <w:pStyle w:val="afa"/>
            </w:pPr>
          </w:p>
        </w:tc>
      </w:tr>
    </w:tbl>
    <w:p w:rsidR="00CD7385" w:rsidRDefault="00CD7385" w:rsidP="00CD7385"/>
    <w:p w:rsidR="00CD7385" w:rsidRPr="005302A7" w:rsidRDefault="00CD7385" w:rsidP="00CD7385">
      <w:pPr>
        <w:pStyle w:val="10"/>
        <w:rPr>
          <w:sz w:val="28"/>
          <w:szCs w:val="28"/>
        </w:rPr>
      </w:pPr>
      <w:bookmarkStart w:id="11" w:name="sub_18500"/>
      <w:r w:rsidRPr="005302A7">
        <w:rPr>
          <w:sz w:val="28"/>
          <w:szCs w:val="28"/>
        </w:rPr>
        <w:t>V. Сведения о выполнении требований пожарной безопасности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7252"/>
        <w:gridCol w:w="2012"/>
      </w:tblGrid>
      <w:tr w:rsidR="00CD7385" w:rsidTr="005302A7">
        <w:trPr>
          <w:jc w:val="center"/>
        </w:trPr>
        <w:tc>
          <w:tcPr>
            <w:tcW w:w="7967" w:type="dxa"/>
            <w:gridSpan w:val="2"/>
          </w:tcPr>
          <w:bookmarkEnd w:id="11"/>
          <w:p w:rsidR="00CD7385" w:rsidRDefault="00CD7385" w:rsidP="00107C69">
            <w:pPr>
              <w:pStyle w:val="afa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  <w:jc w:val="center"/>
            </w:pPr>
            <w:r>
              <w:t>Информация о выполнении</w:t>
            </w: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2" w:name="sub_18501"/>
            <w:r>
              <w:t>1.</w:t>
            </w:r>
            <w:bookmarkEnd w:id="12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c"/>
            </w:pPr>
            <w:bookmarkStart w:id="13" w:name="sub_18502"/>
            <w:r>
              <w:t>2.</w:t>
            </w:r>
            <w:bookmarkEnd w:id="13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4" w:name="sub_18503"/>
            <w:r>
              <w:t>3.</w:t>
            </w:r>
            <w:bookmarkEnd w:id="14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5" w:name="sub_18504"/>
            <w:r>
              <w:t>4.</w:t>
            </w:r>
            <w:bookmarkEnd w:id="15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proofErr w:type="gramStart"/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6" w:name="sub_18505"/>
            <w:r>
              <w:t>5.</w:t>
            </w:r>
            <w:bookmarkEnd w:id="16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7" w:name="sub_18506"/>
            <w:r>
              <w:t>6.</w:t>
            </w:r>
            <w:bookmarkEnd w:id="17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8" w:name="sub_18507"/>
            <w:r>
              <w:t>7.</w:t>
            </w:r>
            <w:bookmarkEnd w:id="18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  <w:tr w:rsidR="00CD7385" w:rsidTr="005302A7">
        <w:trPr>
          <w:jc w:val="center"/>
        </w:trPr>
        <w:tc>
          <w:tcPr>
            <w:tcW w:w="715" w:type="dxa"/>
          </w:tcPr>
          <w:p w:rsidR="00CD7385" w:rsidRDefault="00CD7385" w:rsidP="00107C69">
            <w:pPr>
              <w:pStyle w:val="afa"/>
              <w:jc w:val="center"/>
            </w:pPr>
            <w:bookmarkStart w:id="19" w:name="sub_18508"/>
            <w:r>
              <w:t>8.</w:t>
            </w:r>
            <w:bookmarkEnd w:id="19"/>
          </w:p>
        </w:tc>
        <w:tc>
          <w:tcPr>
            <w:tcW w:w="7252" w:type="dxa"/>
          </w:tcPr>
          <w:p w:rsidR="00CD7385" w:rsidRDefault="00CD7385" w:rsidP="00107C69">
            <w:pPr>
              <w:pStyle w:val="afc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12" w:type="dxa"/>
          </w:tcPr>
          <w:p w:rsidR="00CD7385" w:rsidRDefault="00CD7385" w:rsidP="00107C69">
            <w:pPr>
              <w:pStyle w:val="afa"/>
            </w:pPr>
          </w:p>
        </w:tc>
      </w:tr>
    </w:tbl>
    <w:p w:rsidR="00CD7385" w:rsidRDefault="00CD7385" w:rsidP="00CD7385"/>
    <w:p w:rsidR="00CD7385" w:rsidRDefault="00CD7385">
      <w:pPr>
        <w:jc w:val="both"/>
      </w:pPr>
    </w:p>
    <w:sectPr w:rsidR="00CD7385" w:rsidSect="009F1B97">
      <w:pgSz w:w="11906" w:h="16838"/>
      <w:pgMar w:top="567" w:right="850" w:bottom="68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D36E3"/>
    <w:rsid w:val="00263218"/>
    <w:rsid w:val="002F61D4"/>
    <w:rsid w:val="0034573C"/>
    <w:rsid w:val="0035698E"/>
    <w:rsid w:val="003C49BE"/>
    <w:rsid w:val="004234C3"/>
    <w:rsid w:val="004940B3"/>
    <w:rsid w:val="005302A7"/>
    <w:rsid w:val="00632AF1"/>
    <w:rsid w:val="00710A24"/>
    <w:rsid w:val="007302B8"/>
    <w:rsid w:val="007A5736"/>
    <w:rsid w:val="00803987"/>
    <w:rsid w:val="008115FF"/>
    <w:rsid w:val="008803E0"/>
    <w:rsid w:val="009C4A36"/>
    <w:rsid w:val="009C4AB8"/>
    <w:rsid w:val="009F1B97"/>
    <w:rsid w:val="00A339C3"/>
    <w:rsid w:val="00BF63C8"/>
    <w:rsid w:val="00CD7385"/>
    <w:rsid w:val="00D038C0"/>
    <w:rsid w:val="00D34D77"/>
    <w:rsid w:val="00D95F33"/>
    <w:rsid w:val="00E0426B"/>
    <w:rsid w:val="00E462A3"/>
    <w:rsid w:val="00F5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1B97"/>
  </w:style>
  <w:style w:type="paragraph" w:styleId="10">
    <w:name w:val="heading 1"/>
    <w:next w:val="a"/>
    <w:link w:val="11"/>
    <w:uiPriority w:val="9"/>
    <w:qFormat/>
    <w:rsid w:val="009F1B97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1B9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F1B9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F1B9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F1B9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1B97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9F1B97"/>
    <w:pPr>
      <w:ind w:left="200"/>
    </w:pPr>
  </w:style>
  <w:style w:type="character" w:customStyle="1" w:styleId="22">
    <w:name w:val="Оглавление 2 Знак"/>
    <w:link w:val="21"/>
    <w:rsid w:val="009F1B97"/>
  </w:style>
  <w:style w:type="paragraph" w:styleId="41">
    <w:name w:val="toc 4"/>
    <w:next w:val="a"/>
    <w:link w:val="42"/>
    <w:uiPriority w:val="39"/>
    <w:rsid w:val="009F1B97"/>
    <w:pPr>
      <w:ind w:left="600"/>
    </w:pPr>
  </w:style>
  <w:style w:type="character" w:customStyle="1" w:styleId="42">
    <w:name w:val="Оглавление 4 Знак"/>
    <w:link w:val="41"/>
    <w:rsid w:val="009F1B97"/>
  </w:style>
  <w:style w:type="paragraph" w:customStyle="1" w:styleId="Style5">
    <w:name w:val="Style5"/>
    <w:basedOn w:val="a"/>
    <w:link w:val="Style50"/>
    <w:rsid w:val="009F1B97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9F1B97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9F1B97"/>
  </w:style>
  <w:style w:type="character" w:customStyle="1" w:styleId="WW8Num1z20">
    <w:name w:val="WW8Num1z2"/>
    <w:link w:val="WW8Num1z2"/>
    <w:rsid w:val="009F1B97"/>
  </w:style>
  <w:style w:type="paragraph" w:styleId="6">
    <w:name w:val="toc 6"/>
    <w:next w:val="a"/>
    <w:link w:val="60"/>
    <w:uiPriority w:val="39"/>
    <w:rsid w:val="009F1B97"/>
    <w:pPr>
      <w:ind w:left="1000"/>
    </w:pPr>
  </w:style>
  <w:style w:type="character" w:customStyle="1" w:styleId="60">
    <w:name w:val="Оглавление 6 Знак"/>
    <w:link w:val="6"/>
    <w:rsid w:val="009F1B97"/>
  </w:style>
  <w:style w:type="paragraph" w:styleId="7">
    <w:name w:val="toc 7"/>
    <w:next w:val="a"/>
    <w:link w:val="70"/>
    <w:uiPriority w:val="39"/>
    <w:rsid w:val="009F1B97"/>
    <w:pPr>
      <w:ind w:left="1200"/>
    </w:pPr>
  </w:style>
  <w:style w:type="character" w:customStyle="1" w:styleId="70">
    <w:name w:val="Оглавление 7 Знак"/>
    <w:link w:val="7"/>
    <w:rsid w:val="009F1B97"/>
  </w:style>
  <w:style w:type="paragraph" w:customStyle="1" w:styleId="FontStyle34">
    <w:name w:val="Font Style34"/>
    <w:link w:val="FontStyle340"/>
    <w:rsid w:val="009F1B97"/>
    <w:rPr>
      <w:sz w:val="28"/>
    </w:rPr>
  </w:style>
  <w:style w:type="character" w:customStyle="1" w:styleId="FontStyle340">
    <w:name w:val="Font Style34"/>
    <w:link w:val="FontStyle34"/>
    <w:rsid w:val="009F1B97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9F1B97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9F1B97"/>
    <w:rPr>
      <w:sz w:val="24"/>
    </w:rPr>
  </w:style>
  <w:style w:type="character" w:customStyle="1" w:styleId="13">
    <w:name w:val="Знак Знак1"/>
    <w:link w:val="12"/>
    <w:rsid w:val="009F1B97"/>
    <w:rPr>
      <w:sz w:val="24"/>
    </w:rPr>
  </w:style>
  <w:style w:type="paragraph" w:customStyle="1" w:styleId="WW8Num1z3">
    <w:name w:val="WW8Num1z3"/>
    <w:link w:val="WW8Num1z30"/>
    <w:rsid w:val="009F1B97"/>
  </w:style>
  <w:style w:type="character" w:customStyle="1" w:styleId="WW8Num1z30">
    <w:name w:val="WW8Num1z3"/>
    <w:link w:val="WW8Num1z3"/>
    <w:rsid w:val="009F1B97"/>
  </w:style>
  <w:style w:type="paragraph" w:customStyle="1" w:styleId="WW8Num1z0">
    <w:name w:val="WW8Num1z0"/>
    <w:link w:val="WW8Num1z00"/>
    <w:rsid w:val="009F1B97"/>
  </w:style>
  <w:style w:type="character" w:customStyle="1" w:styleId="WW8Num1z00">
    <w:name w:val="WW8Num1z0"/>
    <w:link w:val="WW8Num1z0"/>
    <w:rsid w:val="009F1B97"/>
  </w:style>
  <w:style w:type="paragraph" w:customStyle="1" w:styleId="14">
    <w:name w:val="Основной шрифт абзаца1"/>
    <w:rsid w:val="009F1B97"/>
  </w:style>
  <w:style w:type="paragraph" w:customStyle="1" w:styleId="FontStyle13">
    <w:name w:val="Font Style13"/>
    <w:link w:val="FontStyle130"/>
    <w:rsid w:val="009F1B97"/>
    <w:rPr>
      <w:sz w:val="26"/>
    </w:rPr>
  </w:style>
  <w:style w:type="character" w:customStyle="1" w:styleId="FontStyle130">
    <w:name w:val="Font Style13"/>
    <w:link w:val="FontStyle13"/>
    <w:rsid w:val="009F1B97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9F1B97"/>
    <w:rPr>
      <w:sz w:val="24"/>
    </w:rPr>
  </w:style>
  <w:style w:type="character" w:customStyle="1" w:styleId="FontStyle150">
    <w:name w:val="Font Style15"/>
    <w:link w:val="FontStyle15"/>
    <w:rsid w:val="009F1B97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9F1B97"/>
  </w:style>
  <w:style w:type="paragraph" w:customStyle="1" w:styleId="a3">
    <w:name w:val="Заголовок"/>
    <w:basedOn w:val="a"/>
    <w:next w:val="a4"/>
    <w:link w:val="a5"/>
    <w:rsid w:val="009F1B97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9F1B97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9F1B97"/>
    <w:pPr>
      <w:ind w:left="400"/>
    </w:pPr>
  </w:style>
  <w:style w:type="character" w:customStyle="1" w:styleId="32">
    <w:name w:val="Оглавление 3 Знак"/>
    <w:link w:val="31"/>
    <w:rsid w:val="009F1B97"/>
  </w:style>
  <w:style w:type="paragraph" w:styleId="a6">
    <w:name w:val="caption"/>
    <w:basedOn w:val="a"/>
    <w:link w:val="a7"/>
    <w:rsid w:val="009F1B9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9F1B97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9F1B97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9F1B97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9F1B97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9F1B97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9F1B97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9F1B9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9F1B97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9F1B97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9F1B97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9F1B97"/>
    <w:rPr>
      <w:sz w:val="28"/>
    </w:rPr>
  </w:style>
  <w:style w:type="character" w:customStyle="1" w:styleId="ac">
    <w:name w:val="Знак Знак"/>
    <w:link w:val="ab"/>
    <w:rsid w:val="009F1B97"/>
    <w:rPr>
      <w:sz w:val="28"/>
    </w:rPr>
  </w:style>
  <w:style w:type="character" w:customStyle="1" w:styleId="11">
    <w:name w:val="Заголовок 1 Знак"/>
    <w:link w:val="10"/>
    <w:rsid w:val="009F1B97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9F1B97"/>
  </w:style>
  <w:style w:type="character" w:customStyle="1" w:styleId="WW8Num1z50">
    <w:name w:val="WW8Num1z5"/>
    <w:link w:val="WW8Num1z5"/>
    <w:rsid w:val="009F1B97"/>
  </w:style>
  <w:style w:type="paragraph" w:customStyle="1" w:styleId="15">
    <w:name w:val="Гиперссылка1"/>
    <w:link w:val="ad"/>
    <w:rsid w:val="009F1B97"/>
    <w:rPr>
      <w:color w:val="0000FF"/>
      <w:u w:val="single"/>
    </w:rPr>
  </w:style>
  <w:style w:type="character" w:styleId="ad">
    <w:name w:val="Hyperlink"/>
    <w:link w:val="15"/>
    <w:rsid w:val="009F1B97"/>
    <w:rPr>
      <w:color w:val="0000FF"/>
      <w:u w:val="single"/>
    </w:rPr>
  </w:style>
  <w:style w:type="paragraph" w:customStyle="1" w:styleId="Footnote">
    <w:name w:val="Footnote"/>
    <w:link w:val="Footnote0"/>
    <w:rsid w:val="009F1B9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F1B9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9F1B97"/>
    <w:rPr>
      <w:rFonts w:ascii="XO Thames" w:hAnsi="XO Thames"/>
      <w:b/>
    </w:rPr>
  </w:style>
  <w:style w:type="character" w:customStyle="1" w:styleId="17">
    <w:name w:val="Оглавление 1 Знак"/>
    <w:link w:val="16"/>
    <w:rsid w:val="009F1B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F1B9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F1B97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9F1B97"/>
  </w:style>
  <w:style w:type="character" w:customStyle="1" w:styleId="WW8Num1z10">
    <w:name w:val="WW8Num1z1"/>
    <w:link w:val="WW8Num1z1"/>
    <w:rsid w:val="009F1B97"/>
  </w:style>
  <w:style w:type="paragraph" w:customStyle="1" w:styleId="WW8Num1z4">
    <w:name w:val="WW8Num1z4"/>
    <w:link w:val="WW8Num1z40"/>
    <w:rsid w:val="009F1B97"/>
  </w:style>
  <w:style w:type="character" w:customStyle="1" w:styleId="WW8Num1z40">
    <w:name w:val="WW8Num1z4"/>
    <w:link w:val="WW8Num1z4"/>
    <w:rsid w:val="009F1B97"/>
  </w:style>
  <w:style w:type="paragraph" w:styleId="9">
    <w:name w:val="toc 9"/>
    <w:next w:val="a"/>
    <w:link w:val="90"/>
    <w:uiPriority w:val="39"/>
    <w:rsid w:val="009F1B97"/>
    <w:pPr>
      <w:ind w:left="1600"/>
    </w:pPr>
  </w:style>
  <w:style w:type="character" w:customStyle="1" w:styleId="90">
    <w:name w:val="Оглавление 9 Знак"/>
    <w:link w:val="9"/>
    <w:rsid w:val="009F1B97"/>
  </w:style>
  <w:style w:type="paragraph" w:customStyle="1" w:styleId="WW8Num1z8">
    <w:name w:val="WW8Num1z8"/>
    <w:link w:val="WW8Num1z80"/>
    <w:rsid w:val="009F1B97"/>
  </w:style>
  <w:style w:type="character" w:customStyle="1" w:styleId="WW8Num1z80">
    <w:name w:val="WW8Num1z8"/>
    <w:link w:val="WW8Num1z8"/>
    <w:rsid w:val="009F1B97"/>
  </w:style>
  <w:style w:type="paragraph" w:styleId="8">
    <w:name w:val="toc 8"/>
    <w:next w:val="a"/>
    <w:link w:val="80"/>
    <w:uiPriority w:val="39"/>
    <w:rsid w:val="009F1B97"/>
    <w:pPr>
      <w:ind w:left="1400"/>
    </w:pPr>
  </w:style>
  <w:style w:type="character" w:customStyle="1" w:styleId="80">
    <w:name w:val="Оглавление 8 Знак"/>
    <w:link w:val="8"/>
    <w:rsid w:val="009F1B97"/>
  </w:style>
  <w:style w:type="paragraph" w:styleId="ae">
    <w:name w:val="Body Text Indent"/>
    <w:basedOn w:val="a"/>
    <w:link w:val="af"/>
    <w:rsid w:val="009F1B97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9F1B97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9F1B97"/>
    <w:rPr>
      <w:sz w:val="22"/>
    </w:rPr>
  </w:style>
  <w:style w:type="character" w:customStyle="1" w:styleId="FontStyle170">
    <w:name w:val="Font Style17"/>
    <w:link w:val="FontStyle17"/>
    <w:rsid w:val="009F1B97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9F1B97"/>
  </w:style>
  <w:style w:type="character" w:customStyle="1" w:styleId="LO-Normal0">
    <w:name w:val="LO-Normal"/>
    <w:link w:val="LO-Normal"/>
    <w:rsid w:val="009F1B97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9F1B97"/>
    <w:pPr>
      <w:ind w:left="800"/>
    </w:pPr>
  </w:style>
  <w:style w:type="character" w:customStyle="1" w:styleId="52">
    <w:name w:val="Оглавление 5 Знак"/>
    <w:link w:val="51"/>
    <w:rsid w:val="009F1B97"/>
  </w:style>
  <w:style w:type="paragraph" w:styleId="af0">
    <w:name w:val="Balloon Text"/>
    <w:basedOn w:val="a"/>
    <w:link w:val="af1"/>
    <w:rsid w:val="009F1B97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9F1B97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9F1B97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9F1B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F1B97"/>
    <w:pPr>
      <w:ind w:left="1800"/>
    </w:pPr>
  </w:style>
  <w:style w:type="character" w:customStyle="1" w:styleId="toc100">
    <w:name w:val="toc 10"/>
    <w:link w:val="toc10"/>
    <w:rsid w:val="009F1B97"/>
  </w:style>
  <w:style w:type="paragraph" w:customStyle="1" w:styleId="WW8Num1z6">
    <w:name w:val="WW8Num1z6"/>
    <w:link w:val="WW8Num1z60"/>
    <w:rsid w:val="009F1B97"/>
  </w:style>
  <w:style w:type="character" w:customStyle="1" w:styleId="WW8Num1z60">
    <w:name w:val="WW8Num1z6"/>
    <w:link w:val="WW8Num1z6"/>
    <w:rsid w:val="009F1B97"/>
  </w:style>
  <w:style w:type="paragraph" w:styleId="af4">
    <w:name w:val="Title"/>
    <w:next w:val="a"/>
    <w:link w:val="af5"/>
    <w:uiPriority w:val="10"/>
    <w:qFormat/>
    <w:rsid w:val="009F1B97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9F1B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F1B97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9F1B97"/>
  </w:style>
  <w:style w:type="character" w:customStyle="1" w:styleId="WW8Num1z70">
    <w:name w:val="WW8Num1z7"/>
    <w:link w:val="WW8Num1z7"/>
    <w:rsid w:val="009F1B97"/>
  </w:style>
  <w:style w:type="paragraph" w:styleId="af6">
    <w:name w:val="List"/>
    <w:basedOn w:val="a4"/>
    <w:link w:val="af7"/>
    <w:rsid w:val="009F1B9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9F1B97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9F1B97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ConsPlusTitle">
    <w:name w:val="ConsPlusTitle"/>
    <w:qFormat/>
    <w:rsid w:val="00803987"/>
    <w:pPr>
      <w:widowControl w:val="0"/>
      <w:autoSpaceDE w:val="0"/>
      <w:autoSpaceDN w:val="0"/>
    </w:pPr>
    <w:rPr>
      <w:rFonts w:ascii="Calibri" w:eastAsia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4</cp:revision>
  <cp:lastPrinted>2022-03-22T11:10:00Z</cp:lastPrinted>
  <dcterms:created xsi:type="dcterms:W3CDTF">2022-12-19T09:50:00Z</dcterms:created>
  <dcterms:modified xsi:type="dcterms:W3CDTF">2022-12-19T12:02:00Z</dcterms:modified>
</cp:coreProperties>
</file>