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52BF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РОССИЙСКАЯ ФЕДЕРАЦИЯ</w:t>
      </w:r>
    </w:p>
    <w:p w14:paraId="0A795FED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БРЯНСКАЯ ОБЛАСТЬ</w:t>
      </w:r>
    </w:p>
    <w:p w14:paraId="6D61C85C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ТРУБЧЕВСКИЙ РАЙОН</w:t>
      </w:r>
    </w:p>
    <w:p w14:paraId="5B505347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СЕЛЕЦКАЯ СЕЛЬСКАЯ  АДМИНИСТРАЦИЯ</w:t>
      </w:r>
    </w:p>
    <w:p w14:paraId="3397AD53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</w:t>
      </w:r>
    </w:p>
    <w:p w14:paraId="5CE11D85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ПОСТАНОВЛЕНИЕ</w:t>
      </w:r>
    </w:p>
    <w:p w14:paraId="43366563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</w:t>
      </w:r>
    </w:p>
    <w:p w14:paraId="18DC5A4A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От 28.03.2022 г. № 7</w:t>
      </w:r>
    </w:p>
    <w:p w14:paraId="58807BC2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5418A821" w14:textId="77777777" w:rsidR="00871509" w:rsidRDefault="00871509" w:rsidP="00871509">
      <w:pPr>
        <w:shd w:val="clear" w:color="auto" w:fill="FFFFFF"/>
        <w:ind w:right="4677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Об утверждении Положения «О транспортном обслуживании муниципальных служащих Селецкой сельской администрации»</w:t>
      </w:r>
    </w:p>
    <w:p w14:paraId="50F6CDFB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</w:t>
      </w:r>
    </w:p>
    <w:p w14:paraId="274907C7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</w:t>
      </w:r>
    </w:p>
    <w:p w14:paraId="37BC1EDB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        В соответствии с пунктом 3.2 части 3 статьи 10 Закона Брянской области от 16.11.2007 года № 156-З «О муниципальной службе в Брянской области»</w:t>
      </w:r>
    </w:p>
    <w:p w14:paraId="46F88EED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488FEBFE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ПОСТАНОВЛЯЮ:</w:t>
      </w:r>
    </w:p>
    <w:p w14:paraId="545D5D91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1CDB6BE7" w14:textId="77777777" w:rsidR="00871509" w:rsidRDefault="00871509" w:rsidP="00871509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ind w:left="0" w:firstLine="709"/>
        <w:rPr>
          <w:color w:val="1E1D1E"/>
          <w:lang w:eastAsia="ru-RU"/>
        </w:rPr>
      </w:pPr>
      <w:r>
        <w:rPr>
          <w:color w:val="1E1D1E"/>
          <w:lang w:eastAsia="ru-RU"/>
        </w:rPr>
        <w:t>Утвердить Положение «О транспортном обслуживании муниципальных служащих Селецкой  сельской администрации» согласно приложению.</w:t>
      </w:r>
    </w:p>
    <w:p w14:paraId="28C749CC" w14:textId="77777777" w:rsidR="00871509" w:rsidRDefault="00871509" w:rsidP="00871509">
      <w:pPr>
        <w:shd w:val="clear" w:color="auto" w:fill="FFFFFF"/>
        <w:tabs>
          <w:tab w:val="num" w:pos="709"/>
        </w:tabs>
        <w:ind w:firstLine="709"/>
        <w:rPr>
          <w:color w:val="1E1D1E"/>
          <w:lang w:eastAsia="ru-RU"/>
        </w:rPr>
      </w:pPr>
      <w:r>
        <w:rPr>
          <w:color w:val="1E1D1E"/>
          <w:lang w:eastAsia="ru-RU"/>
        </w:rPr>
        <w:t>2.Опубликовать настоящее постановление на официальном сайте Селецкой  сельской администрации.</w:t>
      </w:r>
    </w:p>
    <w:p w14:paraId="0066D887" w14:textId="77777777" w:rsidR="00871509" w:rsidRDefault="00871509" w:rsidP="00871509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Контроль за исполнением настоящего постановления оставляю за собой</w:t>
      </w:r>
    </w:p>
    <w:p w14:paraId="048D561D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3D2D4A50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0D88B49F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Глава Селецкой  сельской</w:t>
      </w:r>
    </w:p>
    <w:p w14:paraId="5085E505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 xml:space="preserve"> администрации                                                                                      Н.Д. Солонников </w:t>
      </w:r>
    </w:p>
    <w:p w14:paraId="3BAFBF91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6054F3D7" w14:textId="77777777" w:rsidR="00871509" w:rsidRDefault="00871509" w:rsidP="00871509">
      <w:pPr>
        <w:suppressAutoHyphens w:val="0"/>
        <w:spacing w:after="200" w:line="276" w:lineRule="auto"/>
        <w:rPr>
          <w:color w:val="1E1D1E"/>
          <w:lang w:eastAsia="ru-RU"/>
        </w:rPr>
      </w:pPr>
      <w:r>
        <w:rPr>
          <w:color w:val="1E1D1E"/>
          <w:lang w:eastAsia="ru-RU"/>
        </w:rPr>
        <w:br w:type="page"/>
      </w:r>
    </w:p>
    <w:p w14:paraId="361B7AF6" w14:textId="77777777" w:rsidR="00871509" w:rsidRDefault="00871509" w:rsidP="00871509">
      <w:pPr>
        <w:shd w:val="clear" w:color="auto" w:fill="FFFFFF"/>
        <w:jc w:val="right"/>
        <w:rPr>
          <w:color w:val="1E1D1E"/>
          <w:lang w:eastAsia="ru-RU"/>
        </w:rPr>
      </w:pPr>
      <w:r>
        <w:rPr>
          <w:color w:val="1E1D1E"/>
          <w:lang w:eastAsia="ru-RU"/>
        </w:rPr>
        <w:lastRenderedPageBreak/>
        <w:t>Утверждено:</w:t>
      </w:r>
    </w:p>
    <w:p w14:paraId="574912DF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color w:val="1E1D1E"/>
          <w:lang w:eastAsia="ru-RU"/>
        </w:rPr>
        <w:t>                                                                                       Постановлением Селецкой   </w:t>
      </w:r>
    </w:p>
    <w:p w14:paraId="2965D73F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color w:val="1E1D1E"/>
          <w:lang w:eastAsia="ru-RU"/>
        </w:rPr>
        <w:t>                                                                                    сельской  администрации</w:t>
      </w:r>
    </w:p>
    <w:p w14:paraId="42FF4462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color w:val="1E1D1E"/>
          <w:lang w:eastAsia="ru-RU"/>
        </w:rPr>
        <w:t>от 28.03.2022 г.  № 7</w:t>
      </w:r>
    </w:p>
    <w:p w14:paraId="55EF3BCB" w14:textId="77777777" w:rsidR="00871509" w:rsidRDefault="00871509" w:rsidP="00871509">
      <w:pPr>
        <w:shd w:val="clear" w:color="auto" w:fill="FFFFFF"/>
        <w:jc w:val="right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55D5AC91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</w:t>
      </w:r>
    </w:p>
    <w:p w14:paraId="014A1E02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ПОЛОЖЕНИЕ</w:t>
      </w:r>
    </w:p>
    <w:p w14:paraId="136DD259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b/>
          <w:bCs/>
          <w:color w:val="1E1D1E"/>
          <w:lang w:eastAsia="ru-RU"/>
        </w:rPr>
        <w:t> </w:t>
      </w:r>
    </w:p>
    <w:p w14:paraId="772B6CD5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color w:val="1E1D1E"/>
          <w:lang w:eastAsia="ru-RU"/>
        </w:rPr>
        <w:t>о транспортном обслуживании муниципальных служащих</w:t>
      </w:r>
    </w:p>
    <w:p w14:paraId="57FB1E2D" w14:textId="77777777" w:rsidR="00871509" w:rsidRDefault="00871509" w:rsidP="00871509">
      <w:pPr>
        <w:shd w:val="clear" w:color="auto" w:fill="FFFFFF"/>
        <w:jc w:val="center"/>
        <w:rPr>
          <w:color w:val="1E1D1E"/>
          <w:lang w:eastAsia="ru-RU"/>
        </w:rPr>
      </w:pPr>
      <w:r>
        <w:rPr>
          <w:color w:val="1E1D1E"/>
          <w:lang w:eastAsia="ru-RU"/>
        </w:rPr>
        <w:t>Селецкой  сельской администрации</w:t>
      </w:r>
    </w:p>
    <w:p w14:paraId="57C19111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37E72885" w14:textId="77777777" w:rsidR="00871509" w:rsidRDefault="00871509" w:rsidP="00871509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Настоящее Положение определяет порядок использования служебного автомобильного транспорта, находящегося в собственности Селецкой сельской администрации, муниципальными служащими Селецкой  сельской администрации (далее – муниципальные служащие), в связи с исполнением ими должностных обязанностей.</w:t>
      </w:r>
    </w:p>
    <w:p w14:paraId="3A0A4D02" w14:textId="77777777" w:rsidR="00871509" w:rsidRDefault="00871509" w:rsidP="00871509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Служебный автомобильный транспорт предоставляется муниципальным служащим, занимающим в Селецкой  сельской администрации должности, предполагающие предоставление служебного автомобиля и (или) выполняющим в соответствии с должностной инструкцией служебные поездки.</w:t>
      </w:r>
    </w:p>
    <w:p w14:paraId="383925A3" w14:textId="77777777" w:rsidR="00871509" w:rsidRDefault="00871509" w:rsidP="00871509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Транспортное обслуживание муниципальных служащих служебным автотранспортом осуществляется:</w:t>
      </w:r>
    </w:p>
    <w:p w14:paraId="0365A4E0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- путем персонального закрепления служебного транспорта.</w:t>
      </w:r>
    </w:p>
    <w:p w14:paraId="6D72E3DD" w14:textId="77777777" w:rsidR="00871509" w:rsidRDefault="00871509" w:rsidP="00871509">
      <w:pPr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Лица, указанные в приложении № 1 к настоящему Положению, имеют право на персональное закрепление за ними служебного транспорта.</w:t>
      </w:r>
    </w:p>
    <w:p w14:paraId="6B9C81DB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Служебный транспорт с персональным закреплением используется лицами, которым предоставлено такое право, в рабочее (служебное) время, а также время, необходимое для прибытия от места жительства к месту работы (службы) и обратно.      </w:t>
      </w:r>
    </w:p>
    <w:p w14:paraId="6E2E900A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Муниципальные служащие, которым предоставлено право персонального закрепления служебного транспорта, могут управлять служебным автомобилем без водителя, при соблюдении условий, указанных в п. 4.3. настоящего положения.</w:t>
      </w:r>
    </w:p>
    <w:p w14:paraId="0B58B59D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4.2. Общим условием допуска муниципального служащего к управлению служебным автомобилем без водителя является наличие у него:</w:t>
      </w:r>
    </w:p>
    <w:p w14:paraId="653C03C0" w14:textId="77777777" w:rsidR="00871509" w:rsidRDefault="00871509" w:rsidP="00871509">
      <w:pPr>
        <w:numPr>
          <w:ilvl w:val="0"/>
          <w:numId w:val="5"/>
        </w:numPr>
        <w:shd w:val="clear" w:color="auto" w:fill="FFFFFF"/>
        <w:suppressAutoHyphens w:val="0"/>
        <w:ind w:left="300"/>
        <w:rPr>
          <w:color w:val="1E1D1E"/>
          <w:lang w:eastAsia="ru-RU"/>
        </w:rPr>
      </w:pPr>
      <w:r>
        <w:rPr>
          <w:color w:val="1E1D1E"/>
          <w:lang w:eastAsia="ru-RU"/>
        </w:rPr>
        <w:t>водительского удостоверения категории, соответствующей типу автомобиля;</w:t>
      </w:r>
    </w:p>
    <w:p w14:paraId="4A68D409" w14:textId="77777777" w:rsidR="00871509" w:rsidRDefault="00871509" w:rsidP="00871509">
      <w:pPr>
        <w:numPr>
          <w:ilvl w:val="0"/>
          <w:numId w:val="5"/>
        </w:numPr>
        <w:shd w:val="clear" w:color="auto" w:fill="FFFFFF"/>
        <w:suppressAutoHyphens w:val="0"/>
        <w:ind w:left="300"/>
        <w:rPr>
          <w:color w:val="1E1D1E"/>
          <w:lang w:eastAsia="ru-RU"/>
        </w:rPr>
      </w:pPr>
      <w:r>
        <w:rPr>
          <w:color w:val="1E1D1E"/>
          <w:lang w:eastAsia="ru-RU"/>
        </w:rPr>
        <w:t>стажа вождения автомобиля не менее трех лет;</w:t>
      </w:r>
    </w:p>
    <w:p w14:paraId="329B3DB4" w14:textId="77777777" w:rsidR="00871509" w:rsidRDefault="00871509" w:rsidP="00871509">
      <w:pPr>
        <w:numPr>
          <w:ilvl w:val="0"/>
          <w:numId w:val="5"/>
        </w:numPr>
        <w:shd w:val="clear" w:color="auto" w:fill="FFFFFF"/>
        <w:suppressAutoHyphens w:val="0"/>
        <w:ind w:left="300"/>
        <w:rPr>
          <w:color w:val="1E1D1E"/>
          <w:lang w:eastAsia="ru-RU"/>
        </w:rPr>
      </w:pPr>
      <w:r>
        <w:rPr>
          <w:color w:val="1E1D1E"/>
          <w:lang w:eastAsia="ru-RU"/>
        </w:rPr>
        <w:t>действующей медицинской справки установленного образца.</w:t>
      </w:r>
    </w:p>
    <w:p w14:paraId="089AF377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4.3. При выполнении муниципальным служащим общего условия допуска к управлению служебным автомобилем, бухгалтер администрации выдает ему путевой лист, оформляемый по установленному образцу.</w:t>
      </w:r>
    </w:p>
    <w:p w14:paraId="3B7AE43D" w14:textId="77777777" w:rsidR="00871509" w:rsidRDefault="00871509" w:rsidP="00871509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Путевой лист является основным документом учета работы автомобиля, и заполнение всех его граф обязательно (порядковый номер (начиная с 1 января каждого года), дату выдачи, штамп и печать учреждения). Выпуск автомобиля на линию без путевого листа запрещается.</w:t>
      </w:r>
    </w:p>
    <w:p w14:paraId="7492C0FD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5.1. Новый путевой лист выдается только по возвращении полностью оформленного ранее выданного путевого листа.</w:t>
      </w:r>
    </w:p>
    <w:p w14:paraId="3D029908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5.2. В случае использования автотранспорта сверх установленного режима работы, а также срочных выездов, без заявки, должностное лицо информирует об этом учреждение и делает запись в путевом листе.</w:t>
      </w:r>
    </w:p>
    <w:p w14:paraId="27B589C5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lastRenderedPageBreak/>
        <w:t>5.3. Путевые листы регистрируются в журнале их выдачи-возврата и подлежат хранению в учреждении до проведения ревизии их финансово-хозяйственной деятельности. Обработанные путевые листы хранятся 3 года, после чего ежеквартально уничтожаются комиссией, создаваемой распоряжением Селецкой  сельской администрации. Об уничтожении комиссия составляет акт с указанием количества, серии и номеров уничтоженных путевых листов. Акт утверждает руководитель, назначивший комиссию. Срок хранения акта 3 года.</w:t>
      </w:r>
    </w:p>
    <w:p w14:paraId="7A731771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5.4. Оформление путевых листов (время подачи автомобиля, время окончания работы автомобиля, маршруты, пройденный километраж) возлагается на должностное лицо, за которым закреплено автотранспортное средство.</w:t>
      </w:r>
    </w:p>
    <w:p w14:paraId="2C5731D4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5.5. Путевые листы подписываются  должностным лицом, за которым закреплено автотранспортное средство.</w:t>
      </w:r>
    </w:p>
    <w:p w14:paraId="281F5B86" w14:textId="77777777" w:rsidR="00871509" w:rsidRDefault="00871509" w:rsidP="00871509">
      <w:pPr>
        <w:numPr>
          <w:ilvl w:val="0"/>
          <w:numId w:val="7"/>
        </w:numPr>
        <w:shd w:val="clear" w:color="auto" w:fill="FFFFFF"/>
        <w:suppressAutoHyphens w:val="0"/>
        <w:spacing w:before="100" w:beforeAutospacing="1"/>
        <w:rPr>
          <w:color w:val="1E1D1E"/>
          <w:lang w:eastAsia="ru-RU"/>
        </w:rPr>
      </w:pPr>
      <w:r>
        <w:rPr>
          <w:color w:val="1E1D1E"/>
          <w:lang w:eastAsia="ru-RU"/>
        </w:rPr>
        <w:t>Решения о предоставлении транспортного обслуживания принимаются Главой администрации.</w:t>
      </w:r>
    </w:p>
    <w:p w14:paraId="5606DE6C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Решения о предоставлении транспортного обслуживания оформляются распоряжениями соответствующего лица.</w:t>
      </w:r>
    </w:p>
    <w:p w14:paraId="608FBEA8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7.Заключительные положения.</w:t>
      </w:r>
    </w:p>
    <w:p w14:paraId="059222AE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7.1. Ответственность за использование в течение смены автомобиля, возлагается на должностное лицо, за которым закреплено автотранспортное средство.</w:t>
      </w:r>
    </w:p>
    <w:p w14:paraId="5249130D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7.2. Запрещено использование служебного автотранспорта в целях, не связанных с выполнением служебных обязанностей.</w:t>
      </w:r>
    </w:p>
    <w:p w14:paraId="586CA925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7.3. Ответственность за повреждение или возникшей во время эксплуатации неисправности транспортного средства возлагается на должностное лицо, за которым закреплено автотранспортное средство.</w:t>
      </w:r>
    </w:p>
    <w:p w14:paraId="5BA1DEF6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7.4. Использование служебного транспорта в личных целях не допускается.</w:t>
      </w:r>
    </w:p>
    <w:p w14:paraId="6BF35A22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7.5. Любые виды штрафов, связанные с невыполнением или ненадлежащим выполнением действующего законодательства не подлежат компенсации лицу, ответственному за эксплуатацию служебного автомобиля. </w:t>
      </w:r>
    </w:p>
    <w:p w14:paraId="71D5B13A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2DFCE70C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Приложение № 1</w:t>
      </w:r>
    </w:p>
    <w:p w14:paraId="5A387D44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к Положению «О транспортном обслуживании муниципальных служащих Селецкой  сельской администрации»</w:t>
      </w:r>
    </w:p>
    <w:p w14:paraId="442A859A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2E542E00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6E7593A8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Перечень муниципальных служащих Селецкой  сельской администрации, имеющих право на персональное закрепление</w:t>
      </w:r>
    </w:p>
    <w:p w14:paraId="2FAE962F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за ними служебного транспорта</w:t>
      </w:r>
    </w:p>
    <w:p w14:paraId="57C4502E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2144DD03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 xml:space="preserve">Глава  сельской администрации – автомобиль </w:t>
      </w:r>
      <w:r>
        <w:rPr>
          <w:color w:val="1E1D1E"/>
          <w:lang w:val="en-US" w:eastAsia="ru-RU"/>
        </w:rPr>
        <w:t>LADA</w:t>
      </w:r>
      <w:r>
        <w:rPr>
          <w:color w:val="1E1D1E"/>
          <w:lang w:eastAsia="ru-RU"/>
        </w:rPr>
        <w:t xml:space="preserve"> (ВАЗ) 21074</w:t>
      </w:r>
    </w:p>
    <w:p w14:paraId="69DF8FEF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 xml:space="preserve"> государственный номер А909НН32</w:t>
      </w:r>
    </w:p>
    <w:p w14:paraId="40A1A77B" w14:textId="77777777" w:rsidR="00871509" w:rsidRDefault="00871509" w:rsidP="00871509">
      <w:pPr>
        <w:shd w:val="clear" w:color="auto" w:fill="FFFFFF"/>
        <w:rPr>
          <w:color w:val="1E1D1E"/>
          <w:lang w:eastAsia="ru-RU"/>
        </w:rPr>
      </w:pPr>
      <w:r>
        <w:rPr>
          <w:color w:val="1E1D1E"/>
          <w:lang w:eastAsia="ru-RU"/>
        </w:rPr>
        <w:t> </w:t>
      </w:r>
    </w:p>
    <w:p w14:paraId="14A2E37E" w14:textId="77777777" w:rsidR="00871509" w:rsidRDefault="00871509" w:rsidP="00871509"/>
    <w:p w14:paraId="47FE0907" w14:textId="77777777" w:rsidR="00871509" w:rsidRDefault="00871509" w:rsidP="00871509">
      <w:pPr>
        <w:jc w:val="center"/>
        <w:rPr>
          <w:rFonts w:eastAsia="MS Mincho"/>
          <w:b/>
          <w:color w:val="0000C4"/>
          <w:w w:val="82"/>
        </w:rPr>
      </w:pPr>
    </w:p>
    <w:p w14:paraId="46FE41F3" w14:textId="77777777" w:rsidR="00663DF0" w:rsidRDefault="00663DF0"/>
    <w:sectPr w:rsidR="0066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74"/>
    <w:multiLevelType w:val="multilevel"/>
    <w:tmpl w:val="B5C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6461A"/>
    <w:multiLevelType w:val="multilevel"/>
    <w:tmpl w:val="3FD8B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56C37"/>
    <w:multiLevelType w:val="multilevel"/>
    <w:tmpl w:val="A0463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E2D47"/>
    <w:multiLevelType w:val="multilevel"/>
    <w:tmpl w:val="EA86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C11BB"/>
    <w:multiLevelType w:val="multilevel"/>
    <w:tmpl w:val="E44E1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E080C"/>
    <w:multiLevelType w:val="multilevel"/>
    <w:tmpl w:val="BDB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D42D2"/>
    <w:multiLevelType w:val="multilevel"/>
    <w:tmpl w:val="8716B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854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3306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632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30797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5174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07925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43530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7E"/>
    <w:rsid w:val="00343E7E"/>
    <w:rsid w:val="00663DF0"/>
    <w:rsid w:val="008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4F9B-A8C1-452C-A7D1-8B3EA26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Трубчевский РСНД</dc:creator>
  <cp:keywords/>
  <dc:description/>
  <cp:lastModifiedBy>Трубчевский РСНД</cp:lastModifiedBy>
  <cp:revision>3</cp:revision>
  <dcterms:created xsi:type="dcterms:W3CDTF">2022-10-03T05:49:00Z</dcterms:created>
  <dcterms:modified xsi:type="dcterms:W3CDTF">2022-10-03T05:49:00Z</dcterms:modified>
</cp:coreProperties>
</file>