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E" w:rsidRDefault="00D36D87">
      <w:r>
        <w:t xml:space="preserve">                                                                                                                                                 </w:t>
      </w:r>
    </w:p>
    <w:p w:rsidR="00EA7DBF" w:rsidRDefault="00BD439E">
      <w:r>
        <w:t xml:space="preserve">                                                                                               </w:t>
      </w:r>
      <w:r w:rsidR="00D36D87">
        <w:t xml:space="preserve">   Утверждено</w:t>
      </w:r>
    </w:p>
    <w:p w:rsidR="00D36D87" w:rsidRDefault="00D36D87">
      <w:r>
        <w:t xml:space="preserve">                                                                              Постановлением Совета народных депутатов</w:t>
      </w:r>
    </w:p>
    <w:p w:rsidR="00D36D87" w:rsidRDefault="00D36D87">
      <w:r>
        <w:t xml:space="preserve">                                                                               </w:t>
      </w:r>
      <w:r w:rsidR="003E717B">
        <w:t>Городецкого</w:t>
      </w:r>
      <w:r>
        <w:t xml:space="preserve"> сельского поселения от 0</w:t>
      </w:r>
      <w:r w:rsidR="003E717B">
        <w:t>1</w:t>
      </w:r>
      <w:r>
        <w:t>.12.2005 г. №23</w:t>
      </w:r>
    </w:p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Pr="00D36D87" w:rsidRDefault="00D36D87">
      <w:pPr>
        <w:rPr>
          <w:b/>
          <w:sz w:val="52"/>
          <w:szCs w:val="52"/>
        </w:rPr>
      </w:pPr>
      <w:r w:rsidRPr="00D36D87">
        <w:rPr>
          <w:b/>
          <w:sz w:val="52"/>
          <w:szCs w:val="52"/>
        </w:rPr>
        <w:t xml:space="preserve">            </w:t>
      </w:r>
      <w:r w:rsidR="00066CF3">
        <w:rPr>
          <w:b/>
          <w:sz w:val="52"/>
          <w:szCs w:val="52"/>
        </w:rPr>
        <w:t xml:space="preserve">             </w:t>
      </w:r>
      <w:r w:rsidRPr="00D36D87">
        <w:rPr>
          <w:b/>
          <w:sz w:val="52"/>
          <w:szCs w:val="52"/>
        </w:rPr>
        <w:t xml:space="preserve">    </w:t>
      </w:r>
      <w:proofErr w:type="gramStart"/>
      <w:r w:rsidRPr="00D36D87">
        <w:rPr>
          <w:b/>
          <w:sz w:val="52"/>
          <w:szCs w:val="52"/>
        </w:rPr>
        <w:t>П</w:t>
      </w:r>
      <w:proofErr w:type="gramEnd"/>
      <w:r w:rsidRPr="00D36D87">
        <w:rPr>
          <w:b/>
          <w:sz w:val="52"/>
          <w:szCs w:val="52"/>
        </w:rPr>
        <w:t xml:space="preserve"> О Л О Ж Е Н И Е</w:t>
      </w:r>
    </w:p>
    <w:p w:rsid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066CF3">
        <w:rPr>
          <w:sz w:val="52"/>
          <w:szCs w:val="52"/>
        </w:rPr>
        <w:t xml:space="preserve">            </w:t>
      </w:r>
      <w:r>
        <w:rPr>
          <w:sz w:val="52"/>
          <w:szCs w:val="52"/>
        </w:rPr>
        <w:t xml:space="preserve">    </w:t>
      </w:r>
      <w:r w:rsidR="003E717B">
        <w:rPr>
          <w:sz w:val="52"/>
          <w:szCs w:val="52"/>
        </w:rPr>
        <w:t>ГОРОДЕЦКОЙ</w:t>
      </w:r>
      <w:r>
        <w:rPr>
          <w:sz w:val="52"/>
          <w:szCs w:val="52"/>
        </w:rPr>
        <w:t xml:space="preserve"> сельской   </w:t>
      </w:r>
    </w:p>
    <w:p w:rsidR="00D36D87" w:rsidRDefault="00066CF3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D36D87">
        <w:rPr>
          <w:sz w:val="52"/>
          <w:szCs w:val="52"/>
        </w:rPr>
        <w:t>Администрации Трубчевского района</w:t>
      </w:r>
    </w:p>
    <w:p w:rsid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="00066CF3">
        <w:rPr>
          <w:sz w:val="52"/>
          <w:szCs w:val="52"/>
        </w:rPr>
        <w:t xml:space="preserve">         </w:t>
      </w:r>
      <w:r>
        <w:rPr>
          <w:sz w:val="52"/>
          <w:szCs w:val="52"/>
        </w:rPr>
        <w:t xml:space="preserve"> Брянской области    </w:t>
      </w: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3E717B" w:rsidP="00BD439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</w:t>
      </w:r>
      <w:proofErr w:type="gramStart"/>
      <w:r w:rsidR="00D36D87">
        <w:rPr>
          <w:sz w:val="40"/>
          <w:szCs w:val="40"/>
        </w:rPr>
        <w:t>.</w:t>
      </w:r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ородцы</w:t>
      </w:r>
      <w:r w:rsidR="00D36D87">
        <w:rPr>
          <w:sz w:val="40"/>
          <w:szCs w:val="40"/>
        </w:rPr>
        <w:t xml:space="preserve">  2005 г.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shd w:val="clear" w:color="auto" w:fill="auto"/>
        <w:spacing w:after="377"/>
        <w:ind w:left="740" w:right="20" w:firstLine="0"/>
      </w:pPr>
      <w:r>
        <w:rPr>
          <w:sz w:val="40"/>
          <w:szCs w:val="40"/>
        </w:rPr>
        <w:lastRenderedPageBreak/>
        <w:t xml:space="preserve">  </w:t>
      </w:r>
      <w:r>
        <w:t xml:space="preserve">Приложение Утверждено Постановлением Совета народных депутатов </w:t>
      </w:r>
      <w:r w:rsidR="003E717B">
        <w:t>Городецкого</w:t>
      </w:r>
      <w:r>
        <w:t xml:space="preserve"> сельского поселения от 0</w:t>
      </w:r>
      <w:r w:rsidR="003E717B">
        <w:t>1</w:t>
      </w:r>
      <w:r>
        <w:t>.12.2005г. № 23</w:t>
      </w:r>
    </w:p>
    <w:p w:rsidR="00D36D87" w:rsidRDefault="00D36D87" w:rsidP="00D36D87">
      <w:pPr>
        <w:pStyle w:val="20"/>
        <w:framePr w:w="9394" w:h="15667" w:hRule="exact" w:wrap="around" w:vAnchor="page" w:hAnchor="page" w:x="1054" w:y="730"/>
        <w:shd w:val="clear" w:color="auto" w:fill="auto"/>
        <w:spacing w:before="0" w:after="377" w:line="230" w:lineRule="exact"/>
        <w:ind w:right="20"/>
      </w:pPr>
      <w:bookmarkStart w:id="1" w:name="bookmark1"/>
      <w:r>
        <w:t>ПОЛОЖЕНИЕ</w:t>
      </w:r>
      <w:bookmarkEnd w:id="1"/>
    </w:p>
    <w:p w:rsidR="00D36D87" w:rsidRDefault="006362B5" w:rsidP="00D36D87">
      <w:pPr>
        <w:pStyle w:val="60"/>
        <w:framePr w:w="9394" w:h="15667" w:hRule="exact" w:wrap="around" w:vAnchor="page" w:hAnchor="page" w:x="1054" w:y="730"/>
        <w:shd w:val="clear" w:color="auto" w:fill="auto"/>
        <w:spacing w:before="0" w:after="22" w:line="230" w:lineRule="exact"/>
        <w:ind w:right="20"/>
      </w:pPr>
      <w:r>
        <w:t>Городецкой</w:t>
      </w:r>
      <w:r w:rsidR="00D36D87">
        <w:t xml:space="preserve"> сельской администрации Трубчевского района</w:t>
      </w:r>
    </w:p>
    <w:p w:rsidR="00D36D87" w:rsidRDefault="00D36D87" w:rsidP="00D36D87">
      <w:pPr>
        <w:pStyle w:val="60"/>
        <w:framePr w:w="9394" w:h="15667" w:hRule="exact" w:wrap="around" w:vAnchor="page" w:hAnchor="page" w:x="1054" w:y="730"/>
        <w:shd w:val="clear" w:color="auto" w:fill="auto"/>
        <w:spacing w:before="0" w:after="309" w:line="230" w:lineRule="exact"/>
        <w:ind w:right="20"/>
      </w:pPr>
      <w:r>
        <w:t>Брянской области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</w:t>
      </w:r>
      <w:r w:rsidR="003E717B">
        <w:t>Городецкая</w:t>
      </w:r>
      <w:r>
        <w:t xml:space="preserve"> сельская администрация (далее - Администрация) является исполнительным органом местного самоуправления, на территории </w:t>
      </w:r>
      <w:r w:rsidR="003E717B">
        <w:t>Городецкого</w:t>
      </w:r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в своей деятельности руководствуется Конституцией Российской Федерации, федеральными законами и иными правовыми актами Российской Федерации и Брянской области, Уставом МО, а также настоящим Положением.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действует под непосредственным руководством главы Администрации, с целью осуществления муниципального управления, в том числе организационно-распорядительной деятельности на территории МО в соответствии с предметами ведения Администрации.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является юридическим лицом, имеет счета в банке, печать со своим наименованием, иные реквизиты.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Администрацию образуют глава Администрации, его заместители, отраслевые и территориальные органы Администрации МО.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Местонахождение Администрации по Уставу МО: </w:t>
      </w:r>
      <w:proofErr w:type="gramStart"/>
      <w:r>
        <w:t>Брянская</w:t>
      </w:r>
      <w:proofErr w:type="gramEnd"/>
      <w:r>
        <w:t xml:space="preserve"> обл., Трубчевский район, д. </w:t>
      </w:r>
      <w:r w:rsidR="003E717B">
        <w:t>Городцы</w:t>
      </w:r>
      <w:r>
        <w:t xml:space="preserve">, ул. </w:t>
      </w:r>
      <w:r w:rsidR="003E717B">
        <w:t>Трубчевская</w:t>
      </w:r>
      <w:r>
        <w:t>, д. 1</w:t>
      </w:r>
      <w:r w:rsidR="003E717B">
        <w:t>34</w:t>
      </w:r>
      <w:r>
        <w:t>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Фактическое местонахождение Администрации: </w:t>
      </w:r>
      <w:proofErr w:type="gramStart"/>
      <w:r>
        <w:t>Брянская</w:t>
      </w:r>
      <w:proofErr w:type="gramEnd"/>
      <w:r>
        <w:t xml:space="preserve"> обл., Трубчевский район, д. </w:t>
      </w:r>
      <w:r w:rsidR="003E717B">
        <w:t>Городцы</w:t>
      </w:r>
      <w:r>
        <w:t xml:space="preserve">, ул. </w:t>
      </w:r>
      <w:r w:rsidR="003E717B">
        <w:t>Трубчевская</w:t>
      </w:r>
      <w:r>
        <w:t>, д. 1</w:t>
      </w:r>
      <w:r w:rsidR="003E717B">
        <w:t>34</w:t>
      </w:r>
      <w:r>
        <w:t>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365" w:line="322" w:lineRule="exact"/>
        <w:ind w:left="20" w:right="20" w:firstLine="700"/>
        <w:jc w:val="both"/>
      </w:pPr>
      <w:r>
        <w:t xml:space="preserve"> </w:t>
      </w:r>
      <w:r w:rsidR="003E717B">
        <w:t>Городецкая</w:t>
      </w:r>
      <w:r>
        <w:t xml:space="preserve"> сельская администрация Трубчевского района является администратором доходов бюджета </w:t>
      </w:r>
      <w:r w:rsidR="003E717B">
        <w:t>Городецкого</w:t>
      </w:r>
      <w:r>
        <w:t xml:space="preserve"> сельского поселения.</w:t>
      </w:r>
    </w:p>
    <w:p w:rsidR="00D36D87" w:rsidRDefault="00D36D87" w:rsidP="00D36D87">
      <w:pPr>
        <w:pStyle w:val="20"/>
        <w:framePr w:w="9394" w:h="15667" w:hRule="exact" w:wrap="around" w:vAnchor="page" w:hAnchor="page" w:x="1054" w:y="730"/>
        <w:shd w:val="clear" w:color="auto" w:fill="auto"/>
        <w:tabs>
          <w:tab w:val="left" w:pos="5373"/>
        </w:tabs>
        <w:spacing w:before="0" w:after="302" w:line="240" w:lineRule="exact"/>
        <w:ind w:left="3400"/>
        <w:jc w:val="both"/>
      </w:pPr>
      <w:bookmarkStart w:id="2" w:name="bookmark2"/>
      <w:r>
        <w:t xml:space="preserve">2.ПРЕДМЕТЫ </w:t>
      </w:r>
      <w:r>
        <w:rPr>
          <w:rStyle w:val="212pt"/>
        </w:rPr>
        <w:t>ВЕДЕНИЯ</w:t>
      </w:r>
      <w:bookmarkEnd w:id="2"/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Предметами ведения Администрации являются следующие вопросы местного значения: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Осуществление управления и распоряжение муниципальным имуществом в соответствии с порядком, установленным </w:t>
      </w:r>
      <w:r w:rsidR="003E717B">
        <w:t>Городецким</w:t>
      </w:r>
      <w:r>
        <w:t xml:space="preserve"> сельским Советом народных депутатов и действующим законодательством.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right="20"/>
      </w:pPr>
      <w:r>
        <w:t xml:space="preserve"> Разработка и исполнение бюджета </w:t>
      </w:r>
      <w:r w:rsidR="003E717B">
        <w:t>Городецкого</w:t>
      </w:r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Разработка проектов и </w:t>
      </w:r>
      <w:proofErr w:type="gramStart"/>
      <w:r>
        <w:t>реализации</w:t>
      </w:r>
      <w:proofErr w:type="gramEnd"/>
      <w:r>
        <w:t xml:space="preserve"> утвержденных </w:t>
      </w:r>
      <w:r w:rsidR="003E717B">
        <w:t>Городецким</w:t>
      </w:r>
      <w:r>
        <w:t xml:space="preserve"> сельским Советом народных депутатов и программ развития </w:t>
      </w:r>
      <w:r w:rsidR="003E717B">
        <w:t>Городецкого</w:t>
      </w:r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shd w:val="clear" w:color="auto" w:fill="auto"/>
        <w:spacing w:after="0" w:line="322" w:lineRule="exact"/>
        <w:ind w:left="20" w:right="20" w:firstLine="440"/>
        <w:jc w:val="left"/>
      </w:pPr>
      <w:r>
        <w:rPr>
          <w:rStyle w:val="a6"/>
        </w:rPr>
        <w:t xml:space="preserve">. 2.4. </w:t>
      </w:r>
      <w:r>
        <w:t>Содержание и исполнение муниципального фонда и нежилых помещений, переданных в собственность Муниципального образования.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700"/>
        <w:jc w:val="both"/>
      </w:pPr>
      <w:r>
        <w:t>Содержание и развитие муниципальных образовательных учреждений.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lastRenderedPageBreak/>
        <w:t xml:space="preserve"> Содержание и развитие муниципальных учреждений социальной защиты населения, культуры, физической культуры и спорта, здравоохранения.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Выдача разрешений на вступление в брак лицам, достигшим возраста 16 лет, в порядке, установленном семейным кодексом.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Осуществление опеки и попечительства, в том числе над детьми, оставшимися без попечения родителей, в соответствии с федеральными законами и законами Брянской области.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Обеспечение деятельности средств массовой информации МО, установка и содержание информационных стендов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Создание условий для обеспечения населения МО услугами торговли, общественного питания и бытового обслуживания.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Предоставление социальных услуг населению МО за счет средств бюджета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/>
        <w:jc w:val="both"/>
      </w:pPr>
      <w:r>
        <w:t xml:space="preserve"> Содействие занятости населения МО за счет средств бюджета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Организация работы по военно-патриотическому воспитанию граждан РФ на территории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/>
        <w:jc w:val="both"/>
      </w:pPr>
      <w:r>
        <w:t xml:space="preserve"> Содержание и развитие муниципального транспорта.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Осуществление мероприятий по защите населения и территории МО от чрезвычайных ситуаций природного и техногенного характера.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целевым использованием земельных участков, соблюдением правил благоустройства.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2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В ведении Администрации МО могут находиться также иные вопросы, отнесенные к вопросам ведения Муниципального образования законами Брянской области и Постановлениями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2"/>
        </w:numPr>
        <w:shd w:val="clear" w:color="auto" w:fill="auto"/>
        <w:spacing w:after="193" w:line="322" w:lineRule="exact"/>
        <w:ind w:left="40" w:right="20"/>
        <w:jc w:val="both"/>
      </w:pPr>
      <w:r>
        <w:t xml:space="preserve"> Администрация МО может наделяться Федеральными Законами, законами Брянской области и постановлениями Муниципального Совета отдельными государственными полномочиями и несет ответственность за осуществление этих полномочий в той мере, в какой эти полномочия обеспечены материальными и финансовыми ресурсами.</w:t>
      </w:r>
    </w:p>
    <w:p w:rsidR="00D36D87" w:rsidRDefault="00D36D87" w:rsidP="00D36D87">
      <w:pPr>
        <w:pStyle w:val="60"/>
        <w:framePr w:w="9638" w:h="14959" w:hRule="exact" w:wrap="around" w:vAnchor="page" w:hAnchor="page" w:x="932" w:y="1090"/>
        <w:numPr>
          <w:ilvl w:val="0"/>
          <w:numId w:val="4"/>
        </w:numPr>
        <w:shd w:val="clear" w:color="auto" w:fill="auto"/>
        <w:tabs>
          <w:tab w:val="left" w:pos="3961"/>
        </w:tabs>
        <w:spacing w:before="0" w:after="166" w:line="230" w:lineRule="exact"/>
        <w:ind w:left="3600"/>
        <w:jc w:val="both"/>
      </w:pPr>
      <w:bookmarkStart w:id="3" w:name="bookmark3"/>
      <w:r>
        <w:t>ПОЛНОМОЧИЯ</w:t>
      </w:r>
      <w:bookmarkEnd w:id="3"/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1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Администрация для осуществления деятельности по предметам ведения, </w:t>
      </w:r>
      <w:proofErr w:type="gramStart"/>
      <w:r>
        <w:t>предусмотренных</w:t>
      </w:r>
      <w:proofErr w:type="gramEnd"/>
      <w:r>
        <w:t xml:space="preserve"> разделом 2 настоящего Положения, обладает следующими полномочиями: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Разрабатывать проекты бюджета, смет по исполнению статей бюджета, планов, программ, решений, представляемых главой Администрации на рассмотрение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Исполнять бюджет МО и ежеквартально представлять на утверждение Муниципального Совета отчет о его исполнении.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Обеспечить исполнение планов, программ, Постановлений, принятых Муниципальным Советом и представлять отчет о ходе их исполнения.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Обеспечивать функционирование муниципального </w:t>
      </w:r>
      <w:proofErr w:type="gramStart"/>
      <w:r>
        <w:t>жилищно- коммунального</w:t>
      </w:r>
      <w:proofErr w:type="gramEnd"/>
      <w:r>
        <w:t xml:space="preserve"> хозяйства, транспорта, учреждений здравоохранения, образования, культуры, социальной защиты населения и других муниципальных учреждений.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/>
        <w:jc w:val="both"/>
      </w:pPr>
      <w:r>
        <w:t xml:space="preserve"> Распоряжаться и управлять муниципальной и иной переданной </w:t>
      </w:r>
      <w:proofErr w:type="gramStart"/>
      <w:r>
        <w:t>в</w:t>
      </w:r>
      <w:proofErr w:type="gramEnd"/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1"/>
        <w:framePr w:w="9629" w:h="15223" w:hRule="exact" w:wrap="around" w:vAnchor="page" w:hAnchor="page" w:x="937" w:y="965"/>
        <w:shd w:val="clear" w:color="auto" w:fill="auto"/>
        <w:spacing w:after="0" w:line="322" w:lineRule="exact"/>
        <w:ind w:left="40" w:firstLine="0"/>
        <w:jc w:val="both"/>
      </w:pPr>
      <w:r>
        <w:lastRenderedPageBreak/>
        <w:t>управление Муниципальному образованию собственностью в порядке, установленном Муниципальным Советом.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>Готовить предложения Муниципальному Совету о согласовании в порядке и на условиях, установленных постановлениями Муниципального Совета и нормативно-правовыми актами Брянской области предоставление земельных участков для жилищного строительства и других объектов капитального строительства на территории Муниципального образования, а также во временное пользование (на срок до трех лет) для иных целей, не связанных с возведением зданий и сооружений капитального характера.</w:t>
      </w:r>
      <w:proofErr w:type="gramEnd"/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Вносить предложения Муниципальному Совету о создании, реорганизации, ликвидации подведомственных Муниципальному Совету муниципальных предприятий, учреждений.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Принимать участие в формировании проектов смет расходования средств из внебюджетных фондов.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Исполнять Постановления Муниципального Совета по расходованию средств из внебюджетных фондов.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Взаимодействовать в установленном действующим Законодательством порядке в пределах предметов ведения Администрации с органами государственной власти Брянской области, органами территориального самоуправления, предприятиями, учреждениями, организациями, а также должностными лицами и гражданами.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 установленном порядке участвовать в разработке проектов соглашений, договоров Муниципального Совета с органами государственной исполнительной власти по вопросам, находящимся в пределах предметов ведения Администрации, обеспечить выполнение обязательств Администрации по данным соглашениям (договорам).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Обеспечивать в пределах предметов ведения Администрации выполнение федеральных целевых программ, а также целевых программ Брянской </w:t>
      </w:r>
      <w:proofErr w:type="gramStart"/>
      <w:r>
        <w:t>области</w:t>
      </w:r>
      <w:proofErr w:type="gramEnd"/>
      <w:r>
        <w:t xml:space="preserve"> в реализации которых участвуют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Выступать от имени МО по вопросам, находящимся в пределах предметов ведения Администрации в судебных органах, иных государственных органах, органах местного и территориального самоуправления.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Представлять МО в органах государственной власти и негосударственных организациях в части вопросов, находящихся в пределах предметов ведения Администрации.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 случаях, предусмотренных действующим законодательством и Уставом МО, осуществлять </w:t>
      </w:r>
      <w:proofErr w:type="gramStart"/>
      <w:r>
        <w:t>контроль за</w:t>
      </w:r>
      <w:proofErr w:type="gramEnd"/>
      <w:r>
        <w:t xml:space="preserve"> исполнением требований законодательства Российской Федерации и Брянской области, Постановлений Муниципального Совета по вопросам, находящимся в пределах предметов ведения органов местного самоуправления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Привлекать на договорной основе научные организации, ученых и специалистов к решению проблем, относящихся к предметам ведения Администрации.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Представлять Муниципальному Совету заключения по вопросам, относящимся к предметам ведения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Запрашивать и получать от отраслевых и территориальных органов Администрации Брянской области, иных государственных органов и органов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a5"/>
        <w:framePr w:wrap="around" w:vAnchor="page" w:hAnchor="page" w:x="10856" w:y="445"/>
        <w:shd w:val="clear" w:color="auto" w:fill="auto"/>
        <w:spacing w:line="230" w:lineRule="exact"/>
        <w:ind w:left="20"/>
      </w:pPr>
      <w:r>
        <w:lastRenderedPageBreak/>
        <w:t>V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местного самоуправления, учреждений, предприятий, организаций информацию, документы и материалы, необходимые для осуществления задач, возложенных на Администрацию, передать в установленном порядке информацию указанным органам, учреждениям, предприятиям, организациям.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Рассматривать обращения граждан и юридических лиц и принимать по ним необходимые меры, вести прием граждан и представителей организаций по вопросам, отнесенным к предметам ведения Администрации в порядке, утвержденном Муниципальным советом.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</w:t>
      </w:r>
      <w:proofErr w:type="gramStart"/>
      <w:r>
        <w:t>Выполнять в случаях и с порядке, установленных действующим законодательством и постановлениями Муниципального Совета, функции представителя заказчика по муниципальному заказу на выполнение подрядных работ (оказание услуг, поставку товаров) для муниципальных нужд.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Участвовать в ликвидации чрезвычайных ситуаций и последствий стихийных бедствий на территории Муниципального образования.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Осуществлять в порядке, установленном действующим законодательством и постановлениями Муниципального Совета, материально- техническое обеспечение деятельности Муниципального Совета и его органов, подведомственных организаций.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Осуществлять в установленном законодательством Российской Федерации и Брянской области и постановлениями Муниципального Совета порядке внешнеэкономическую деятельность в пределах предметов ведения Администрации.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193" w:line="322" w:lineRule="exact"/>
        <w:ind w:left="40" w:right="40"/>
        <w:jc w:val="both"/>
      </w:pPr>
      <w:r>
        <w:t xml:space="preserve"> Осуществлять иные полномочия в соответствии с действующим законодательством, Уставом МО, постановлениями Муниципального Совета и заключенными Муниципальным Советом соглашениями.</w:t>
      </w:r>
    </w:p>
    <w:p w:rsidR="00D36D87" w:rsidRDefault="00D36D87" w:rsidP="00D36D87">
      <w:pPr>
        <w:pStyle w:val="60"/>
        <w:framePr w:w="9653" w:h="14942" w:hRule="exact" w:wrap="around" w:vAnchor="page" w:hAnchor="page" w:x="911" w:y="1023"/>
        <w:numPr>
          <w:ilvl w:val="0"/>
          <w:numId w:val="4"/>
        </w:numPr>
        <w:shd w:val="clear" w:color="auto" w:fill="auto"/>
        <w:tabs>
          <w:tab w:val="left" w:pos="3947"/>
        </w:tabs>
        <w:spacing w:before="0" w:after="129" w:line="230" w:lineRule="exact"/>
        <w:ind w:left="3620"/>
        <w:jc w:val="both"/>
      </w:pPr>
      <w:bookmarkStart w:id="4" w:name="bookmark4"/>
      <w:r>
        <w:t>РУКОВОДСТВО</w:t>
      </w:r>
      <w:bookmarkEnd w:id="4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Глава Администрации и является должностным лицом Администрации и осуществляет на принципе единоначалия руководство ее работой.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Глава Администрации назначается Муниципальным Советом на конкурсной основе.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Полномочия главы Администрации начинаются со дня его назначения постановлением Муниципального Совета, и прекращается в день назначения нового главы.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В своей деятельности глава Администрации </w:t>
      </w:r>
      <w:proofErr w:type="gramStart"/>
      <w:r>
        <w:t>подотчетен</w:t>
      </w:r>
      <w:proofErr w:type="gramEnd"/>
      <w:r>
        <w:t xml:space="preserve"> и подконтролен Муниципальному Совету.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По вопросам ведения Администрации глава издает распоряжения и приказы. </w:t>
      </w:r>
      <w:proofErr w:type="gramStart"/>
      <w:r>
        <w:t>Распоряжения, носящие нормативный характер, затрагивающие права граждан, а также связанные с решением крупных вопросов экономического и социального развития Муниципального образования, охраны общественного порядка, использования муниципальной собственности и финансовых ресурсов вступают в силу после их официального опубликования.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В случае досрочного </w:t>
      </w:r>
      <w:proofErr w:type="gramStart"/>
      <w:r>
        <w:t>прекращения полномочий главы Администрации его обязанности</w:t>
      </w:r>
      <w:proofErr w:type="gramEnd"/>
      <w:r>
        <w:t xml:space="preserve"> исполняет один из его заместителей в соответствии с постановлением Муниципального совета.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/>
        <w:jc w:val="both"/>
      </w:pPr>
      <w:r>
        <w:t xml:space="preserve"> Глава Администрации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a5"/>
        <w:framePr w:wrap="around" w:vAnchor="page" w:hAnchor="page" w:x="10623" w:y="445"/>
        <w:shd w:val="clear" w:color="auto" w:fill="auto"/>
        <w:spacing w:line="230" w:lineRule="exact"/>
        <w:ind w:left="20"/>
      </w:pPr>
      <w:r>
        <w:lastRenderedPageBreak/>
        <w:t>5*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230" w:lineRule="exact"/>
        <w:ind w:left="740" w:hanging="360"/>
        <w:jc w:val="both"/>
      </w:pPr>
      <w:r>
        <w:t xml:space="preserve"> Управляет муниципальным хозяйством.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63"/>
          <w:tab w:val="right" w:pos="9602"/>
        </w:tabs>
        <w:spacing w:after="0" w:line="336" w:lineRule="exact"/>
        <w:ind w:left="740" w:hanging="360"/>
        <w:jc w:val="both"/>
      </w:pPr>
      <w:r>
        <w:t>Организует и</w:t>
      </w:r>
      <w:r>
        <w:tab/>
        <w:t>руководит</w:t>
      </w:r>
      <w:r>
        <w:tab/>
        <w:t>деятельностью Администрации исполнение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решений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Руководит деятельностью Администрации на принципе единоначалия.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Издает приказы, распоряжения, утверждает инструкции по предметам ведения Администрации, организует </w:t>
      </w:r>
      <w:proofErr w:type="gramStart"/>
      <w:r>
        <w:t>контроль за</w:t>
      </w:r>
      <w:proofErr w:type="gramEnd"/>
      <w:r>
        <w:t xml:space="preserve"> их исполнением и исполнением постановлений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22"/>
        </w:tabs>
        <w:spacing w:after="0" w:line="336" w:lineRule="exact"/>
        <w:ind w:left="740" w:hanging="360"/>
        <w:jc w:val="both"/>
      </w:pPr>
      <w:r>
        <w:t>Распределяет</w:t>
      </w:r>
      <w:r>
        <w:tab/>
        <w:t>функциональные обязанности между заместителями,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иными руководителями подразделений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73"/>
          <w:tab w:val="right" w:pos="9602"/>
        </w:tabs>
        <w:spacing w:after="0" w:line="336" w:lineRule="exact"/>
        <w:ind w:left="740" w:hanging="360"/>
        <w:jc w:val="both"/>
      </w:pPr>
      <w:r>
        <w:t>Разрабатывает</w:t>
      </w:r>
      <w:r>
        <w:tab/>
        <w:t>и выносит</w:t>
      </w:r>
      <w:r>
        <w:tab/>
        <w:t>на утверждение Муниципального Совета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right="20" w:firstLine="0"/>
        <w:jc w:val="both"/>
      </w:pPr>
      <w:r>
        <w:t xml:space="preserve">штатное расписание, осуществляет </w:t>
      </w:r>
      <w:proofErr w:type="spellStart"/>
      <w:proofErr w:type="gramStart"/>
      <w:r>
        <w:t>найм</w:t>
      </w:r>
      <w:proofErr w:type="spellEnd"/>
      <w:r>
        <w:t xml:space="preserve"> и</w:t>
      </w:r>
      <w:proofErr w:type="gramEnd"/>
      <w:r>
        <w:t xml:space="preserve"> увольнение работников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54"/>
          <w:tab w:val="right" w:pos="9602"/>
        </w:tabs>
        <w:spacing w:after="0" w:line="336" w:lineRule="exact"/>
        <w:ind w:left="740" w:hanging="360"/>
        <w:jc w:val="both"/>
      </w:pPr>
      <w:r>
        <w:t>Назначает на</w:t>
      </w:r>
      <w:r>
        <w:tab/>
        <w:t>должность</w:t>
      </w:r>
      <w:r>
        <w:tab/>
        <w:t>и освобождает от должности работников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Налагает дисциплинарные взыскания на работников Администрации в порядке, установленном действующим Законодательством.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Утверждает должностные инструкции работников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Выполняет организационно-распорядительные функции по вопросам, отнесенным к предметам ведения Администрации постановлениями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Без доверенности представляет интересы Администрации по ее предметам ведения.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Заключает договоры и соглашения от имени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Обеспечивает соблюдение финансовой дисциплины, сохранность средств и материальных ценностей, управляет и распоряжается в установленном порядке имуществом Муниципального Совета, переданным Администрации в оперативное управление, является распорядителем финансов по банковским счетам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Осуществляет иные полномочия в соответствии с действующим законодательством.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tabs>
          <w:tab w:val="left" w:pos="677"/>
        </w:tabs>
        <w:spacing w:after="0" w:line="336" w:lineRule="exact"/>
        <w:ind w:left="20" w:right="20"/>
        <w:jc w:val="both"/>
      </w:pPr>
      <w:r>
        <w:t>Управляющий Администрации вправе создавать совещательные органы, комиссии.</w:t>
      </w:r>
    </w:p>
    <w:p w:rsidR="00D36D87" w:rsidRDefault="00D36D87" w:rsidP="00D36D87">
      <w:pPr>
        <w:pStyle w:val="20"/>
        <w:framePr w:w="9619" w:h="14530" w:hRule="exact" w:wrap="around" w:vAnchor="page" w:hAnchor="page" w:x="942" w:y="1035"/>
        <w:numPr>
          <w:ilvl w:val="0"/>
          <w:numId w:val="4"/>
        </w:numPr>
        <w:shd w:val="clear" w:color="auto" w:fill="auto"/>
        <w:tabs>
          <w:tab w:val="left" w:pos="2792"/>
        </w:tabs>
        <w:spacing w:before="0" w:after="300" w:line="336" w:lineRule="exact"/>
        <w:ind w:left="2400"/>
        <w:jc w:val="both"/>
      </w:pPr>
      <w:bookmarkStart w:id="5" w:name="bookmark5"/>
      <w:r>
        <w:t>СТРУКТУРА АДМИНИСТРАЦИИ</w:t>
      </w:r>
      <w:bookmarkEnd w:id="5"/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Структура Администрации утверждается Муниципальным Советом по представлению главы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Заместители главы Администрации назначаются Муниципальным Советом по представлению главы.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Структурные подразделения Администрации осуществляют деятельность в соответствии с функциональными обязанностями, утвержденными распоряжением главы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Руководители структурных подразделений Администрации утверждаются Муниципальным Советом по представлению главы Администрации.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70"/>
        <w:framePr w:wrap="around" w:vAnchor="page" w:hAnchor="page" w:x="10854" w:y="445"/>
        <w:shd w:val="clear" w:color="auto" w:fill="auto"/>
        <w:spacing w:line="260" w:lineRule="exact"/>
        <w:ind w:left="100"/>
      </w:pPr>
      <w:r>
        <w:lastRenderedPageBreak/>
        <w:t>о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numPr>
          <w:ilvl w:val="0"/>
          <w:numId w:val="4"/>
        </w:numPr>
        <w:shd w:val="clear" w:color="auto" w:fill="auto"/>
        <w:tabs>
          <w:tab w:val="left" w:pos="4087"/>
        </w:tabs>
        <w:spacing w:before="0" w:after="309" w:line="230" w:lineRule="exact"/>
        <w:ind w:left="3760"/>
        <w:jc w:val="both"/>
      </w:pPr>
      <w:bookmarkStart w:id="6" w:name="bookmark6"/>
      <w:r>
        <w:t>ИМУЩЕСТВО</w:t>
      </w:r>
      <w:bookmarkEnd w:id="6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Администрация наделяется имуществом МО, а также государственным имуществом, переданным МО в пользование, распоряжение или оперативное управление по решению Муниципального Совета. Указанное имущество закрепляется за Администрацией на праве оперативного управления.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Финансирование деятельности Администрации, ее структурных подразделений осуществляется за счет средств местного бюджета. Смета расходов на обеспечение деятельности Администрации в пределах бюджетного финансирования утверждается Муниципальным Советом и вносится отдельной строкой в местный бюджет.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373" w:line="322" w:lineRule="exact"/>
        <w:ind w:left="40" w:right="40"/>
        <w:jc w:val="both"/>
      </w:pPr>
      <w:r>
        <w:t xml:space="preserve"> Организационное, информационное, материально-техническое и иное обеспечение деятельности Администрации осуществляется соответствующими службами Администрации.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shd w:val="clear" w:color="auto" w:fill="auto"/>
        <w:spacing w:before="0" w:after="299" w:line="230" w:lineRule="exact"/>
      </w:pPr>
      <w:bookmarkStart w:id="7" w:name="bookmark7"/>
      <w:r>
        <w:t>7. ПРЕКРАЩЕНИЕ ДЕЯТЕЛЬНОСТИ</w:t>
      </w:r>
      <w:bookmarkEnd w:id="7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Деятельность Администрации прекращается в порядке, установленном действующим законодательством.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6"/>
        </w:numPr>
        <w:shd w:val="clear" w:color="auto" w:fill="auto"/>
        <w:spacing w:after="373" w:line="322" w:lineRule="exact"/>
        <w:ind w:left="40" w:right="40"/>
        <w:jc w:val="both"/>
      </w:pPr>
      <w:r>
        <w:t xml:space="preserve"> Имущество Администрации после ее ликвидации зачисляется в бюджет МО или закрепляется за муниципальными унитарными предприятиями и учреждениями МО на праве хозяйственного ведения или оперативного управления по решению Муниципального Совета.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shd w:val="clear" w:color="auto" w:fill="auto"/>
        <w:spacing w:before="0" w:after="319" w:line="230" w:lineRule="exact"/>
      </w:pPr>
      <w:bookmarkStart w:id="8" w:name="bookmark8"/>
      <w:r>
        <w:t>8. МУНИЦИПАЛЬНАЯ СЛУЖБА</w:t>
      </w:r>
      <w:bookmarkEnd w:id="8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Муниципальная служба профессиональная деятельность, которая осуществляется на постоянной </w:t>
      </w:r>
      <w:proofErr w:type="gramStart"/>
      <w:r>
        <w:t>основе</w:t>
      </w:r>
      <w:proofErr w:type="gramEnd"/>
      <w:r>
        <w:t xml:space="preserve"> на муниципальной должности, не являющейся выборной.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</w:t>
      </w:r>
      <w:proofErr w:type="gramStart"/>
      <w:r>
        <w:t>Муниципальная должность — должность, предусмотренная Уставом Муниципального образования в соответствии законами Брянской области с установленными полномочиями для решения вопросов местного значения и ответственностью за осуществление этих полномочий, а также должность в органах местного самоуправления, образуемая в соответствии с Уставом Муниципального образования с установленным крутом обязанностей по исполнению и обеспечению данного органа местного самоуправления и ответственностью за исполнение этих обязанностей.</w:t>
      </w:r>
      <w:proofErr w:type="gramEnd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Муниципальным служащим является гражданин Российской Федерации, исполняющий в порядке, определенном Уставом в соответствии с Федеральными Законами и Законами Брянской области, обязанности по муниципальной должности муниципальной службы за денежное вознаграждение, выплачиваемое за счет средств бюджета Муниципального образования.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Лица, не замещающие муниципальные должности муниципальной службы и исполняющие обязанности по техническому обеспечению деятельности органов, не являются муниципальными служащими.</w:t>
      </w:r>
    </w:p>
    <w:p w:rsidR="00D36D87" w:rsidRDefault="00D36D87" w:rsidP="00D36D87">
      <w:pPr>
        <w:rPr>
          <w:sz w:val="2"/>
          <w:szCs w:val="2"/>
        </w:rPr>
      </w:pPr>
    </w:p>
    <w:p w:rsidR="00D36D87" w:rsidRPr="00D36D87" w:rsidRDefault="00D36D87">
      <w:pPr>
        <w:rPr>
          <w:sz w:val="40"/>
          <w:szCs w:val="40"/>
        </w:rPr>
      </w:pPr>
    </w:p>
    <w:p w:rsidR="00D36D87" w:rsidRP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</w:p>
    <w:sectPr w:rsidR="00D36D87" w:rsidRPr="00D36D87" w:rsidSect="003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AEF"/>
    <w:multiLevelType w:val="multilevel"/>
    <w:tmpl w:val="5B6EFC8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BE004E"/>
    <w:multiLevelType w:val="multilevel"/>
    <w:tmpl w:val="DDF6A0A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E43E8"/>
    <w:multiLevelType w:val="multilevel"/>
    <w:tmpl w:val="E1DC44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C872C3"/>
    <w:multiLevelType w:val="multilevel"/>
    <w:tmpl w:val="F99A42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721E1"/>
    <w:multiLevelType w:val="multilevel"/>
    <w:tmpl w:val="CDCEDB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684BB7"/>
    <w:multiLevelType w:val="multilevel"/>
    <w:tmpl w:val="E43C6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F2343F"/>
    <w:multiLevelType w:val="multilevel"/>
    <w:tmpl w:val="27D0D68E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87"/>
    <w:rsid w:val="00066CF3"/>
    <w:rsid w:val="003B5118"/>
    <w:rsid w:val="003E717B"/>
    <w:rsid w:val="006362B5"/>
    <w:rsid w:val="006B51A6"/>
    <w:rsid w:val="00BD439E"/>
    <w:rsid w:val="00D36D87"/>
    <w:rsid w:val="00EA69E6"/>
    <w:rsid w:val="00EA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6D8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36D87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36D87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6D87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a4">
    <w:name w:val="Колонтитул_"/>
    <w:basedOn w:val="a0"/>
    <w:link w:val="a5"/>
    <w:locked/>
    <w:rsid w:val="00D36D87"/>
    <w:rPr>
      <w:rFonts w:ascii="Times New Roman" w:eastAsia="Times New Roman" w:hAnsi="Times New Roman" w:cs="Times New Roman"/>
      <w:spacing w:val="-18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D36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8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36D87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6D8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6"/>
      <w:szCs w:val="26"/>
    </w:rPr>
  </w:style>
  <w:style w:type="character" w:customStyle="1" w:styleId="a6">
    <w:name w:val="Основной текст + Полужирный"/>
    <w:basedOn w:val="a3"/>
    <w:rsid w:val="00D36D8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Заголовок №2 + 12 pt"/>
    <w:aliases w:val="Не полужирный,Интервал 0 pt"/>
    <w:basedOn w:val="2"/>
    <w:rsid w:val="00D36D87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6D8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36D87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36D87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6D87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a4">
    <w:name w:val="Колонтитул_"/>
    <w:basedOn w:val="a0"/>
    <w:link w:val="a5"/>
    <w:locked/>
    <w:rsid w:val="00D36D87"/>
    <w:rPr>
      <w:rFonts w:ascii="Times New Roman" w:eastAsia="Times New Roman" w:hAnsi="Times New Roman" w:cs="Times New Roman"/>
      <w:spacing w:val="-18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D36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8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36D87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6D8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6"/>
      <w:szCs w:val="26"/>
    </w:rPr>
  </w:style>
  <w:style w:type="character" w:customStyle="1" w:styleId="a6">
    <w:name w:val="Основной текст + Полужирный"/>
    <w:basedOn w:val="a3"/>
    <w:rsid w:val="00D36D8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Заголовок №2 + 12 pt"/>
    <w:aliases w:val="Не полужирный,Интервал 0 pt"/>
    <w:basedOn w:val="2"/>
    <w:rsid w:val="00D36D87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2248</Words>
  <Characters>12819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dcterms:created xsi:type="dcterms:W3CDTF">2016-01-25T10:55:00Z</dcterms:created>
  <dcterms:modified xsi:type="dcterms:W3CDTF">2017-06-01T14:13:00Z</dcterms:modified>
</cp:coreProperties>
</file>