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BF" w:rsidRPr="00757CBF" w:rsidRDefault="00757CBF" w:rsidP="00757C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CBF">
        <w:rPr>
          <w:rFonts w:ascii="Times New Roman" w:hAnsi="Times New Roman" w:cs="Times New Roman"/>
          <w:b/>
        </w:rPr>
        <w:t>РОССИЙСКАЯ  ФЕДЕРАЦИЯ</w:t>
      </w:r>
    </w:p>
    <w:p w:rsidR="00757CBF" w:rsidRPr="00757CBF" w:rsidRDefault="00757CBF" w:rsidP="00757C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CBF">
        <w:rPr>
          <w:rFonts w:ascii="Times New Roman" w:hAnsi="Times New Roman" w:cs="Times New Roman"/>
          <w:b/>
        </w:rPr>
        <w:t>БРЯНСКАЯ ОБЛАСТЬ</w:t>
      </w:r>
    </w:p>
    <w:p w:rsidR="00757CBF" w:rsidRPr="00757CBF" w:rsidRDefault="00757CBF" w:rsidP="00757C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CBF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757CBF" w:rsidRPr="00757CBF" w:rsidRDefault="00A36690" w:rsidP="00757CBF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pacing w:val="30"/>
          <w:sz w:val="40"/>
          <w:szCs w:val="40"/>
        </w:rPr>
      </w:pPr>
      <w:r w:rsidRPr="00A36690">
        <w:rPr>
          <w:rFonts w:ascii="Times New Roman" w:hAnsi="Times New Roman" w:cs="Times New Roman"/>
          <w:spacing w:val="30"/>
          <w:sz w:val="28"/>
          <w:szCs w:val="28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757CBF" w:rsidRPr="00757CBF">
        <w:rPr>
          <w:rFonts w:ascii="Times New Roman" w:hAnsi="Times New Roman" w:cs="Times New Roman"/>
        </w:rPr>
        <w:t xml:space="preserve"> </w:t>
      </w:r>
    </w:p>
    <w:p w:rsidR="00757CBF" w:rsidRPr="00757CBF" w:rsidRDefault="00757CBF" w:rsidP="00757CBF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BF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757CBF" w:rsidRPr="00757CBF" w:rsidRDefault="00757CBF" w:rsidP="00757CBF">
      <w:pPr>
        <w:spacing w:after="0" w:line="240" w:lineRule="auto"/>
        <w:rPr>
          <w:rFonts w:ascii="Times New Roman" w:hAnsi="Times New Roman" w:cs="Times New Roman"/>
          <w:spacing w:val="40"/>
          <w:sz w:val="32"/>
          <w:szCs w:val="32"/>
        </w:rPr>
      </w:pPr>
    </w:p>
    <w:p w:rsidR="00757CBF" w:rsidRPr="00A24357" w:rsidRDefault="00757CBF" w:rsidP="0075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4357">
        <w:rPr>
          <w:rFonts w:ascii="Times New Roman" w:hAnsi="Times New Roman" w:cs="Times New Roman"/>
          <w:sz w:val="26"/>
          <w:szCs w:val="26"/>
        </w:rPr>
        <w:t>от 27.04.2018 г. № 5-</w:t>
      </w:r>
      <w:r w:rsidR="00E52B92">
        <w:rPr>
          <w:rFonts w:ascii="Times New Roman" w:hAnsi="Times New Roman" w:cs="Times New Roman"/>
          <w:sz w:val="26"/>
          <w:szCs w:val="26"/>
        </w:rPr>
        <w:t>576</w:t>
      </w:r>
    </w:p>
    <w:p w:rsidR="00757CBF" w:rsidRPr="00A24357" w:rsidRDefault="00757CBF" w:rsidP="00757CBF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4357">
        <w:rPr>
          <w:rFonts w:ascii="Times New Roman" w:hAnsi="Times New Roman" w:cs="Times New Roman"/>
          <w:b w:val="0"/>
          <w:bCs w:val="0"/>
          <w:sz w:val="26"/>
          <w:szCs w:val="26"/>
        </w:rPr>
        <w:t>г. Трубчевск</w:t>
      </w:r>
    </w:p>
    <w:p w:rsidR="00757CBF" w:rsidRPr="00757CBF" w:rsidRDefault="00757CBF" w:rsidP="00757CBF">
      <w:pPr>
        <w:spacing w:after="0" w:line="240" w:lineRule="auto"/>
        <w:ind w:right="4854"/>
        <w:jc w:val="both"/>
        <w:rPr>
          <w:rFonts w:ascii="Times New Roman" w:hAnsi="Times New Roman" w:cs="Times New Roman"/>
          <w:sz w:val="24"/>
          <w:szCs w:val="24"/>
        </w:rPr>
      </w:pPr>
    </w:p>
    <w:p w:rsidR="00FE691C" w:rsidRDefault="00FE691C" w:rsidP="005A197C">
      <w:pPr>
        <w:tabs>
          <w:tab w:val="left" w:pos="0"/>
        </w:tabs>
        <w:spacing w:after="0" w:line="240" w:lineRule="auto"/>
        <w:ind w:right="32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дополнений в Положение о </w:t>
      </w:r>
      <w:r>
        <w:rPr>
          <w:rStyle w:val="FontStyle17"/>
        </w:rPr>
        <w:t xml:space="preserve">порядке установления, выплаты </w:t>
      </w:r>
      <w:r>
        <w:rPr>
          <w:rFonts w:ascii="Times New Roman" w:hAnsi="Times New Roman" w:cs="Times New Roman"/>
          <w:sz w:val="26"/>
          <w:szCs w:val="26"/>
        </w:rPr>
        <w:t>и перерасчета пенсии за выслугу лет лицам, замещавшим должности муниципальной службы Тру</w:t>
      </w:r>
      <w:r w:rsidR="005A197C">
        <w:rPr>
          <w:rFonts w:ascii="Times New Roman" w:hAnsi="Times New Roman" w:cs="Times New Roman"/>
          <w:sz w:val="26"/>
          <w:szCs w:val="26"/>
        </w:rPr>
        <w:t>бчевского муниципального района</w:t>
      </w:r>
    </w:p>
    <w:p w:rsidR="00FE691C" w:rsidRDefault="00FE691C" w:rsidP="00FE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91C" w:rsidRDefault="00FE691C" w:rsidP="008E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17.07.1999г. № 178-ФЗ «О государственной социальной помощи», от 07.03.2018г.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 предоставления мер социальной поддержки исходя из обязанности соблюдения принципа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применения критериев нуждаемости</w:t>
      </w:r>
      <w:proofErr w:type="gramEnd"/>
      <w:r>
        <w:rPr>
          <w:rFonts w:ascii="Times New Roman" w:hAnsi="Times New Roman" w:cs="Times New Roman"/>
          <w:sz w:val="26"/>
          <w:szCs w:val="26"/>
        </w:rPr>
        <w:t>», руководствуясь Уставом Трубчевского муниципального района,</w:t>
      </w:r>
      <w:r w:rsidR="008E3E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Трубчевский районный Совет народных депутатов</w:t>
      </w:r>
      <w:r w:rsidR="00757CBF">
        <w:rPr>
          <w:rFonts w:ascii="Times New Roman" w:hAnsi="Times New Roman" w:cs="Times New Roman"/>
          <w:sz w:val="26"/>
          <w:szCs w:val="26"/>
        </w:rPr>
        <w:t xml:space="preserve"> решил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E691C" w:rsidRDefault="00FE691C" w:rsidP="00A243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Положение о </w:t>
      </w:r>
      <w:r>
        <w:rPr>
          <w:rStyle w:val="FontStyle17"/>
        </w:rPr>
        <w:t xml:space="preserve">порядке установления, выплаты </w:t>
      </w:r>
      <w:r>
        <w:rPr>
          <w:rFonts w:ascii="Times New Roman" w:hAnsi="Times New Roman" w:cs="Times New Roman"/>
          <w:sz w:val="26"/>
          <w:szCs w:val="26"/>
        </w:rPr>
        <w:t xml:space="preserve">и перерасчета пенсии за выслугу лет лицам, замещавшим должности муниципальной службы Трубчевского муниципального района, утвержденное решением Трубчевского районного Совета народных депутатов от 26.04.2017г. № 5-429, дополнить пунктом 28 следующего содержания: </w:t>
      </w:r>
    </w:p>
    <w:p w:rsidR="00FE691C" w:rsidRDefault="00FE691C" w:rsidP="00A243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«28. Информация о назначении и выплат</w:t>
      </w:r>
      <w:r w:rsidR="008E3E3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пенсии за выслугу лет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E691C" w:rsidRDefault="00FE691C" w:rsidP="00A243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Информационном бюллетене Трубчевского муниципального района и разместить на официальных сайтах Трубчевского </w:t>
      </w:r>
      <w:r w:rsidR="008E3E39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и администрации Трубчевского муниципального района.</w:t>
      </w:r>
    </w:p>
    <w:p w:rsidR="00FE691C" w:rsidRDefault="00FE691C" w:rsidP="00A24357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FE691C" w:rsidRDefault="00FE691C" w:rsidP="00A24357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постоянный комитет по нормотворчеству Трубчевского районного Совета народных депутатов.</w:t>
      </w:r>
    </w:p>
    <w:p w:rsidR="00FE691C" w:rsidRDefault="00FE691C" w:rsidP="00FE691C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91C" w:rsidRDefault="00FE691C" w:rsidP="00FE691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757CBF" w:rsidRDefault="00FE691C" w:rsidP="00FE691C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57C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Трубчевского</w:t>
      </w:r>
    </w:p>
    <w:p w:rsidR="00545C7D" w:rsidRDefault="00FE691C" w:rsidP="00A24357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A2435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С.В. Ященко</w:t>
      </w:r>
    </w:p>
    <w:sectPr w:rsidR="00545C7D" w:rsidSect="0054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1C"/>
    <w:rsid w:val="00140CF1"/>
    <w:rsid w:val="00166A2F"/>
    <w:rsid w:val="00545C7D"/>
    <w:rsid w:val="005A197C"/>
    <w:rsid w:val="00757CBF"/>
    <w:rsid w:val="008E3E39"/>
    <w:rsid w:val="00A24357"/>
    <w:rsid w:val="00A36690"/>
    <w:rsid w:val="00B75CB3"/>
    <w:rsid w:val="00CA1E4C"/>
    <w:rsid w:val="00E52B92"/>
    <w:rsid w:val="00FE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E69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E6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FE691C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Основной текст (10)_"/>
    <w:link w:val="100"/>
    <w:locked/>
    <w:rsid w:val="00757CBF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57CBF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OP-otdel</dc:creator>
  <cp:keywords/>
  <dc:description/>
  <cp:lastModifiedBy>райсовет</cp:lastModifiedBy>
  <cp:revision>12</cp:revision>
  <cp:lastPrinted>2018-04-27T11:32:00Z</cp:lastPrinted>
  <dcterms:created xsi:type="dcterms:W3CDTF">2018-04-18T06:16:00Z</dcterms:created>
  <dcterms:modified xsi:type="dcterms:W3CDTF">2018-04-27T11:32:00Z</dcterms:modified>
</cp:coreProperties>
</file>