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 ТРУБЧЕВСКИЙ РАЙОН</w:t>
      </w:r>
    </w:p>
    <w:p w:rsidR="007635D6" w:rsidRPr="007635D6" w:rsidRDefault="007635D6" w:rsidP="00763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БЕЛОБЕРЕЗКОВСКИЙ ПОСЕЛКОВЫЙ СОВЕТ НАРОДНЫХ ДЕПУТАТОВ</w:t>
      </w:r>
    </w:p>
    <w:p w:rsidR="007635D6" w:rsidRPr="007635D6" w:rsidRDefault="00DD58AF" w:rsidP="007635D6">
      <w:pPr>
        <w:widowControl w:val="0"/>
        <w:tabs>
          <w:tab w:val="left" w:pos="-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F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z-index:251659264;visibility:visible" from="23.55pt,12.8pt" to="469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" strokeweight="6pt">
            <v:stroke linestyle="thickBetweenThin"/>
          </v:line>
        </w:pict>
      </w:r>
    </w:p>
    <w:p w:rsidR="000E61A0" w:rsidRDefault="000E61A0" w:rsidP="007635D6">
      <w:pPr>
        <w:widowControl w:val="0"/>
        <w:tabs>
          <w:tab w:val="left" w:pos="-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-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  <w:r w:rsidRPr="007635D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635D6" w:rsidRPr="007635D6" w:rsidRDefault="00DE5AE2" w:rsidP="007635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29.03.2022 г. </w:t>
      </w:r>
      <w:r w:rsidR="007635D6"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4E93">
        <w:rPr>
          <w:rFonts w:ascii="Times New Roman" w:eastAsia="Times New Roman" w:hAnsi="Times New Roman" w:cs="Times New Roman"/>
          <w:sz w:val="24"/>
          <w:szCs w:val="24"/>
          <w:lang w:eastAsia="ru-RU"/>
        </w:rPr>
        <w:t>4-102</w:t>
      </w: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п.г.т. Белая Березка</w:t>
      </w:r>
    </w:p>
    <w:p w:rsidR="007635D6" w:rsidRPr="007635D6" w:rsidRDefault="007635D6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предоста</w:t>
      </w:r>
      <w:r w:rsidR="00811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влении гражданами, претендующими</w:t>
      </w:r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замещение муниципальной должности и лицами,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замещающими</w:t>
      </w:r>
      <w:proofErr w:type="gramEnd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муниципальные должности в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Белоберезковском поселковом Совете </w:t>
      </w:r>
      <w:proofErr w:type="gramStart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</w:t>
      </w:r>
      <w:proofErr w:type="gramEnd"/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депутатов, сведений о доходах; расходах, об имуществе и 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обязательствах</w:t>
      </w:r>
      <w:proofErr w:type="gramEnd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7635D6" w:rsidRDefault="007635D6" w:rsidP="001C49F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от 25.12.2008 г. № 273- ФЗ «О противодействии коррупции», от 06.10.2003 г. № 131 – ФЗ «Об общих принципах организации местного самоуправления в Российской Федерации», Законом  Брянской </w:t>
      </w:r>
      <w:r w:rsidR="003C0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01.08.2014 г. № 54-</w:t>
      </w: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отдельных вопросах статуса лиц, замещающих</w:t>
      </w:r>
      <w:proofErr w:type="gramEnd"/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должности Брянской области и муниципальные должности», Белоберезковский поселковый Совет народных депутатов</w:t>
      </w:r>
    </w:p>
    <w:p w:rsidR="003C0205" w:rsidRPr="007635D6" w:rsidRDefault="003C0205" w:rsidP="007635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7635D6" w:rsidRDefault="007635D6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  <w:t>РЕШИЛ:</w:t>
      </w:r>
    </w:p>
    <w:p w:rsidR="003C0205" w:rsidRPr="007635D6" w:rsidRDefault="003C0205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7046DC" w:rsidRPr="007635D6" w:rsidRDefault="00DE6000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35D6"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35D6" w:rsidRPr="0076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Белоберезковского поселкового Совета народных депутатов от </w:t>
      </w:r>
      <w:r w:rsidR="00704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635D6" w:rsidRPr="0076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704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635D6" w:rsidRPr="0076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7046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г. №3-216</w:t>
      </w:r>
      <w:r w:rsidR="007635D6" w:rsidRPr="0076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предоста</w:t>
      </w:r>
      <w:r w:rsidR="00704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влении гражданами, претендующими</w:t>
      </w:r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замещение муниципальной должности и </w:t>
      </w:r>
      <w:proofErr w:type="spellStart"/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лицами</w:t>
      </w:r>
      <w:proofErr w:type="gramStart"/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,з</w:t>
      </w:r>
      <w:proofErr w:type="gramEnd"/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амещающими</w:t>
      </w:r>
      <w:proofErr w:type="spellEnd"/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муниципальные должности в</w:t>
      </w:r>
      <w:r w:rsidR="00D97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Белоберезковском поселковом Совете народных депутатов, сведений о </w:t>
      </w:r>
      <w:proofErr w:type="spellStart"/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доходах</w:t>
      </w:r>
      <w:r w:rsidR="00704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расходах</w:t>
      </w:r>
      <w:proofErr w:type="spellEnd"/>
      <w:r w:rsidR="007046DC"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об имуществе и </w:t>
      </w:r>
    </w:p>
    <w:p w:rsidR="007635D6" w:rsidRDefault="007046DC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обязательствах</w:t>
      </w:r>
      <w:proofErr w:type="gramEnd"/>
      <w:r w:rsidRPr="00763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имущественного характера</w:t>
      </w:r>
      <w:r w:rsidR="007635D6" w:rsidRPr="0076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изложить в новой редакции</w:t>
      </w:r>
      <w:r w:rsidR="007635D6" w:rsidRPr="00763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6000" w:rsidRPr="00DE6000" w:rsidRDefault="00DE6000" w:rsidP="001C49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прилагаемое Положение  о проведении гражданами, претендующими на замещение муниципальной должности и лицами, замещающими муниципальные должности Белоберезковском поселковом Совете народных депутатов, сведений о доходах, расходах, об имуществе и обязательствах имущественного характера (Приложение№1)</w:t>
      </w:r>
    </w:p>
    <w:p w:rsidR="00DE6000" w:rsidRPr="00DE6000" w:rsidRDefault="00DE6000" w:rsidP="001C49F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 Порядок размещения сведений о доходах, расходах, об имуществе и обязательствах имущественного характера лиц, замещающих муниципальные должности Белоберезковском поселковом Совете народных депутатов, на официальном сайте </w:t>
      </w:r>
      <w:proofErr w:type="spellStart"/>
      <w:r w:rsidRPr="00DE60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Трубчеввского</w:t>
      </w:r>
      <w:proofErr w:type="spellEnd"/>
      <w:r w:rsidRPr="00DE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предоставление этих сведений общероссийским средствам массовой информации </w:t>
      </w:r>
      <w:r w:rsidRPr="00DE60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(Приложение№2)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Настоящие решение довести до сведения лиц, замещающих муниципальные должности в Белоберезковском поселковом Совете народных депутатов, опубликовать в Информационном бюллетене Белоберезковского городского поселения и разместить на официальном сайте Трубчевского муниципального района.</w:t>
      </w:r>
    </w:p>
    <w:p w:rsidR="007635D6" w:rsidRPr="007635D6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Настоящие решение вступает в силу с момента опубликования.</w:t>
      </w:r>
    </w:p>
    <w:p w:rsidR="00D018E7" w:rsidRDefault="007635D6" w:rsidP="001C4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Белоберезковского городского поселения И.Ф. Садовскую.</w:t>
      </w:r>
    </w:p>
    <w:p w:rsidR="007635D6" w:rsidRPr="007635D6" w:rsidRDefault="007635D6" w:rsidP="00DE6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7635D6" w:rsidRPr="007046DC" w:rsidRDefault="007635D6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</w:pPr>
      <w:r w:rsidRPr="007046DC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 xml:space="preserve">Глава Белоберезковского </w:t>
      </w:r>
    </w:p>
    <w:p w:rsidR="007635D6" w:rsidRPr="007046DC" w:rsidRDefault="007635D6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</w:pPr>
      <w:r w:rsidRPr="007046DC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</w:t>
      </w:r>
      <w:r w:rsidR="002A0EAC" w:rsidRPr="007046DC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 xml:space="preserve">                  С.И. Буренков</w:t>
      </w:r>
      <w:r w:rsidR="007046DC">
        <w:rPr>
          <w:rFonts w:ascii="Times New Roman" w:eastAsia="Times New Roman" w:hAnsi="Times New Roman" w:cs="Times New Roman"/>
          <w:b/>
          <w:iCs/>
          <w:color w:val="000000"/>
          <w:spacing w:val="-8"/>
          <w:sz w:val="24"/>
          <w:szCs w:val="24"/>
          <w:lang w:eastAsia="ru-RU"/>
        </w:rPr>
        <w:t>а</w:t>
      </w:r>
    </w:p>
    <w:p w:rsidR="00D018E7" w:rsidRDefault="00D018E7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A8" w:rsidRDefault="002708A8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7046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Белоберезковского </w:t>
      </w:r>
      <w:proofErr w:type="gramStart"/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</w:t>
      </w:r>
      <w:proofErr w:type="gramEnd"/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046262" w:rsidRPr="007635D6" w:rsidRDefault="00046262" w:rsidP="0004626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29.03.2022 г. </w:t>
      </w: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4-102</w:t>
      </w: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гражданами, претендующими на замещение муниципальной должности и лицами, замещающими муниципальные должности в Белоберезковском поселковом Совете народных депутатов, сведений о доходах, расходах, об имуществе и обязательствах имущественного характера</w:t>
      </w: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Настоящим Положением определяется порядок представления гражданами, претендующими на замещении муниципальной должности и лицами, замещающими муниципальные должности в Белоберезковском поселковом Совете нарядных депутатов, сведений о получении им доходов, расходов, об имуществе, принадлежащим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принадлежащим им на праве собственности, и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об их обязательствах имущественного характера (далее – сведения о доходах, расходах, об имуществе и обязательствах имущественного характера).  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 граждане, претендующие на замещение муниципальной должности, и лица, замещающие муниципальные должности в Белоберезковском поселковом Совете народных депутатов (далее – граждане, претендующие на замещение муниципальной должности, и лица, замещающие муниципальные должности).</w:t>
      </w:r>
      <w:proofErr w:type="gramEnd"/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 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Брянской области.  </w:t>
      </w:r>
      <w:proofErr w:type="gramEnd"/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области:</w:t>
      </w:r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б) лицами, замещающими муниципальные должности, - ежегодно, не позднее 30 апреля года, следующего за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отчетным</w:t>
      </w:r>
      <w:proofErr w:type="gramEnd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Граждан, претендующие на замещение муниципальной должности, представляет при наделении полномочиями по должности (назначении, избрании на должность):</w:t>
      </w:r>
      <w:proofErr w:type="gramEnd"/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а) сведение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)з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 должности;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муниципальной должности, а также сведения об имуществе, принадлежащим им на праве собственности, и об их обязательствах имущественного характера по состоянию на первое число месяца, предшествующему месяцу подачи гражданином документов для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замещения муниципальной должности;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в) сведения о своих,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организаций), совершённой им, его супругой (супруга) за три последние года, предшествующие году подачи документов для зачисления муниципальной должности, и об источниках получения средств, засчет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которых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совершены эти сделки.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6. Лицо, замещающее муниципальную должность, представляет: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а) сведения о своих доходах, полученных за отчетный период (с 1 января по 31 декабря) от всех источников (включая денежные вознаграждение, пенсии, пособия, иные выплаты)</w:t>
      </w:r>
      <w:r w:rsidR="007046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а также сведения об имуществе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принадлежащим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ему на праве собственности, и о своих обязательствах имущественного характера по состоянию на конец отчетного периода;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б) сведения о доходах супруги (супруга) и несовершеннолетних детей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,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принадлежащим им на праве собственности, и об их обязательствах имущественного характера по состоянию на конец отчетного периода;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в) сведения о своих доходах, а также о расходах своих супруги (супруга) не совершеннолетних детей по каждой сделке по приобретению земельного участка, другого объекта недвижимости, транспортного средстве, ценных бумаг, акций (долей участия, паев в установленных (складочных) капиталах организаций), совершенный им, его супругой (супругом) и (или) несовершеннолетними детьми в течени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календарного года, предшествующего году представления сведений, если общая сумма таких сделок превышает общий доход данного лица или его супруги (супруга) за три последних года, предшествующие отчетному периоду, и об источниках получение средств, за счет которых совершены эти сделки. </w:t>
      </w:r>
    </w:p>
    <w:p w:rsidR="007635D6" w:rsidRPr="001C49FD" w:rsidRDefault="007635D6" w:rsidP="001C4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7.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Размещение в информационно – телекоммуникационной сети «Интернет» на официальном сайте Трубчевского муниципального района и (или) предоставления для  опубликования средствам массовой информации сведений о доходах, расходах, об имуществе и обязательствах имущественного характера, представленными лицами, замещающими муниципальные должности, осуществляется в соответствии с Приложение №2 </w:t>
      </w:r>
      <w:r w:rsidR="007046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решению посел</w:t>
      </w:r>
      <w:r w:rsidR="006A48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кового Совета</w:t>
      </w:r>
      <w:r w:rsidR="001C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29.03.2022 г. </w:t>
      </w:r>
      <w:r w:rsidR="001C49FD"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49FD">
        <w:rPr>
          <w:rFonts w:ascii="Times New Roman" w:eastAsia="Times New Roman" w:hAnsi="Times New Roman" w:cs="Times New Roman"/>
          <w:sz w:val="24"/>
          <w:szCs w:val="24"/>
          <w:lang w:eastAsia="ru-RU"/>
        </w:rPr>
        <w:t>4-102</w:t>
      </w:r>
      <w:r w:rsidR="00DD410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«</w:t>
      </w:r>
      <w:r w:rsidR="006A48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 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предоставлении гражданами, претендующими на замещение муниципальной должности и лицами, замещающими муниципальные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должности в Белоберезковском Совете народных депутатов, сведений о доходах, расходах, об имуществе и обязательствах муниципального характера».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8. В случае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если гражданин, претендующий на замещение муниципальной должности, или лицо, замещающее указанную должность, обнаружили, что в представленных им сведения о доходах, расходах, об имуществе и обязательствах имущественного характера не отражены или не полностью отражены какие - либо сведения либо имеются ошибки, они в праве представить уточненные сведения в порядке, установленном Законом Брянской области от 01.08.2014 г. № 54-З «Об отдельных вопросах статуса лиц, замещающие государственные должности Брянской области и муниципальные должности».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Гражданин, претендующий на замещение муниципальной должности, может предоставить уточнённые сведения в течени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одного месяца со дня представления сведений в соответствии с подпунктом «а»  пункта 4 настоящего Положения.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Лицо, замещающее муниципальную должность, может предоставить уточнённые сведения в течени</w:t>
      </w:r>
      <w:r w:rsidR="006A48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одного месяца после окончания срока, указанного в подпункте «б» пункта 4 настоящего Положения.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9.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случае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 совершеннолетних детей лицо, замещающее муниципальную должность, не 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позднее окончания срока, установленным подпунктом «б» пункта 4 Положения., направляет Губернатору Брянской области заявление о невозможности по объективным причинах представить сведения о доходах, расходах, об имуществе и обязательствах  имущественного характера своих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супруги (супруга) и несовершеннолетних детей.</w:t>
      </w:r>
    </w:p>
    <w:p w:rsidR="007635D6" w:rsidRPr="001C49FD" w:rsidRDefault="007635D6" w:rsidP="001C4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10.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Сведения, указанные в пункте 3 Приложение №2 к решению Белоберезковского поселкового Совета народных депутатов </w:t>
      </w:r>
      <w:proofErr w:type="spell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от</w:t>
      </w:r>
      <w:r w:rsidR="001C4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="001C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29.03.2022 г. </w:t>
      </w:r>
      <w:r w:rsidR="001C49FD"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49FD">
        <w:rPr>
          <w:rFonts w:ascii="Times New Roman" w:eastAsia="Times New Roman" w:hAnsi="Times New Roman" w:cs="Times New Roman"/>
          <w:sz w:val="24"/>
          <w:szCs w:val="24"/>
          <w:lang w:eastAsia="ru-RU"/>
        </w:rPr>
        <w:t>4-102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предоставляются лицами, замещающие муниципальные должности в Белоберезковском поселковом Совете народных депутатов</w:t>
      </w:r>
      <w:r w:rsidR="006A48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а аппарат </w:t>
      </w:r>
      <w:r w:rsidR="006A482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Белоберезковского поселкового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Совета народных депутатов для размещения в информационно – телекоммуникационной сети «Интернет» на официальном сайте Трубчевского муниципального района и предоставление этих сведений общероссийским средствам массовой информации для опубликования.</w:t>
      </w:r>
      <w:proofErr w:type="gramEnd"/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Default="007635D6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5175AB" w:rsidRDefault="005175AB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1C49FD" w:rsidRDefault="001C49FD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8119EF" w:rsidRDefault="008119EF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A27A60" w:rsidRPr="007635D6" w:rsidRDefault="00A27A60" w:rsidP="007635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 w:rsidR="00F173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Белоберезковского </w:t>
      </w:r>
      <w:proofErr w:type="gramStart"/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</w:t>
      </w:r>
      <w:proofErr w:type="gramEnd"/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046262" w:rsidRPr="007635D6" w:rsidRDefault="00046262" w:rsidP="0004626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29.03.2022 г. </w:t>
      </w: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4-102</w:t>
      </w:r>
    </w:p>
    <w:p w:rsidR="007635D6" w:rsidRPr="007635D6" w:rsidRDefault="007635D6" w:rsidP="00046262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635D6" w:rsidRPr="007635D6" w:rsidRDefault="007635D6" w:rsidP="00D018E7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Белоберезковском поселковом Совете народных депутатов, на официальном сайте Трубчевского муниципального района и предоставление этих сведений общероссийским средствам массовой информации для опубликования</w:t>
      </w:r>
    </w:p>
    <w:p w:rsidR="007635D6" w:rsidRPr="007635D6" w:rsidRDefault="007635D6" w:rsidP="007635D6">
      <w:pPr>
        <w:widowControl w:val="0"/>
        <w:tabs>
          <w:tab w:val="left" w:pos="38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 Настоящим порядком устанавливаются обязанности аппарата Трубчевского Совета народных депутатов (далее – аппарат районного Совета) по размещению сведений о доходах, расходах, об имуществе и обязательствах муниципального характера лиц, замещающих муниципальные должности в Белоберезковском поселковом Совете народных депутатов, их супругов и несовершеннолетних детей в информационн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о-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телекоммуникационной сети «Интернет» на официальном сайте Трубчевского муниципального района и предоставление этих сведений общероссийским средствам массовой информации для опубликования.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Опубликование общероссийскими средствами массовой информации сведения о доходах, расходах, об имуществе и обязательствах имущественного характера лиц, замещающие муниципальные должности в Белоберезковском поселковом Совете народных депутатов, их супругов и несовершеннолетних детей осуществляется  на основании их запросов, если федеральными законами не установлен иной порядок размещение указанных запросов, если федеральными законами не установлен иной порядок размещение указанных сведений и (</w:t>
      </w:r>
      <w:r w:rsidRPr="007635D6">
        <w:rPr>
          <w:rFonts w:ascii="Times New Roman" w:eastAsia="SimSun" w:hAnsi="Times New Roman" w:cs="Times New Roman"/>
          <w:color w:val="000000"/>
          <w:kern w:val="2"/>
          <w:szCs w:val="24"/>
          <w:lang w:eastAsia="zh-CN" w:bidi="hi-IN"/>
        </w:rPr>
        <w:t xml:space="preserve">или) </w:t>
      </w: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их представление общероссийским</w:t>
      </w:r>
      <w:proofErr w:type="gramEnd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средствам массовой информации для опубликования.</w:t>
      </w:r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 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На официальном сайте Трубчевского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муниципального характера лиц, замещающих муниципальные должности в Белоберезковском поселковом Совете народных депутатов,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несовершеннолетних детей;  </w:t>
      </w:r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а) перечень объектов недвижимого имущества, принадлежащих лицу, замещающему муниципальную должность в Белоберезковском поселковом Совете народных депутатов, его супруге (супругу) 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35D6" w:rsidRPr="007635D6" w:rsidRDefault="007635D6" w:rsidP="001C49FD">
      <w:pPr>
        <w:widowControl w:val="0"/>
        <w:shd w:val="clear" w:color="auto" w:fill="FFFFFF"/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б) перечень транспортных средств с указанием вида марки, принадлежащим на праве собственности лицу, </w:t>
      </w:r>
      <w:proofErr w:type="gram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замещающею</w:t>
      </w:r>
      <w:proofErr w:type="gramEnd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муниципальную должность в </w:t>
      </w:r>
      <w:proofErr w:type="spellStart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Белоберезковско</w:t>
      </w:r>
      <w:proofErr w:type="spellEnd"/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поселковом Совете народных депутатов, его супруге (супругу) и несовершеннолетним детям;  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в) декларированный годовой доход лица, замещающего муниципальную должность в Белоберезковском Совете народных депутатов,</w:t>
      </w:r>
      <w:r w:rsidRPr="007635D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его супруге (супругу) и несовершеннолетним детям;  </w:t>
      </w:r>
    </w:p>
    <w:p w:rsidR="00F612F4" w:rsidRPr="00C16C52" w:rsidRDefault="007635D6" w:rsidP="001C4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5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г) сведения об источниках получения средств, за счет которых </w:t>
      </w:r>
      <w:r w:rsidR="00F173A0" w:rsidRPr="00C1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совершены сделки (совершена сделка</w:t>
      </w:r>
      <w:proofErr w:type="gramStart"/>
      <w:r w:rsidR="00F173A0" w:rsidRPr="00C1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C16C5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</w:t>
      </w:r>
      <w:proofErr w:type="gramEnd"/>
      <w:r w:rsidRPr="00C16C5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 приобретению земельного участка, другого объекта недвижимого имущества, транспортного средства</w:t>
      </w:r>
      <w:r w:rsidR="00F612F4" w:rsidRPr="00C16C5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r w:rsidR="00F612F4" w:rsidRPr="00C1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C16C5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лица, замещающего </w:t>
      </w:r>
      <w:r w:rsidRPr="00C16C5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муниципальную должность в Белоберезковском поселковом Совете народных депутатов, </w:t>
      </w:r>
      <w:r w:rsidR="00F612F4" w:rsidRPr="00C16C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его супруги (супруга) за три последних года, предшествующих отчетному периоду.</w:t>
      </w:r>
    </w:p>
    <w:p w:rsidR="001F6CD2" w:rsidRDefault="007635D6" w:rsidP="001C4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4. В размещенных на официальном сайте Трубчевского муниципального района и предоставляемых общероссийским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7635D6" w:rsidRPr="001F6CD2" w:rsidRDefault="007635D6" w:rsidP="001C4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а) иные сведения (кроме указанных в пункте 2 настоящего порядка) о доходах лица, замещающего муниципальную должность в Белоберезковском поселковом Совете народных депутатов, его супруги (супругу) и несовершеннолетних детей, об имуществе, принадлежащем на право собственности названным лицам, и об их обязанностях муниципального характера; </w:t>
      </w:r>
      <w:proofErr w:type="gramEnd"/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б) персональные данные супруги (супруга), детей и иных членов семьи лица, замещающего муниципальную должность в Белоберезковском поселковом Совете народных депутатов;</w:t>
      </w:r>
    </w:p>
    <w:p w:rsidR="007635D6" w:rsidRPr="007635D6" w:rsidRDefault="007635D6" w:rsidP="001C49F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в) данные, позволяющие определить места жительства, почтовый адрес, телефон и иные индивидуальные средства коммуникации лица, замещающего муниципальную должность в Белоберезковском поселковом Совете народных депутатов, его супр</w:t>
      </w:r>
      <w:r w:rsidR="008119E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уги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(супруга), детей и иных членов семьи;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г) данные, позволяющие определить местонахождения объектов недвижимого имущества, принадлежащего лицу, замещающего муниципальную должность  в Белоберезковском поселковом Совете народных депутатов, его супруге (супругу), детям,  иным членам семьи на праве собственности или находящимся на их пользовании;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д) информацию, отнесённую к государственной тайне или являющейся конфиденц</w:t>
      </w:r>
      <w:r w:rsidR="006707C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альной.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5.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</w:t>
      </w:r>
      <w:r w:rsidR="003C020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ве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должностей, замещения которых влечет за собой размещения его сведений о доходах, расходах, 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Трубчевского муниципального района, и ежегодно обновляется в течени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</w:t>
      </w:r>
      <w:proofErr w:type="gramEnd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14 рабочих дней со дня истечения срока, установленного для их подачи.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6. Размещения на официальном сайте Трубчевского муниципального района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замещающего муниципальную должность в Белоберезковском поселковом Совете народных депутатов.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7. Аппарат районного Совета: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а) в течени</w:t>
      </w:r>
      <w:r w:rsidR="00DE60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трех рабочих дней со дня поступление запроса от общественного средства массовой информации сообщает о нем лицу, замещающую муниципальную должность Белоберезковском поселковом Совете народных депутатов, в отношении которого поступил запрос;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б) в течени</w:t>
      </w:r>
      <w:r w:rsidR="00DE600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</w:t>
      </w: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числе, если запрашиваемые сведения отсутствуют на официальном сайте,</w:t>
      </w:r>
    </w:p>
    <w:p w:rsidR="007635D6" w:rsidRPr="007635D6" w:rsidRDefault="007635D6" w:rsidP="001C49FD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8. </w:t>
      </w:r>
      <w:proofErr w:type="gramStart"/>
      <w:r w:rsidRPr="007635D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Муниципальные служащие аппарата районного Совета, обеспечивающие размещения сведений о доходах, расходах, об имуществе и обязательствах имущественного характера на официальном сайте Трубчевского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 соблюдением настоящего порядка, а также за размещение сведений, отнесенных к государственной тайне или являющими конфиденциальными.</w:t>
      </w:r>
      <w:proofErr w:type="gramEnd"/>
    </w:p>
    <w:sectPr w:rsidR="007635D6" w:rsidRPr="007635D6" w:rsidSect="00C16C5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744"/>
    <w:multiLevelType w:val="hybridMultilevel"/>
    <w:tmpl w:val="70BC54AC"/>
    <w:lvl w:ilvl="0" w:tplc="D9844FD8">
      <w:start w:val="1"/>
      <w:numFmt w:val="decimal"/>
      <w:lvlText w:val="%1."/>
      <w:lvlJc w:val="left"/>
      <w:pPr>
        <w:ind w:left="7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2EC86E35"/>
    <w:multiLevelType w:val="hybridMultilevel"/>
    <w:tmpl w:val="9F10B986"/>
    <w:lvl w:ilvl="0" w:tplc="A516CE94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C16"/>
    <w:rsid w:val="00001424"/>
    <w:rsid w:val="00046262"/>
    <w:rsid w:val="000E61A0"/>
    <w:rsid w:val="00162316"/>
    <w:rsid w:val="001C49FD"/>
    <w:rsid w:val="001F6CD2"/>
    <w:rsid w:val="002708A8"/>
    <w:rsid w:val="002A0EAC"/>
    <w:rsid w:val="00313271"/>
    <w:rsid w:val="0039120D"/>
    <w:rsid w:val="003C0205"/>
    <w:rsid w:val="005175AB"/>
    <w:rsid w:val="006707CC"/>
    <w:rsid w:val="006A4826"/>
    <w:rsid w:val="007046DC"/>
    <w:rsid w:val="007635D6"/>
    <w:rsid w:val="008119EF"/>
    <w:rsid w:val="008B2135"/>
    <w:rsid w:val="00A27A60"/>
    <w:rsid w:val="00B37CB2"/>
    <w:rsid w:val="00C16C52"/>
    <w:rsid w:val="00D018E7"/>
    <w:rsid w:val="00D977D8"/>
    <w:rsid w:val="00DD410D"/>
    <w:rsid w:val="00DD58AF"/>
    <w:rsid w:val="00DE5AE2"/>
    <w:rsid w:val="00DE6000"/>
    <w:rsid w:val="00E04E93"/>
    <w:rsid w:val="00F173A0"/>
    <w:rsid w:val="00F612F4"/>
    <w:rsid w:val="00FB1C16"/>
    <w:rsid w:val="00FC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райсовет</cp:lastModifiedBy>
  <cp:revision>39</cp:revision>
  <dcterms:created xsi:type="dcterms:W3CDTF">2022-03-10T14:36:00Z</dcterms:created>
  <dcterms:modified xsi:type="dcterms:W3CDTF">2022-03-30T12:51:00Z</dcterms:modified>
</cp:coreProperties>
</file>