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C7" w:rsidRPr="00BF52C7" w:rsidRDefault="00BF52C7" w:rsidP="00BF52C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52C7">
        <w:rPr>
          <w:rFonts w:ascii="Times New Roman" w:eastAsia="Times New Roman" w:hAnsi="Times New Roman"/>
          <w:b/>
          <w:sz w:val="26"/>
          <w:szCs w:val="26"/>
          <w:lang w:eastAsia="ru-RU"/>
        </w:rPr>
        <w:t>РОССИЙСКАЯ ФЕДЕРАЦИЯ</w:t>
      </w:r>
    </w:p>
    <w:p w:rsidR="00BF52C7" w:rsidRPr="00BF52C7" w:rsidRDefault="00BF52C7" w:rsidP="00BF52C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52C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БЕЛОБЕРЕЗКОВСКАЯ ПОСЕЛКОВАЯ АДМИНИСТРАЦИЯ </w:t>
      </w:r>
    </w:p>
    <w:p w:rsidR="00BF52C7" w:rsidRPr="00BF52C7" w:rsidRDefault="00BF52C7" w:rsidP="00BF52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C7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B54E01B" wp14:editId="32266BDD">
                <wp:simplePos x="0" y="0"/>
                <wp:positionH relativeFrom="column">
                  <wp:posOffset>0</wp:posOffset>
                </wp:positionH>
                <wp:positionV relativeFrom="paragraph">
                  <wp:posOffset>91439</wp:posOffset>
                </wp:positionV>
                <wp:extent cx="6286500" cy="0"/>
                <wp:effectExtent l="0" t="38100" r="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pt" to="4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BF52C7" w:rsidRPr="00BF52C7" w:rsidRDefault="00BF52C7" w:rsidP="00BF52C7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BF52C7">
        <w:rPr>
          <w:rFonts w:ascii="Times New Roman" w:eastAsia="Times New Roman" w:hAnsi="Times New Roman"/>
          <w:b/>
          <w:sz w:val="48"/>
          <w:szCs w:val="48"/>
          <w:lang w:eastAsia="ru-RU"/>
        </w:rPr>
        <w:t>П О С Т А Н О В Л Е Н И Е</w:t>
      </w:r>
    </w:p>
    <w:p w:rsidR="00BF52C7" w:rsidRPr="00BF52C7" w:rsidRDefault="00BF52C7" w:rsidP="00BF52C7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52C7" w:rsidRPr="00BF52C7" w:rsidRDefault="00BF52C7" w:rsidP="00BF52C7">
      <w:pPr>
        <w:spacing w:after="0" w:line="240" w:lineRule="auto"/>
        <w:ind w:firstLine="709"/>
        <w:rPr>
          <w:rFonts w:ascii="Times New Roman" w:eastAsia="Times New Roman" w:hAnsi="Times New Roman"/>
          <w:spacing w:val="-40"/>
          <w:sz w:val="28"/>
          <w:szCs w:val="28"/>
          <w:lang w:eastAsia="ru-RU"/>
        </w:rPr>
      </w:pPr>
    </w:p>
    <w:p w:rsidR="00BF52C7" w:rsidRPr="00BF52C7" w:rsidRDefault="00BF52C7" w:rsidP="00BF52C7">
      <w:pPr>
        <w:spacing w:after="0" w:line="240" w:lineRule="auto"/>
        <w:ind w:firstLine="709"/>
        <w:rPr>
          <w:rFonts w:ascii="Times New Roman" w:eastAsia="Times New Roman" w:hAnsi="Times New Roman"/>
          <w:spacing w:val="-40"/>
          <w:sz w:val="28"/>
          <w:szCs w:val="28"/>
          <w:lang w:eastAsia="ru-RU"/>
        </w:rPr>
      </w:pPr>
    </w:p>
    <w:p w:rsidR="00BF52C7" w:rsidRPr="00BF52C7" w:rsidRDefault="00BF52C7" w:rsidP="00BF52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2C7">
        <w:rPr>
          <w:rFonts w:ascii="Times New Roman" w:eastAsia="Times New Roman" w:hAnsi="Times New Roman"/>
          <w:sz w:val="24"/>
          <w:szCs w:val="24"/>
          <w:lang w:eastAsia="ru-RU"/>
        </w:rPr>
        <w:t>от 24 .03. 2022 года   № 22</w:t>
      </w:r>
    </w:p>
    <w:p w:rsidR="00BF52C7" w:rsidRPr="00BF52C7" w:rsidRDefault="00BF52C7" w:rsidP="00BF52C7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F52C7">
        <w:rPr>
          <w:rFonts w:ascii="Times New Roman" w:hAnsi="Times New Roman"/>
          <w:sz w:val="24"/>
          <w:szCs w:val="24"/>
          <w:lang w:eastAsia="ru-RU"/>
        </w:rPr>
        <w:t>пгт</w:t>
      </w:r>
      <w:proofErr w:type="spellEnd"/>
      <w:r w:rsidRPr="00BF52C7">
        <w:rPr>
          <w:rFonts w:ascii="Times New Roman" w:hAnsi="Times New Roman"/>
          <w:sz w:val="24"/>
          <w:szCs w:val="24"/>
          <w:lang w:eastAsia="ru-RU"/>
        </w:rPr>
        <w:t>. Белая Березка</w:t>
      </w:r>
    </w:p>
    <w:p w:rsidR="00BF52C7" w:rsidRDefault="00BF52C7">
      <w:pPr>
        <w:rPr>
          <w:rFonts w:ascii="Times New Roman" w:eastAsia="Times New Roman" w:hAnsi="Times New Roman"/>
          <w:b/>
          <w:sz w:val="48"/>
          <w:szCs w:val="24"/>
          <w:lang w:eastAsia="ru-RU"/>
        </w:rPr>
      </w:pPr>
    </w:p>
    <w:p w:rsidR="002C559C" w:rsidRDefault="00123DB1">
      <w:pPr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52C7" w:rsidRPr="00F20129" w:rsidRDefault="00123DB1" w:rsidP="00BF52C7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F20129">
        <w:rPr>
          <w:rFonts w:ascii="Times New Roman" w:eastAsia="Times New Roman" w:hAnsi="Times New Roman"/>
          <w:bCs/>
          <w:sz w:val="26"/>
          <w:szCs w:val="26"/>
        </w:rPr>
        <w:t xml:space="preserve">Об утверждении Порядка </w:t>
      </w:r>
    </w:p>
    <w:p w:rsidR="002C559C" w:rsidRDefault="00123DB1" w:rsidP="00BF52C7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F20129">
        <w:rPr>
          <w:rFonts w:ascii="Times New Roman" w:eastAsia="Times New Roman" w:hAnsi="Times New Roman"/>
          <w:bCs/>
          <w:sz w:val="26"/>
          <w:szCs w:val="26"/>
        </w:rPr>
        <w:t>казначейского сопровождения целевых средств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BF52C7" w:rsidRDefault="00BF52C7" w:rsidP="00BF52C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2C559C" w:rsidRPr="00653EF0" w:rsidRDefault="002C559C">
      <w:pPr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C559C" w:rsidRPr="00653EF0" w:rsidRDefault="00123DB1">
      <w:pPr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3EF0">
        <w:rPr>
          <w:rFonts w:ascii="Times New Roman" w:eastAsia="Times New Roman" w:hAnsi="Times New Roman"/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 01 декабря 2021 года № 2155 «Об утверждении общих требований                             к порядку осуществления финансовыми органами субъектов Российской Федерации (муниципальных образований) казнач</w:t>
      </w:r>
      <w:r w:rsidR="00653EF0" w:rsidRPr="00653EF0">
        <w:rPr>
          <w:rFonts w:ascii="Times New Roman" w:eastAsia="Times New Roman" w:hAnsi="Times New Roman"/>
          <w:sz w:val="28"/>
          <w:szCs w:val="28"/>
        </w:rPr>
        <w:t>ейского сопровождения средств»</w:t>
      </w:r>
    </w:p>
    <w:p w:rsidR="002C559C" w:rsidRPr="00653EF0" w:rsidRDefault="00123DB1">
      <w:pPr>
        <w:spacing w:line="240" w:lineRule="auto"/>
        <w:ind w:left="-142" w:firstLine="426"/>
        <w:jc w:val="center"/>
        <w:rPr>
          <w:rFonts w:ascii="Times New Roman" w:eastAsia="Times New Roman" w:hAnsi="Times New Roman"/>
          <w:sz w:val="28"/>
          <w:szCs w:val="28"/>
        </w:rPr>
      </w:pPr>
      <w:r w:rsidRPr="00653EF0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2C559C" w:rsidRPr="00653EF0" w:rsidRDefault="0012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казначейского сопровождения целевых средств </w:t>
      </w:r>
      <w:r w:rsidR="00653EF0" w:rsidRPr="00653EF0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</w:t>
      </w:r>
      <w:r w:rsidRPr="00653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EF0" w:rsidRPr="00653EF0" w:rsidRDefault="00123DB1" w:rsidP="00653EF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F0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53EF0" w:rsidRPr="00653EF0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Трубчевского муниципального района на странице Белоберезковского городского поселения.</w:t>
      </w:r>
    </w:p>
    <w:p w:rsidR="00653EF0" w:rsidRPr="00A45321" w:rsidRDefault="00123DB1" w:rsidP="00653EF0">
      <w:pPr>
        <w:widowControl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3EF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53E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3EF0" w:rsidRPr="00653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3EF0" w:rsidRPr="00A4532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его </w:t>
      </w:r>
      <w:r w:rsidR="00653EF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подписания </w:t>
      </w:r>
      <w:r w:rsidR="00653EF0" w:rsidRPr="00A45321">
        <w:rPr>
          <w:rFonts w:ascii="Times New Roman" w:eastAsia="Times New Roman" w:hAnsi="Times New Roman"/>
          <w:sz w:val="28"/>
          <w:szCs w:val="28"/>
          <w:lang w:eastAsia="ru-RU"/>
        </w:rPr>
        <w:t>и распространяется на правоотношения, возникшие с 1 января 2022 года.</w:t>
      </w:r>
    </w:p>
    <w:p w:rsidR="002C559C" w:rsidRPr="00653EF0" w:rsidRDefault="00123DB1" w:rsidP="00653E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53EF0">
        <w:rPr>
          <w:rFonts w:ascii="Times New Roman" w:eastAsia="Times New Roman" w:hAnsi="Times New Roman"/>
          <w:sz w:val="28"/>
          <w:szCs w:val="28"/>
        </w:rPr>
        <w:t xml:space="preserve">  4. Контроль за исполнением постановления оставляю за собой.</w:t>
      </w:r>
    </w:p>
    <w:p w:rsidR="002C559C" w:rsidRDefault="002C559C">
      <w:pPr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</w:p>
    <w:p w:rsidR="00653EF0" w:rsidRDefault="00123DB1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Глава </w:t>
      </w:r>
      <w:r w:rsidR="00653EF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Белоберезковской  </w:t>
      </w:r>
    </w:p>
    <w:p w:rsidR="002C559C" w:rsidRDefault="00653EF0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поселковой </w:t>
      </w:r>
      <w:r w:rsidR="00123DB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администрации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И.Ф.Садовская</w:t>
      </w:r>
      <w:r w:rsidR="00123DB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                               </w:t>
      </w:r>
    </w:p>
    <w:p w:rsidR="002C559C" w:rsidRDefault="002C559C">
      <w:pPr>
        <w:tabs>
          <w:tab w:val="left" w:pos="664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559C" w:rsidRDefault="002C559C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59C" w:rsidRDefault="002C559C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C559C" w:rsidRDefault="002C559C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C559C" w:rsidRDefault="002C559C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C559C" w:rsidRDefault="002C559C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53EF0" w:rsidRDefault="00653EF0" w:rsidP="00F2012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3EF0" w:rsidRDefault="00653EF0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D7489" w:rsidRDefault="00FD7489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C559C" w:rsidRDefault="002C559C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2C559C" w:rsidRDefault="00123DB1" w:rsidP="00F20129">
      <w:pPr>
        <w:shd w:val="clear" w:color="auto" w:fill="FFFFFF"/>
        <w:tabs>
          <w:tab w:val="left" w:pos="4962"/>
        </w:tabs>
        <w:spacing w:after="0"/>
        <w:ind w:left="4961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Приложение</w:t>
      </w:r>
    </w:p>
    <w:p w:rsidR="00F20129" w:rsidRDefault="00123DB1" w:rsidP="00F20129">
      <w:pPr>
        <w:shd w:val="clear" w:color="auto" w:fill="FFFFFF"/>
        <w:tabs>
          <w:tab w:val="left" w:pos="4962"/>
        </w:tabs>
        <w:spacing w:after="0"/>
        <w:ind w:left="4961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к постановлению </w:t>
      </w:r>
    </w:p>
    <w:p w:rsidR="002C559C" w:rsidRDefault="00F20129" w:rsidP="00F20129">
      <w:pPr>
        <w:shd w:val="clear" w:color="auto" w:fill="FFFFFF"/>
        <w:tabs>
          <w:tab w:val="left" w:pos="4962"/>
        </w:tabs>
        <w:spacing w:after="0"/>
        <w:ind w:left="4961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Белоберезковской поселковой </w:t>
      </w:r>
      <w:r w:rsidR="00123DB1">
        <w:rPr>
          <w:rFonts w:ascii="Times New Roman" w:eastAsia="Times New Roman" w:hAnsi="Times New Roman"/>
        </w:rPr>
        <w:t xml:space="preserve">администрации           </w:t>
      </w:r>
    </w:p>
    <w:p w:rsidR="002C559C" w:rsidRDefault="00123DB1" w:rsidP="00F20129">
      <w:pPr>
        <w:tabs>
          <w:tab w:val="left" w:pos="4962"/>
        </w:tabs>
        <w:spacing w:after="0"/>
        <w:ind w:left="4961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от </w:t>
      </w:r>
      <w:r w:rsidR="00F20129">
        <w:rPr>
          <w:rFonts w:ascii="Times New Roman" w:eastAsia="Times New Roman" w:hAnsi="Times New Roman"/>
        </w:rPr>
        <w:t>24.03</w:t>
      </w:r>
      <w:r>
        <w:rPr>
          <w:rFonts w:ascii="Times New Roman" w:eastAsia="Times New Roman" w:hAnsi="Times New Roman"/>
        </w:rPr>
        <w:t xml:space="preserve">. 2022 года № </w:t>
      </w:r>
      <w:r w:rsidR="00F20129">
        <w:rPr>
          <w:rFonts w:ascii="Times New Roman" w:eastAsia="Times New Roman" w:hAnsi="Times New Roman"/>
        </w:rPr>
        <w:t>22</w:t>
      </w:r>
    </w:p>
    <w:p w:rsidR="002C559C" w:rsidRDefault="002C559C">
      <w:pPr>
        <w:rPr>
          <w:rFonts w:ascii="Times New Roman" w:eastAsia="Times New Roman" w:hAnsi="Times New Roman"/>
          <w:sz w:val="28"/>
          <w:szCs w:val="28"/>
        </w:rPr>
      </w:pPr>
    </w:p>
    <w:p w:rsidR="002C559C" w:rsidRDefault="00123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казначейского сопровождения целевых средств</w:t>
      </w:r>
    </w:p>
    <w:p w:rsidR="002C559C" w:rsidRDefault="002C55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C559C" w:rsidRDefault="002C55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sub_1001"/>
    </w:p>
    <w:p w:rsidR="002C559C" w:rsidRDefault="00123DB1">
      <w:pPr>
        <w:spacing w:after="0" w:line="240" w:lineRule="auto"/>
        <w:ind w:firstLine="539"/>
        <w:jc w:val="both"/>
      </w:pPr>
      <w:r>
        <w:rPr>
          <w:rFonts w:ascii="Times New Roman" w:eastAsia="Times New Roman" w:hAnsi="Times New Roman"/>
          <w:sz w:val="26"/>
          <w:szCs w:val="26"/>
        </w:rPr>
        <w:t>1. Настоящий Порядок устанавливает порядок осуществления органом (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должностными лицами) </w:t>
      </w:r>
      <w:r w:rsidR="0082079E">
        <w:rPr>
          <w:rFonts w:ascii="Times New Roman" w:eastAsia="Times New Roman" w:hAnsi="Times New Roman"/>
          <w:sz w:val="26"/>
          <w:szCs w:val="26"/>
          <w:lang w:eastAsia="ru-RU"/>
        </w:rPr>
        <w:t xml:space="preserve">Белоберезковской поселковой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администрации, осуществляющими составление и организацию исполнения местного бюджета (далее - финансовый орган)</w:t>
      </w:r>
      <w:r>
        <w:rPr>
          <w:rFonts w:ascii="Times New Roman" w:eastAsia="Times New Roman" w:hAnsi="Times New Roman"/>
          <w:sz w:val="26"/>
          <w:szCs w:val="26"/>
        </w:rPr>
        <w:t xml:space="preserve"> казначейского сопровождения средств, определ</w:t>
      </w:r>
      <w:r w:rsidR="0082079E">
        <w:rPr>
          <w:rFonts w:ascii="Times New Roman" w:eastAsia="Times New Roman" w:hAnsi="Times New Roman"/>
          <w:sz w:val="26"/>
          <w:szCs w:val="26"/>
        </w:rPr>
        <w:t xml:space="preserve">яемых </w:t>
      </w:r>
      <w:r>
        <w:rPr>
          <w:rFonts w:ascii="Times New Roman" w:eastAsia="Times New Roman" w:hAnsi="Times New Roman"/>
          <w:sz w:val="26"/>
          <w:szCs w:val="26"/>
        </w:rPr>
        <w:t xml:space="preserve"> решением </w:t>
      </w:r>
      <w:r w:rsidR="0082079E">
        <w:rPr>
          <w:rFonts w:ascii="Times New Roman" w:eastAsia="Times New Roman" w:hAnsi="Times New Roman"/>
          <w:sz w:val="26"/>
          <w:szCs w:val="26"/>
        </w:rPr>
        <w:t>Белоберезковского поселкового Совета народных депутатов</w:t>
      </w:r>
      <w:r>
        <w:rPr>
          <w:rFonts w:ascii="Times New Roman" w:eastAsia="Times New Roman" w:hAnsi="Times New Roman"/>
          <w:sz w:val="26"/>
          <w:szCs w:val="26"/>
        </w:rPr>
        <w:t xml:space="preserve"> о бюджете поселения на текущий финансовый год и плановый период в соответствии со статьей 242.26 Бюджетного кодекса Российской Федерации, получаемых (полученных) участниками казначейского сопровождения </w:t>
      </w:r>
      <w:bookmarkStart w:id="1" w:name="sub_10011"/>
      <w:bookmarkEnd w:id="0"/>
      <w:r>
        <w:rPr>
          <w:rFonts w:ascii="Times New Roman" w:eastAsia="Times New Roman" w:hAnsi="Times New Roman"/>
          <w:sz w:val="26"/>
          <w:szCs w:val="26"/>
        </w:rPr>
        <w:t xml:space="preserve">из бюджета  </w:t>
      </w:r>
      <w:r w:rsidR="000F6E31">
        <w:rPr>
          <w:rFonts w:ascii="Times New Roman" w:eastAsia="Times New Roman" w:hAnsi="Times New Roman"/>
          <w:sz w:val="26"/>
          <w:szCs w:val="26"/>
        </w:rPr>
        <w:t xml:space="preserve">Белоберезковского городского поселения Трубчевского </w:t>
      </w:r>
      <w:proofErr w:type="spellStart"/>
      <w:r w:rsidR="000F6E31">
        <w:rPr>
          <w:rFonts w:ascii="Times New Roman" w:eastAsia="Times New Roman" w:hAnsi="Times New Roman"/>
          <w:sz w:val="26"/>
          <w:szCs w:val="26"/>
        </w:rPr>
        <w:t>мукниципального</w:t>
      </w:r>
      <w:proofErr w:type="spellEnd"/>
      <w:r w:rsidR="000F6E31">
        <w:rPr>
          <w:rFonts w:ascii="Times New Roman" w:eastAsia="Times New Roman" w:hAnsi="Times New Roman"/>
          <w:sz w:val="26"/>
          <w:szCs w:val="26"/>
        </w:rPr>
        <w:t xml:space="preserve"> района Брянской области</w:t>
      </w:r>
      <w:r>
        <w:rPr>
          <w:rFonts w:ascii="Times New Roman" w:eastAsia="Times New Roman" w:hAnsi="Times New Roman"/>
          <w:sz w:val="26"/>
          <w:szCs w:val="26"/>
        </w:rPr>
        <w:t xml:space="preserve"> на основании муниципальных контрактов, договоров (соглашений), контрактов (договоров) (далее - целевые средства, участник казначейского сопровождения).</w:t>
      </w:r>
    </w:p>
    <w:p w:rsidR="002C559C" w:rsidRDefault="00123DB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2. К целевым средствам, подлежащим казначейскому сопровождению в соответствии с настоящим Порядком, не могут быть отнесены авансы и расчеты:</w:t>
      </w:r>
    </w:p>
    <w:p w:rsidR="002C559C" w:rsidRDefault="00123DB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а) по муниципальным контрактам, заключаемым на сумму менее 50 миллионов рублей;</w:t>
      </w:r>
    </w:p>
    <w:p w:rsidR="002C559C" w:rsidRDefault="00123DB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б) по контрактам (договорам), заключаемым на сумму менее 50 миллионов рублей муниципальными бюджетными или автономными учреждениями </w:t>
      </w:r>
      <w:r w:rsidR="000F6E31">
        <w:rPr>
          <w:rFonts w:ascii="Times New Roman" w:eastAsia="Times New Roman" w:hAnsi="Times New Roman"/>
          <w:sz w:val="26"/>
          <w:szCs w:val="26"/>
        </w:rPr>
        <w:t>Белоберезковского городского поселения</w:t>
      </w:r>
      <w:r>
        <w:rPr>
          <w:rFonts w:ascii="Times New Roman" w:eastAsia="Times New Roman" w:hAnsi="Times New Roman"/>
          <w:sz w:val="26"/>
          <w:szCs w:val="26"/>
        </w:rPr>
        <w:t>, лицевые счета которым открыты в финансовом органе поселения, за счет средств, поступающих указанным учреждениям в соответствии с законодательством Российской Федерации;</w:t>
      </w:r>
    </w:p>
    <w:p w:rsidR="002C559C" w:rsidRDefault="00123DB1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6"/>
          <w:szCs w:val="26"/>
        </w:rPr>
        <w:t xml:space="preserve"> в) средства, получаемые (полученные) участниками казначейского сопровождения, в случаях, установленных федеральными законами, решениями Правительства Российской Федерации (включая средства, указанные в </w:t>
      </w:r>
      <w:hyperlink w:anchor="P43" w:tooltip="#P43" w:history="1">
        <w:r>
          <w:rPr>
            <w:rStyle w:val="InternetLink"/>
            <w:rFonts w:ascii="Times New Roman" w:eastAsia="Times New Roman" w:hAnsi="Times New Roman"/>
            <w:sz w:val="26"/>
            <w:szCs w:val="26"/>
          </w:rPr>
          <w:t>абзаце четвертом подпункта 1 статьи 242.27</w:t>
        </w:r>
      </w:hyperlink>
      <w:r>
        <w:rPr>
          <w:rFonts w:ascii="Times New Roman" w:eastAsia="Times New Roman" w:hAnsi="Times New Roman"/>
          <w:sz w:val="26"/>
          <w:szCs w:val="26"/>
        </w:rPr>
        <w:t xml:space="preserve"> Бюджетного кодекса Российской Федерации.</w:t>
      </w:r>
    </w:p>
    <w:bookmarkEnd w:id="1"/>
    <w:p w:rsidR="002C559C" w:rsidRDefault="0012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Положения Порядка, касающиеся договоров (соглашений), контрактов (договоров), распространяются на концессионные соглашения, соглашения о государственно-частном партнерстве, контракты (договоры), источником финансового обеспечения которых являются указанные соглашения, если федеральными законами или решениями Правительства Российской Федерации, предусмотренными подпунктом 2 пункта 1 статьи 242.26 Бюджетного кодекса Российской Федерации, установлены требования об осуществлении казначейского сопровождения целевых средств, предоставляемых на основании таких соглашений.</w:t>
      </w:r>
    </w:p>
    <w:p w:rsidR="002C559C" w:rsidRDefault="00123DB1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4. Целевые средства предоставляются на основании муниципальных контрактов о поставке товаров, выполнении работ, оказании услуг (далее – муниципальный контракт), договоров (соглашений) о предоставлении субсидий, договоров о предоставлении бюджетных инвестиций в соответствии со </w:t>
      </w:r>
      <w:hyperlink r:id="rId8" w:tooltip="https://login.consultant.ru/link/?req=doc&amp;demo=1&amp;base=LAW&amp;n=401726&amp;date=28.12.2021&amp;dst=103142&amp;field=134" w:history="1">
        <w:r>
          <w:rPr>
            <w:rStyle w:val="InternetLink"/>
            <w:rFonts w:ascii="Times New Roman" w:eastAsia="Times New Roman" w:hAnsi="Times New Roman"/>
            <w:sz w:val="26"/>
            <w:szCs w:val="26"/>
            <w:lang w:eastAsia="ru-RU"/>
          </w:rPr>
          <w:t>статьей 80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дочерних обществ), источником финансового обеспечения исполнения которых являются указанные субсидии и бюджетные инвестиции (далее - договор (соглашение),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(далее - контракт (договор), содержащих положения, аналогичные установленным </w:t>
      </w:r>
      <w:hyperlink r:id="rId9" w:tooltip="https://login.consultant.ru/link/?req=doc&amp;demo=1&amp;base=LAW&amp;n=377026&amp;date=28.12.2021&amp;dst=6743&amp;field=134" w:history="1">
        <w:r>
          <w:rPr>
            <w:rStyle w:val="InternetLink"/>
            <w:rFonts w:ascii="Times New Roman" w:eastAsia="Times New Roman" w:hAnsi="Times New Roman"/>
            <w:sz w:val="26"/>
            <w:szCs w:val="26"/>
            <w:lang w:eastAsia="ru-RU"/>
          </w:rPr>
          <w:t>пунктом 2 статьи 242.23</w:t>
        </w:r>
      </w:hyperlink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Бюджетного кодекса Российской Федерации.</w:t>
      </w:r>
    </w:p>
    <w:p w:rsidR="002C559C" w:rsidRDefault="00123D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5. Операции с целевыми средствами осуществляются на лицевых счетах, открываемых участникам казначейского сопровождения в финансовом органе </w:t>
      </w:r>
      <w:r w:rsidR="00FD7489">
        <w:rPr>
          <w:rFonts w:ascii="Times New Roman" w:eastAsia="Times New Roman" w:hAnsi="Times New Roman"/>
          <w:sz w:val="26"/>
          <w:szCs w:val="26"/>
          <w:lang w:eastAsia="ru-RU"/>
        </w:rPr>
        <w:t>Белоберезковской поселковой администрации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установленном финансовым органом порядке в соответствии с общими требованиями, установленными Федеральным  казначейством согласно пункту 9 статьи 220.1 Бюджетного кодекса Российской Федерации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 Российской Федерации.</w:t>
      </w:r>
    </w:p>
    <w:p w:rsidR="002C559C" w:rsidRDefault="00123DB1">
      <w:pPr>
        <w:spacing w:after="0" w:line="240" w:lineRule="auto"/>
        <w:ind w:firstLine="540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 открытии лицевых счетов и осуществлении операций на указанных лицевых счетах территориальным органом Федерального казначейства в порядке, установленном Правительством Российской Федерации, осуществляется бюджетный мониторинг в соответствии со статьей 242.13-1 Бюджетного кодекса.</w:t>
      </w:r>
    </w:p>
    <w:p w:rsidR="002C559C" w:rsidRDefault="00123DB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7. Операции с целевыми средствами проводятся на лицевых счетах после осуществления финансовым органом  администрации поселения  санкционирования  указанных  операций в установленном им порядке,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2C559C" w:rsidRDefault="00123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8.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:rsidR="002C559C" w:rsidRDefault="00123D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9. Взаимодействие  при осуществлении  операций с  целевыми  средствами, а  также при обмене документами между финансовым органом, получателем средств бюджета  </w:t>
      </w:r>
      <w:r w:rsidR="00FD7489">
        <w:rPr>
          <w:rFonts w:ascii="Times New Roman" w:eastAsia="Times New Roman" w:hAnsi="Times New Roman"/>
          <w:sz w:val="26"/>
          <w:szCs w:val="26"/>
        </w:rPr>
        <w:t>Белоберезковского городского поселения Трубчевского муниципального района Брянской области</w:t>
      </w:r>
      <w:r>
        <w:rPr>
          <w:rFonts w:ascii="Times New Roman" w:eastAsia="Times New Roman" w:hAnsi="Times New Roman"/>
          <w:sz w:val="26"/>
          <w:szCs w:val="26"/>
        </w:rPr>
        <w:t>, которому  доведены лимиты  бюджетных обязательств на предоставление целевых средств, 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носителе, с соблюдением требований, установленных законодательством Российской Федерации о государственной и иной охраняемой в соответствии с федеральными законами, нормативными правовыми актами Президента Российской Федерации и Правительства Российской Федерации тайне.</w:t>
      </w:r>
    </w:p>
    <w:p w:rsidR="002C559C" w:rsidRDefault="00123D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sub_1022"/>
      <w:bookmarkStart w:id="3" w:name="sub_1003"/>
      <w:bookmarkEnd w:id="2"/>
      <w:r>
        <w:rPr>
          <w:rFonts w:ascii="Times New Roman" w:eastAsia="Times New Roman" w:hAnsi="Times New Roman"/>
          <w:sz w:val="26"/>
          <w:szCs w:val="26"/>
          <w:lang w:eastAsia="ru-RU"/>
        </w:rPr>
        <w:t>10. Информация о муниципальных контрактах, договорах (соглашениях), контрактах (договорах), о лицевых счетах и об операциях  по зачислению и списанию целевых средств, отраженных на лицевых счетах, в порядке, установленном Федеральным казначейством, ежедневно (в рабочие дни) предоставляется финансовым органом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</w:t>
      </w:r>
      <w:bookmarkStart w:id="4" w:name="Par54"/>
      <w:bookmarkEnd w:id="3"/>
      <w:bookmarkEnd w:id="4"/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A7531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Start w:id="5" w:name="_GoBack"/>
      <w:bookmarkEnd w:id="5"/>
    </w:p>
    <w:sectPr w:rsidR="002C559C" w:rsidSect="00FD7489">
      <w:pgSz w:w="11906" w:h="16838"/>
      <w:pgMar w:top="851" w:right="850" w:bottom="993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AE" w:rsidRDefault="00E835AE">
      <w:pPr>
        <w:spacing w:after="0" w:line="240" w:lineRule="auto"/>
      </w:pPr>
      <w:r>
        <w:separator/>
      </w:r>
    </w:p>
  </w:endnote>
  <w:endnote w:type="continuationSeparator" w:id="0">
    <w:p w:rsidR="00E835AE" w:rsidRDefault="00E83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AE" w:rsidRDefault="00E835AE">
      <w:pPr>
        <w:spacing w:after="0" w:line="240" w:lineRule="auto"/>
      </w:pPr>
      <w:r>
        <w:separator/>
      </w:r>
    </w:p>
  </w:footnote>
  <w:footnote w:type="continuationSeparator" w:id="0">
    <w:p w:rsidR="00E835AE" w:rsidRDefault="00E83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9C"/>
    <w:rsid w:val="000F6E31"/>
    <w:rsid w:val="00123DB1"/>
    <w:rsid w:val="002C559C"/>
    <w:rsid w:val="00653EF0"/>
    <w:rsid w:val="0082079E"/>
    <w:rsid w:val="00A75314"/>
    <w:rsid w:val="00BF52C7"/>
    <w:rsid w:val="00E835AE"/>
    <w:rsid w:val="00F0557A"/>
    <w:rsid w:val="00F20129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link w:val="afd"/>
    <w:uiPriority w:val="99"/>
    <w:semiHidden/>
    <w:unhideWhenUsed/>
    <w:rsid w:val="00F0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0557A"/>
    <w:rPr>
      <w:rFonts w:ascii="Tahoma" w:eastAsia="Calibri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Balloon Text"/>
    <w:basedOn w:val="a"/>
    <w:link w:val="afd"/>
    <w:uiPriority w:val="99"/>
    <w:semiHidden/>
    <w:unhideWhenUsed/>
    <w:rsid w:val="00F05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0557A"/>
    <w:rPr>
      <w:rFonts w:ascii="Tahoma" w:eastAsia="Calibri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1&amp;base=LAW&amp;n=401726&amp;date=28.12.2021&amp;dst=103142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demo=1&amp;base=LAW&amp;n=377026&amp;date=28.12.2021&amp;dst=6743&amp;field=13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Белоберезковская администрация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Финансист</cp:lastModifiedBy>
  <cp:revision>9</cp:revision>
  <dcterms:created xsi:type="dcterms:W3CDTF">2022-03-28T08:37:00Z</dcterms:created>
  <dcterms:modified xsi:type="dcterms:W3CDTF">2022-03-28T08:59:00Z</dcterms:modified>
  <dc:language>en-US</dc:language>
</cp:coreProperties>
</file>